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69" w:rsidRPr="000943F1" w:rsidRDefault="00E85E13" w:rsidP="00224CEC">
      <w:pPr>
        <w:jc w:val="center"/>
        <w:rPr>
          <w:b/>
          <w:sz w:val="28"/>
          <w:szCs w:val="28"/>
          <w:lang w:val="tt-RU"/>
        </w:rPr>
      </w:pPr>
      <w:r w:rsidRPr="00BC677A">
        <w:rPr>
          <w:b/>
          <w:sz w:val="28"/>
          <w:szCs w:val="28"/>
          <w:lang w:val="tt-RU"/>
        </w:rPr>
        <w:t>«Татарстан Республикасында күпфатирлы йортларда гомуми мөлкәткә капиталь ремонт ясауны оештыру турында» Татарстан Республикасы Законы</w:t>
      </w:r>
      <w:r w:rsidR="00065CB5">
        <w:rPr>
          <w:b/>
          <w:sz w:val="28"/>
          <w:szCs w:val="28"/>
          <w:lang w:val="tt-RU"/>
        </w:rPr>
        <w:t>на</w:t>
      </w:r>
      <w:r w:rsidRPr="00BC677A">
        <w:rPr>
          <w:b/>
          <w:sz w:val="28"/>
          <w:szCs w:val="28"/>
          <w:lang w:val="tt-RU"/>
        </w:rPr>
        <w:t xml:space="preserve"> үзгәреш</w:t>
      </w:r>
      <w:r>
        <w:rPr>
          <w:b/>
          <w:sz w:val="28"/>
          <w:szCs w:val="28"/>
          <w:lang w:val="tt-RU"/>
        </w:rPr>
        <w:t>ләр</w:t>
      </w:r>
      <w:r w:rsidRPr="00BC677A">
        <w:rPr>
          <w:b/>
          <w:sz w:val="28"/>
          <w:szCs w:val="28"/>
          <w:lang w:val="tt-RU"/>
        </w:rPr>
        <w:t xml:space="preserve"> кертү хакында»</w:t>
      </w:r>
      <w:r w:rsidR="00586AF5" w:rsidRPr="000943F1">
        <w:rPr>
          <w:b/>
          <w:sz w:val="28"/>
          <w:szCs w:val="28"/>
          <w:lang w:val="tt-RU"/>
        </w:rPr>
        <w:t xml:space="preserve"> Татарстан Республикасы законын кабул итүгә бәйле рәвештә үз көчләрен югалтуы танылырга, туктатып торылырга, үзгәртелергә яисә кабул ителергә тиешле Татарстан Республикасы законнары һәм башка норматив хокукый актлары исемлеге</w:t>
      </w:r>
    </w:p>
    <w:p w:rsidR="00586AF5" w:rsidRPr="000719A2" w:rsidRDefault="00586AF5" w:rsidP="00586AF5">
      <w:pPr>
        <w:autoSpaceDE w:val="0"/>
        <w:autoSpaceDN w:val="0"/>
        <w:adjustRightInd w:val="0"/>
        <w:jc w:val="center"/>
        <w:rPr>
          <w:szCs w:val="28"/>
          <w:lang w:val="tt-RU"/>
        </w:rPr>
      </w:pPr>
    </w:p>
    <w:p w:rsidR="00541F69" w:rsidRDefault="00E85E13" w:rsidP="00B1594A">
      <w:pPr>
        <w:suppressAutoHyphens/>
        <w:ind w:firstLine="709"/>
        <w:jc w:val="both"/>
        <w:rPr>
          <w:sz w:val="28"/>
          <w:szCs w:val="28"/>
          <w:lang w:val="tt-RU"/>
        </w:rPr>
      </w:pPr>
      <w:r w:rsidRPr="00E85E13">
        <w:rPr>
          <w:sz w:val="28"/>
          <w:szCs w:val="28"/>
          <w:lang w:val="tt-RU"/>
        </w:rPr>
        <w:t>«Татарстан Республикасында күпфатирлы йортларда гомуми мөлкәткә капиталь ремонт ясауны оештыру турында» Т</w:t>
      </w:r>
      <w:r w:rsidR="00CD6BAF">
        <w:rPr>
          <w:sz w:val="28"/>
          <w:szCs w:val="28"/>
          <w:lang w:val="tt-RU"/>
        </w:rPr>
        <w:t>атарстан Республикасы Законы</w:t>
      </w:r>
      <w:r w:rsidRPr="00E85E13">
        <w:rPr>
          <w:sz w:val="28"/>
          <w:szCs w:val="28"/>
          <w:lang w:val="tt-RU"/>
        </w:rPr>
        <w:t>на үзгәрешләр кертү хакында»</w:t>
      </w:r>
      <w:r w:rsidR="00541F69" w:rsidRPr="00E85E13">
        <w:rPr>
          <w:bCs/>
          <w:sz w:val="28"/>
          <w:szCs w:val="28"/>
          <w:lang w:val="tt-RU"/>
        </w:rPr>
        <w:t xml:space="preserve"> Татарстан Республикасы законын </w:t>
      </w:r>
      <w:r w:rsidR="00541F69" w:rsidRPr="00E85E13">
        <w:rPr>
          <w:sz w:val="28"/>
          <w:szCs w:val="28"/>
          <w:lang w:val="tt-RU"/>
        </w:rPr>
        <w:t>кабул итү</w:t>
      </w:r>
      <w:r w:rsidR="00137714" w:rsidRPr="00E85E13">
        <w:rPr>
          <w:sz w:val="28"/>
          <w:szCs w:val="28"/>
          <w:lang w:val="tt-RU"/>
        </w:rPr>
        <w:t>гә бәйле рәвештә</w:t>
      </w:r>
      <w:r w:rsidR="00541F69" w:rsidRPr="00E85E13">
        <w:rPr>
          <w:sz w:val="28"/>
          <w:szCs w:val="28"/>
          <w:lang w:val="tt-RU"/>
        </w:rPr>
        <w:t xml:space="preserve"> </w:t>
      </w:r>
      <w:r w:rsidR="00497EF0" w:rsidRPr="00E85E13">
        <w:rPr>
          <w:sz w:val="28"/>
          <w:szCs w:val="28"/>
          <w:lang w:val="tt-RU"/>
        </w:rPr>
        <w:t xml:space="preserve">Татарстан Республикасы законнарының үз көчләрен югалтуын тану, аларны туктатып тору, үзгәртү яисә </w:t>
      </w:r>
      <w:r w:rsidR="00B20671" w:rsidRPr="00E85E13">
        <w:rPr>
          <w:sz w:val="28"/>
          <w:szCs w:val="28"/>
          <w:lang w:val="tt-RU"/>
        </w:rPr>
        <w:t>башка</w:t>
      </w:r>
      <w:r w:rsidR="003C2860" w:rsidRPr="00E85E13">
        <w:rPr>
          <w:sz w:val="28"/>
          <w:szCs w:val="28"/>
          <w:lang w:val="tt-RU"/>
        </w:rPr>
        <w:t>ларын</w:t>
      </w:r>
      <w:r w:rsidR="00497EF0" w:rsidRPr="00E85E13">
        <w:rPr>
          <w:sz w:val="28"/>
          <w:szCs w:val="28"/>
          <w:lang w:val="tt-RU"/>
        </w:rPr>
        <w:t xml:space="preserve"> кабул итү таләп ителми.</w:t>
      </w:r>
    </w:p>
    <w:p w:rsidR="00F51A02" w:rsidRDefault="00F51A02" w:rsidP="00B1594A">
      <w:pPr>
        <w:suppressAutoHyphens/>
        <w:ind w:firstLine="709"/>
        <w:jc w:val="both"/>
        <w:rPr>
          <w:sz w:val="28"/>
          <w:szCs w:val="28"/>
          <w:lang w:val="tt-RU"/>
        </w:rPr>
      </w:pPr>
      <w:r w:rsidRPr="00E85E13">
        <w:rPr>
          <w:sz w:val="28"/>
          <w:szCs w:val="28"/>
          <w:lang w:val="tt-RU"/>
        </w:rPr>
        <w:t>«Татарстан Республикасында күпфатирлы йортларда гомуми мөлкәткә капиталь ремонт ясауны оештыру турында» Т</w:t>
      </w:r>
      <w:r>
        <w:rPr>
          <w:sz w:val="28"/>
          <w:szCs w:val="28"/>
          <w:lang w:val="tt-RU"/>
        </w:rPr>
        <w:t>атарстан Республикасы Законы</w:t>
      </w:r>
      <w:r w:rsidRPr="00E85E13">
        <w:rPr>
          <w:sz w:val="28"/>
          <w:szCs w:val="28"/>
          <w:lang w:val="tt-RU"/>
        </w:rPr>
        <w:t>на үзгәрешләр кертү хакында»</w:t>
      </w:r>
      <w:r w:rsidRPr="00E85E13">
        <w:rPr>
          <w:bCs/>
          <w:sz w:val="28"/>
          <w:szCs w:val="28"/>
          <w:lang w:val="tt-RU"/>
        </w:rPr>
        <w:t xml:space="preserve"> Татарстан Республикасы законын </w:t>
      </w:r>
      <w:r w:rsidRPr="00E85E13">
        <w:rPr>
          <w:sz w:val="28"/>
          <w:szCs w:val="28"/>
          <w:lang w:val="tt-RU"/>
        </w:rPr>
        <w:t>кабул итүгә бәйле рәвештә</w:t>
      </w:r>
      <w:r>
        <w:rPr>
          <w:sz w:val="28"/>
          <w:szCs w:val="28"/>
          <w:lang w:val="tt-RU"/>
        </w:rPr>
        <w:t xml:space="preserve"> Татарстан Республикасы башкарма хакимият органнарының түбәндәге норматив хокукый актларына үзгәрешләр кертү таләп ителәчәк:</w:t>
      </w:r>
    </w:p>
    <w:p w:rsidR="00AD53A4" w:rsidRDefault="00234A1F" w:rsidP="00234A1F">
      <w:pPr>
        <w:pStyle w:val="a5"/>
        <w:numPr>
          <w:ilvl w:val="0"/>
          <w:numId w:val="1"/>
        </w:numPr>
        <w:suppressAutoHyphens/>
        <w:ind w:left="0" w:firstLine="709"/>
        <w:jc w:val="both"/>
        <w:rPr>
          <w:sz w:val="28"/>
          <w:szCs w:val="28"/>
          <w:lang w:val="tt-RU"/>
        </w:rPr>
      </w:pPr>
      <w:r w:rsidRPr="00234A1F">
        <w:rPr>
          <w:sz w:val="28"/>
          <w:szCs w:val="28"/>
          <w:lang w:val="tt-RU"/>
        </w:rPr>
        <w:t>«Татарстан Республикасы территориясендә урнашкан күпфатирлы йортларда гомуми мөлкәткә капиталь ремонт ясауның региональ программасын раслау турында» 2013 елның 31 декабрендәге 1146 номерлы Татарстан Республикасы Министрлар Кабинеты карары</w:t>
      </w:r>
      <w:r w:rsidR="00644CD0">
        <w:rPr>
          <w:sz w:val="28"/>
          <w:szCs w:val="28"/>
          <w:lang w:val="tt-RU"/>
        </w:rPr>
        <w:t>на;</w:t>
      </w:r>
    </w:p>
    <w:p w:rsidR="00644CD0" w:rsidRDefault="00644CD0" w:rsidP="00234A1F">
      <w:pPr>
        <w:pStyle w:val="a5"/>
        <w:numPr>
          <w:ilvl w:val="0"/>
          <w:numId w:val="1"/>
        </w:numPr>
        <w:suppressAutoHyphens/>
        <w:ind w:left="0" w:firstLine="709"/>
        <w:jc w:val="both"/>
        <w:rPr>
          <w:sz w:val="28"/>
          <w:szCs w:val="28"/>
          <w:lang w:val="tt-RU"/>
        </w:rPr>
      </w:pPr>
      <w:r w:rsidRPr="00644CD0">
        <w:rPr>
          <w:sz w:val="28"/>
          <w:szCs w:val="28"/>
          <w:lang w:val="tt-RU"/>
        </w:rPr>
        <w:t xml:space="preserve">«Татарстан Республикасы территориясендә урнашкан күпфатирлы йортларда гомуми мөлкәткә капиталь ремонт ясауның региональ программасын гамәлгә ашыруның кыска </w:t>
      </w:r>
      <w:r w:rsidR="00A72B3D">
        <w:rPr>
          <w:sz w:val="28"/>
          <w:szCs w:val="28"/>
          <w:lang w:val="tt-RU"/>
        </w:rPr>
        <w:t>срок</w:t>
      </w:r>
      <w:r w:rsidRPr="00644CD0">
        <w:rPr>
          <w:sz w:val="28"/>
          <w:szCs w:val="28"/>
          <w:lang w:val="tt-RU"/>
        </w:rPr>
        <w:t>лы планнарын раслау тәртибен билгеләү турында» 2017 елның 20 мартындагы 155 номерлы Татарстан Республикасы Министрлар Кабинеты карары</w:t>
      </w:r>
      <w:r w:rsidR="00A72B3D">
        <w:rPr>
          <w:sz w:val="28"/>
          <w:szCs w:val="28"/>
          <w:lang w:val="tt-RU"/>
        </w:rPr>
        <w:t>на;</w:t>
      </w:r>
    </w:p>
    <w:p w:rsidR="00A72B3D" w:rsidRDefault="00A72B3D" w:rsidP="00234A1F">
      <w:pPr>
        <w:pStyle w:val="a5"/>
        <w:numPr>
          <w:ilvl w:val="0"/>
          <w:numId w:val="1"/>
        </w:numPr>
        <w:suppressAutoHyphens/>
        <w:ind w:left="0" w:firstLine="709"/>
        <w:jc w:val="both"/>
        <w:rPr>
          <w:sz w:val="28"/>
          <w:szCs w:val="28"/>
          <w:lang w:val="tt-RU"/>
        </w:rPr>
      </w:pPr>
      <w:r w:rsidRPr="00A72B3D">
        <w:rPr>
          <w:sz w:val="28"/>
          <w:szCs w:val="28"/>
          <w:lang w:val="tt-RU"/>
        </w:rPr>
        <w:t xml:space="preserve">«Авария, башка табигый яисә техноген характердагы гадәттән тыш хәлләр килеп чыккан очракта, Россия Федерациясе Торак кодексының </w:t>
      </w:r>
      <w:r w:rsidR="001C22FA">
        <w:rPr>
          <w:sz w:val="28"/>
          <w:szCs w:val="28"/>
          <w:lang w:val="tt-RU"/>
        </w:rPr>
        <w:t xml:space="preserve">                          </w:t>
      </w:r>
      <w:r w:rsidRPr="00A72B3D">
        <w:rPr>
          <w:sz w:val="28"/>
          <w:szCs w:val="28"/>
          <w:lang w:val="tt-RU"/>
        </w:rPr>
        <w:t xml:space="preserve">189 статьясындагы 5 өлешенең 1 </w:t>
      </w:r>
      <w:r w:rsidR="001C22FA">
        <w:rPr>
          <w:sz w:val="28"/>
          <w:szCs w:val="28"/>
          <w:lang w:val="tt-RU"/>
        </w:rPr>
        <w:t>һәм</w:t>
      </w:r>
      <w:r w:rsidRPr="00A72B3D">
        <w:rPr>
          <w:sz w:val="28"/>
          <w:szCs w:val="28"/>
          <w:lang w:val="tt-RU"/>
        </w:rPr>
        <w:t xml:space="preserve"> </w:t>
      </w:r>
      <w:r w:rsidR="001C22FA">
        <w:rPr>
          <w:sz w:val="28"/>
          <w:szCs w:val="28"/>
          <w:lang w:val="tt-RU"/>
        </w:rPr>
        <w:t>2</w:t>
      </w:r>
      <w:r w:rsidRPr="00A72B3D">
        <w:rPr>
          <w:sz w:val="28"/>
          <w:szCs w:val="28"/>
          <w:lang w:val="tt-RU"/>
        </w:rPr>
        <w:t xml:space="preserve"> пунктларында каралган мәсьәләләр буенча карар кабул итү тәртибен раслау турында» 2017 елның 12 октябрендәге </w:t>
      </w:r>
      <w:r w:rsidR="001C22FA">
        <w:rPr>
          <w:sz w:val="28"/>
          <w:szCs w:val="28"/>
          <w:lang w:val="tt-RU"/>
        </w:rPr>
        <w:t xml:space="preserve">                        </w:t>
      </w:r>
      <w:r w:rsidRPr="00A72B3D">
        <w:rPr>
          <w:sz w:val="28"/>
          <w:szCs w:val="28"/>
          <w:lang w:val="tt-RU"/>
        </w:rPr>
        <w:t>787 номерлы Татарстан Республикасы Министрлар Кабинеты карары</w:t>
      </w:r>
      <w:r w:rsidR="001C22FA">
        <w:rPr>
          <w:sz w:val="28"/>
          <w:szCs w:val="28"/>
          <w:lang w:val="tt-RU"/>
        </w:rPr>
        <w:t>на;</w:t>
      </w:r>
    </w:p>
    <w:p w:rsidR="001C22FA" w:rsidRDefault="00716E35" w:rsidP="00234A1F">
      <w:pPr>
        <w:pStyle w:val="a5"/>
        <w:numPr>
          <w:ilvl w:val="0"/>
          <w:numId w:val="1"/>
        </w:numPr>
        <w:suppressAutoHyphens/>
        <w:ind w:left="0" w:firstLine="709"/>
        <w:jc w:val="both"/>
        <w:rPr>
          <w:sz w:val="28"/>
          <w:szCs w:val="28"/>
          <w:lang w:val="tt-RU"/>
        </w:rPr>
      </w:pPr>
      <w:r w:rsidRPr="00716E35">
        <w:rPr>
          <w:sz w:val="28"/>
          <w:szCs w:val="28"/>
          <w:lang w:val="tt-RU"/>
        </w:rPr>
        <w:t>«Җирле үзидарә органнары тарафыннан күпфатирлы йортлардагы урыннар милекчеләренә</w:t>
      </w:r>
      <w:r w:rsidR="0055082A">
        <w:rPr>
          <w:sz w:val="28"/>
          <w:szCs w:val="28"/>
          <w:lang w:val="tt-RU"/>
        </w:rPr>
        <w:t xml:space="preserve"> капиталь ремонт фонды булдыру ысулл</w:t>
      </w:r>
      <w:r w:rsidRPr="00716E35">
        <w:rPr>
          <w:sz w:val="28"/>
          <w:szCs w:val="28"/>
          <w:lang w:val="tt-RU"/>
        </w:rPr>
        <w:t xml:space="preserve">ары турында, капиталь ремонт фонды булдыру </w:t>
      </w:r>
      <w:r w:rsidR="0055082A">
        <w:rPr>
          <w:sz w:val="28"/>
          <w:szCs w:val="28"/>
          <w:lang w:val="tt-RU"/>
        </w:rPr>
        <w:t>ысул</w:t>
      </w:r>
      <w:r w:rsidRPr="00716E35">
        <w:rPr>
          <w:sz w:val="28"/>
          <w:szCs w:val="28"/>
          <w:lang w:val="tt-RU"/>
        </w:rPr>
        <w:t>ын сайлау тәртибе хакында хәбәр итү тәртибен һәм күпфатирлы йортлардагы урыннар ми</w:t>
      </w:r>
      <w:r w:rsidR="0055082A">
        <w:rPr>
          <w:sz w:val="28"/>
          <w:szCs w:val="28"/>
          <w:lang w:val="tt-RU"/>
        </w:rPr>
        <w:t xml:space="preserve">лекчеләренә һәм </w:t>
      </w:r>
      <w:r w:rsidRPr="00716E35">
        <w:rPr>
          <w:sz w:val="28"/>
          <w:szCs w:val="28"/>
          <w:lang w:val="tt-RU"/>
        </w:rPr>
        <w:t>күпфатирлы йортлар белән идарә итү</w:t>
      </w:r>
      <w:r w:rsidR="0055082A">
        <w:rPr>
          <w:sz w:val="28"/>
          <w:szCs w:val="28"/>
          <w:lang w:val="tt-RU"/>
        </w:rPr>
        <w:t>не гамәлгә ашыручы</w:t>
      </w:r>
      <w:r w:rsidRPr="00716E35">
        <w:rPr>
          <w:sz w:val="28"/>
          <w:szCs w:val="28"/>
          <w:lang w:val="tt-RU"/>
        </w:rPr>
        <w:t xml:space="preserve"> оешмаларга күпфатирлы йортларда гомуми мөлкәткә капиталь ремонт буенча региональ программаның эчтәлеге һәм аларга нигезләнеп капиталь ремонт ясау чиратлылыгы билгеләнә торган күпфатирлы йортлар торышын бәяләү критерийлары турында хәбәр итү тәртибен раслау хакында» 2018 елның 22 августындагы 692 номерлы Татарстан Республикасы Министрлар Кабинеты карары</w:t>
      </w:r>
      <w:r w:rsidR="0055082A">
        <w:rPr>
          <w:sz w:val="28"/>
          <w:szCs w:val="28"/>
          <w:lang w:val="tt-RU"/>
        </w:rPr>
        <w:t>на;</w:t>
      </w:r>
    </w:p>
    <w:p w:rsidR="0055082A" w:rsidRDefault="007650DC" w:rsidP="00234A1F">
      <w:pPr>
        <w:pStyle w:val="a5"/>
        <w:numPr>
          <w:ilvl w:val="0"/>
          <w:numId w:val="1"/>
        </w:numPr>
        <w:suppressAutoHyphens/>
        <w:ind w:left="0" w:firstLine="709"/>
        <w:jc w:val="both"/>
        <w:rPr>
          <w:sz w:val="28"/>
          <w:szCs w:val="28"/>
          <w:lang w:val="tt-RU"/>
        </w:rPr>
      </w:pPr>
      <w:r>
        <w:rPr>
          <w:sz w:val="28"/>
          <w:szCs w:val="28"/>
          <w:lang w:val="tt-RU"/>
        </w:rPr>
        <w:t xml:space="preserve">«Татарстан Республикасы территориясендә урнашкан </w:t>
      </w:r>
      <w:r w:rsidRPr="001A26C3">
        <w:rPr>
          <w:sz w:val="28"/>
          <w:szCs w:val="28"/>
          <w:lang w:val="tt-RU"/>
        </w:rPr>
        <w:t xml:space="preserve">күпфатирлы йортларның техник торышына </w:t>
      </w:r>
      <w:r>
        <w:rPr>
          <w:sz w:val="28"/>
          <w:szCs w:val="28"/>
          <w:lang w:val="tt-RU"/>
        </w:rPr>
        <w:t>мониторинг</w:t>
      </w:r>
      <w:r w:rsidRPr="001A26C3">
        <w:rPr>
          <w:sz w:val="28"/>
          <w:szCs w:val="28"/>
          <w:lang w:val="tt-RU"/>
        </w:rPr>
        <w:t xml:space="preserve"> үткәрү тәртибе</w:t>
      </w:r>
      <w:r>
        <w:rPr>
          <w:sz w:val="28"/>
          <w:szCs w:val="28"/>
          <w:lang w:val="tt-RU"/>
        </w:rPr>
        <w:t xml:space="preserve">н раслау турында»             2022 елның 25 октябрендәге 139/о номерлы Татарстан Республикасы Төзелеш, архитектура һәм торак-коммуналь хуҗалыгы министрлыгы </w:t>
      </w:r>
      <w:r w:rsidR="006B2AB9">
        <w:rPr>
          <w:sz w:val="28"/>
          <w:szCs w:val="28"/>
          <w:lang w:val="tt-RU"/>
        </w:rPr>
        <w:t>боерыгы.</w:t>
      </w:r>
    </w:p>
    <w:p w:rsidR="00C02198" w:rsidRDefault="002C6E1C" w:rsidP="002C6E1C">
      <w:pPr>
        <w:ind w:firstLine="709"/>
        <w:jc w:val="both"/>
        <w:rPr>
          <w:sz w:val="28"/>
          <w:szCs w:val="28"/>
          <w:lang w:val="tt-RU"/>
        </w:rPr>
      </w:pPr>
      <w:r w:rsidRPr="002C6E1C">
        <w:rPr>
          <w:sz w:val="28"/>
          <w:szCs w:val="28"/>
          <w:lang w:val="tt-RU"/>
        </w:rPr>
        <w:lastRenderedPageBreak/>
        <w:t>«Татарстан Республикасында күпфатирлы йортларда гомуми мөлкәткә капиталь ремонт ясауны оештыру турында» Татарстан Республикасы Законына үзгәрешләр кертү хакында»</w:t>
      </w:r>
      <w:r w:rsidRPr="002C6E1C">
        <w:rPr>
          <w:bCs/>
          <w:sz w:val="28"/>
          <w:szCs w:val="28"/>
          <w:lang w:val="tt-RU"/>
        </w:rPr>
        <w:t xml:space="preserve"> Татарстан Республикасы законын </w:t>
      </w:r>
      <w:r w:rsidRPr="002C6E1C">
        <w:rPr>
          <w:sz w:val="28"/>
          <w:szCs w:val="28"/>
          <w:lang w:val="tt-RU"/>
        </w:rPr>
        <w:t>кабул итүгә бәйле рәвештә</w:t>
      </w:r>
      <w:r>
        <w:rPr>
          <w:sz w:val="28"/>
          <w:szCs w:val="28"/>
          <w:lang w:val="tt-RU"/>
        </w:rPr>
        <w:t xml:space="preserve"> </w:t>
      </w:r>
      <w:r w:rsidR="00791E73">
        <w:rPr>
          <w:sz w:val="28"/>
          <w:szCs w:val="28"/>
          <w:lang w:val="tt-RU"/>
        </w:rPr>
        <w:t>Татарстан Республикасы Министрлар Кабинеты тарафыннан</w:t>
      </w:r>
      <w:r w:rsidR="00791E73" w:rsidRPr="001A26C3">
        <w:rPr>
          <w:sz w:val="28"/>
          <w:szCs w:val="28"/>
          <w:lang w:val="tt-RU"/>
        </w:rPr>
        <w:t xml:space="preserve"> </w:t>
      </w:r>
      <w:r w:rsidR="00933505" w:rsidRPr="001A26C3">
        <w:rPr>
          <w:sz w:val="28"/>
          <w:szCs w:val="28"/>
          <w:lang w:val="tt-RU"/>
        </w:rPr>
        <w:t>капиталь ремонт буенча региональ программаны әзерләгәндә һәм раслаганда яисә аңа үзгәрешләр керткәндә</w:t>
      </w:r>
      <w:r w:rsidR="00791E73">
        <w:rPr>
          <w:sz w:val="28"/>
          <w:szCs w:val="28"/>
          <w:lang w:val="tt-RU"/>
        </w:rPr>
        <w:t xml:space="preserve"> </w:t>
      </w:r>
      <w:r w:rsidRPr="001A26C3">
        <w:rPr>
          <w:sz w:val="28"/>
          <w:szCs w:val="28"/>
          <w:lang w:val="tt-RU"/>
        </w:rPr>
        <w:t xml:space="preserve">күпфатирлы йортларда гомуми мөлкәткә капиталь ремонт буенча </w:t>
      </w:r>
      <w:r w:rsidRPr="00716E35">
        <w:rPr>
          <w:sz w:val="28"/>
          <w:szCs w:val="28"/>
          <w:lang w:val="tt-RU"/>
        </w:rPr>
        <w:t>региональ программа</w:t>
      </w:r>
      <w:r w:rsidRPr="001A26C3">
        <w:rPr>
          <w:sz w:val="28"/>
          <w:szCs w:val="28"/>
          <w:lang w:val="tt-RU"/>
        </w:rPr>
        <w:t>га кертелгән күпфатирлы йортлар</w:t>
      </w:r>
      <w:r w:rsidR="00933505">
        <w:rPr>
          <w:sz w:val="28"/>
          <w:szCs w:val="28"/>
          <w:lang w:val="tt-RU"/>
        </w:rPr>
        <w:t xml:space="preserve">ның </w:t>
      </w:r>
      <w:r w:rsidR="00933505" w:rsidRPr="001A26C3">
        <w:rPr>
          <w:sz w:val="28"/>
          <w:szCs w:val="28"/>
          <w:lang w:val="tt-RU"/>
        </w:rPr>
        <w:t xml:space="preserve">техник торышын тикшерүне үткәрүне оештыру тәртибен, </w:t>
      </w:r>
      <w:r w:rsidR="00933505">
        <w:rPr>
          <w:sz w:val="28"/>
          <w:szCs w:val="28"/>
          <w:lang w:val="tt-RU"/>
        </w:rPr>
        <w:t xml:space="preserve">шулай ук </w:t>
      </w:r>
      <w:r w:rsidR="00933505" w:rsidRPr="001A26C3">
        <w:rPr>
          <w:sz w:val="28"/>
          <w:szCs w:val="28"/>
          <w:lang w:val="tt-RU"/>
        </w:rPr>
        <w:t xml:space="preserve">капиталь ремонт буенча </w:t>
      </w:r>
      <w:r w:rsidR="00933505" w:rsidRPr="00716E35">
        <w:rPr>
          <w:sz w:val="28"/>
          <w:szCs w:val="28"/>
          <w:lang w:val="tt-RU"/>
        </w:rPr>
        <w:t>региональ программа</w:t>
      </w:r>
      <w:r w:rsidR="00933505" w:rsidRPr="001A26C3">
        <w:rPr>
          <w:sz w:val="28"/>
          <w:szCs w:val="28"/>
          <w:lang w:val="tt-RU"/>
        </w:rPr>
        <w:t>га кертелгән күпфатирлы йортлар</w:t>
      </w:r>
      <w:r w:rsidR="00933505">
        <w:rPr>
          <w:sz w:val="28"/>
          <w:szCs w:val="28"/>
          <w:lang w:val="tt-RU"/>
        </w:rPr>
        <w:t>ның</w:t>
      </w:r>
      <w:r w:rsidR="00933505" w:rsidRPr="001A26C3">
        <w:rPr>
          <w:sz w:val="28"/>
          <w:szCs w:val="28"/>
          <w:lang w:val="tt-RU"/>
        </w:rPr>
        <w:t xml:space="preserve"> техник торышын тикшерү нәтиҗәләрен исәпкә алу тәртибен</w:t>
      </w:r>
      <w:r w:rsidR="00933505">
        <w:rPr>
          <w:sz w:val="28"/>
          <w:szCs w:val="28"/>
          <w:lang w:val="tt-RU"/>
        </w:rPr>
        <w:t xml:space="preserve"> билгеләү таләп ителәчәк.</w:t>
      </w:r>
    </w:p>
    <w:p w:rsidR="00933505" w:rsidRDefault="00933505" w:rsidP="002C6E1C">
      <w:pPr>
        <w:ind w:firstLine="709"/>
        <w:jc w:val="both"/>
        <w:rPr>
          <w:sz w:val="28"/>
          <w:szCs w:val="28"/>
          <w:lang w:val="tt-RU"/>
        </w:rPr>
      </w:pPr>
    </w:p>
    <w:sectPr w:rsidR="00933505" w:rsidSect="00DD240A">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FA" w:rsidRDefault="00E074FA" w:rsidP="00DD240A">
      <w:r>
        <w:separator/>
      </w:r>
    </w:p>
  </w:endnote>
  <w:endnote w:type="continuationSeparator" w:id="0">
    <w:p w:rsidR="00E074FA" w:rsidRDefault="00E074FA" w:rsidP="00DD2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SL_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FA" w:rsidRDefault="00E074FA" w:rsidP="00DD240A">
      <w:r>
        <w:separator/>
      </w:r>
    </w:p>
  </w:footnote>
  <w:footnote w:type="continuationSeparator" w:id="0">
    <w:p w:rsidR="00E074FA" w:rsidRDefault="00E074FA" w:rsidP="00DD2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6407"/>
      <w:docPartObj>
        <w:docPartGallery w:val="Page Numbers (Top of Page)"/>
        <w:docPartUnique/>
      </w:docPartObj>
    </w:sdtPr>
    <w:sdtEndPr/>
    <w:sdtContent>
      <w:p w:rsidR="00DD240A" w:rsidRDefault="00DD240A">
        <w:pPr>
          <w:pStyle w:val="a6"/>
          <w:jc w:val="center"/>
        </w:pPr>
        <w:fldSimple w:instr=" PAGE   \* MERGEFORMAT ">
          <w:r w:rsidR="00791E73">
            <w:rPr>
              <w:noProof/>
            </w:rPr>
            <w:t>2</w:t>
          </w:r>
        </w:fldSimple>
      </w:p>
    </w:sdtContent>
  </w:sdt>
  <w:p w:rsidR="00DD240A" w:rsidRDefault="00DD24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016B"/>
    <w:multiLevelType w:val="hybridMultilevel"/>
    <w:tmpl w:val="5D2834DE"/>
    <w:lvl w:ilvl="0" w:tplc="D6AC2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1F69"/>
    <w:rsid w:val="00032EF8"/>
    <w:rsid w:val="00065CB5"/>
    <w:rsid w:val="000719A2"/>
    <w:rsid w:val="000943F1"/>
    <w:rsid w:val="000A4494"/>
    <w:rsid w:val="000E1192"/>
    <w:rsid w:val="001243DE"/>
    <w:rsid w:val="00137714"/>
    <w:rsid w:val="00144A8A"/>
    <w:rsid w:val="00180DBB"/>
    <w:rsid w:val="001C22FA"/>
    <w:rsid w:val="00224CEC"/>
    <w:rsid w:val="00234A1F"/>
    <w:rsid w:val="002A36F6"/>
    <w:rsid w:val="002C6E1C"/>
    <w:rsid w:val="00326A9E"/>
    <w:rsid w:val="003C2860"/>
    <w:rsid w:val="003D74F9"/>
    <w:rsid w:val="00484495"/>
    <w:rsid w:val="00497EF0"/>
    <w:rsid w:val="004C79CE"/>
    <w:rsid w:val="00502E21"/>
    <w:rsid w:val="005032FF"/>
    <w:rsid w:val="005216CC"/>
    <w:rsid w:val="00521DB2"/>
    <w:rsid w:val="00541F69"/>
    <w:rsid w:val="0055082A"/>
    <w:rsid w:val="00586AF5"/>
    <w:rsid w:val="005A05D6"/>
    <w:rsid w:val="005D3F70"/>
    <w:rsid w:val="005D68EF"/>
    <w:rsid w:val="005F2E53"/>
    <w:rsid w:val="00602412"/>
    <w:rsid w:val="00644CD0"/>
    <w:rsid w:val="006609EF"/>
    <w:rsid w:val="006B2AB9"/>
    <w:rsid w:val="00716E35"/>
    <w:rsid w:val="007650DC"/>
    <w:rsid w:val="0078223E"/>
    <w:rsid w:val="00790FA0"/>
    <w:rsid w:val="00791E73"/>
    <w:rsid w:val="007955B8"/>
    <w:rsid w:val="007C0CD4"/>
    <w:rsid w:val="007D2131"/>
    <w:rsid w:val="00814D72"/>
    <w:rsid w:val="00822F2B"/>
    <w:rsid w:val="008375F1"/>
    <w:rsid w:val="00850AB8"/>
    <w:rsid w:val="00861807"/>
    <w:rsid w:val="008F2A95"/>
    <w:rsid w:val="00933505"/>
    <w:rsid w:val="00971B0B"/>
    <w:rsid w:val="009872A6"/>
    <w:rsid w:val="009941FC"/>
    <w:rsid w:val="009D1A03"/>
    <w:rsid w:val="00A161C0"/>
    <w:rsid w:val="00A32CA6"/>
    <w:rsid w:val="00A522C1"/>
    <w:rsid w:val="00A72B3D"/>
    <w:rsid w:val="00A82AFA"/>
    <w:rsid w:val="00AD53A4"/>
    <w:rsid w:val="00AF7C82"/>
    <w:rsid w:val="00B1594A"/>
    <w:rsid w:val="00B20671"/>
    <w:rsid w:val="00B5585A"/>
    <w:rsid w:val="00B90DDE"/>
    <w:rsid w:val="00B93B30"/>
    <w:rsid w:val="00BB2200"/>
    <w:rsid w:val="00BC616A"/>
    <w:rsid w:val="00BE2BEB"/>
    <w:rsid w:val="00C0138C"/>
    <w:rsid w:val="00C02198"/>
    <w:rsid w:val="00C5293A"/>
    <w:rsid w:val="00CB6AD9"/>
    <w:rsid w:val="00CD6BAF"/>
    <w:rsid w:val="00D203D7"/>
    <w:rsid w:val="00DA7BE2"/>
    <w:rsid w:val="00DD240A"/>
    <w:rsid w:val="00DD681E"/>
    <w:rsid w:val="00DF4BD5"/>
    <w:rsid w:val="00E074FA"/>
    <w:rsid w:val="00E07F2E"/>
    <w:rsid w:val="00E12026"/>
    <w:rsid w:val="00E33A74"/>
    <w:rsid w:val="00E639A0"/>
    <w:rsid w:val="00E7462A"/>
    <w:rsid w:val="00E80F06"/>
    <w:rsid w:val="00E85E13"/>
    <w:rsid w:val="00EC58B1"/>
    <w:rsid w:val="00ED35AA"/>
    <w:rsid w:val="00F217F3"/>
    <w:rsid w:val="00F47BD1"/>
    <w:rsid w:val="00F51A02"/>
    <w:rsid w:val="00F54639"/>
    <w:rsid w:val="00F624F5"/>
    <w:rsid w:val="00F849EE"/>
    <w:rsid w:val="00F95A8C"/>
    <w:rsid w:val="00FC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B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41F69"/>
    <w:pPr>
      <w:autoSpaceDN w:val="0"/>
      <w:spacing w:before="100" w:beforeAutospacing="1" w:after="100" w:afterAutospacing="1"/>
    </w:pPr>
    <w:rPr>
      <w:rFonts w:ascii="Tahoma" w:hAnsi="Tahoma" w:cs="Tahoma"/>
      <w:sz w:val="20"/>
      <w:szCs w:val="20"/>
      <w:lang w:val="en-US" w:eastAsia="en-US"/>
    </w:rPr>
  </w:style>
  <w:style w:type="paragraph" w:styleId="3">
    <w:name w:val="Body Text Indent 3"/>
    <w:basedOn w:val="a"/>
    <w:rsid w:val="00541F69"/>
    <w:pPr>
      <w:spacing w:line="360" w:lineRule="auto"/>
      <w:ind w:firstLine="720"/>
      <w:jc w:val="both"/>
    </w:pPr>
    <w:rPr>
      <w:rFonts w:ascii="SL_Times New Roman" w:hAnsi="SL_Times New Roman"/>
      <w:sz w:val="28"/>
      <w:szCs w:val="20"/>
      <w:lang w:val="be-BY"/>
    </w:rPr>
  </w:style>
  <w:style w:type="paragraph" w:styleId="a3">
    <w:name w:val="Balloon Text"/>
    <w:basedOn w:val="a"/>
    <w:link w:val="a4"/>
    <w:semiHidden/>
    <w:rsid w:val="0078223E"/>
    <w:pPr>
      <w:jc w:val="center"/>
    </w:pPr>
    <w:rPr>
      <w:rFonts w:ascii="Tahoma" w:hAnsi="Tahoma"/>
      <w:sz w:val="16"/>
      <w:szCs w:val="16"/>
    </w:rPr>
  </w:style>
  <w:style w:type="character" w:customStyle="1" w:styleId="a4">
    <w:name w:val="Текст выноски Знак"/>
    <w:link w:val="a3"/>
    <w:semiHidden/>
    <w:locked/>
    <w:rsid w:val="0078223E"/>
    <w:rPr>
      <w:rFonts w:ascii="Tahoma" w:hAnsi="Tahoma"/>
      <w:sz w:val="16"/>
      <w:szCs w:val="16"/>
      <w:lang w:bidi="ar-SA"/>
    </w:rPr>
  </w:style>
  <w:style w:type="paragraph" w:customStyle="1" w:styleId="ConsPlusTitle">
    <w:name w:val="ConsPlusTitle"/>
    <w:rsid w:val="00C0138C"/>
    <w:pPr>
      <w:autoSpaceDE w:val="0"/>
      <w:autoSpaceDN w:val="0"/>
      <w:adjustRightInd w:val="0"/>
    </w:pPr>
    <w:rPr>
      <w:rFonts w:ascii="Arial" w:eastAsia="Calibri" w:hAnsi="Arial" w:cs="Arial"/>
      <w:b/>
      <w:bCs/>
      <w:lang w:eastAsia="en-US"/>
    </w:rPr>
  </w:style>
  <w:style w:type="paragraph" w:styleId="a5">
    <w:name w:val="List Paragraph"/>
    <w:basedOn w:val="a"/>
    <w:uiPriority w:val="34"/>
    <w:qFormat/>
    <w:rsid w:val="00AD53A4"/>
    <w:pPr>
      <w:ind w:left="720"/>
      <w:contextualSpacing/>
    </w:pPr>
  </w:style>
  <w:style w:type="paragraph" w:styleId="a6">
    <w:name w:val="header"/>
    <w:basedOn w:val="a"/>
    <w:link w:val="a7"/>
    <w:uiPriority w:val="99"/>
    <w:rsid w:val="00DD240A"/>
    <w:pPr>
      <w:tabs>
        <w:tab w:val="center" w:pos="4677"/>
        <w:tab w:val="right" w:pos="9355"/>
      </w:tabs>
    </w:pPr>
  </w:style>
  <w:style w:type="character" w:customStyle="1" w:styleId="a7">
    <w:name w:val="Верхний колонтитул Знак"/>
    <w:basedOn w:val="a0"/>
    <w:link w:val="a6"/>
    <w:uiPriority w:val="99"/>
    <w:rsid w:val="00DD240A"/>
    <w:rPr>
      <w:sz w:val="24"/>
      <w:szCs w:val="24"/>
    </w:rPr>
  </w:style>
  <w:style w:type="paragraph" w:styleId="a8">
    <w:name w:val="footer"/>
    <w:basedOn w:val="a"/>
    <w:link w:val="a9"/>
    <w:rsid w:val="00DD240A"/>
    <w:pPr>
      <w:tabs>
        <w:tab w:val="center" w:pos="4677"/>
        <w:tab w:val="right" w:pos="9355"/>
      </w:tabs>
    </w:pPr>
  </w:style>
  <w:style w:type="character" w:customStyle="1" w:styleId="a9">
    <w:name w:val="Нижний колонтитул Знак"/>
    <w:basedOn w:val="a0"/>
    <w:link w:val="a8"/>
    <w:rsid w:val="00DD240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vt:lpstr>
    </vt:vector>
  </TitlesOfParts>
  <Company>ГС РТ</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dc:title>
  <dc:creator>Husainova_L</dc:creator>
  <cp:lastModifiedBy>muhametshin.rustem</cp:lastModifiedBy>
  <cp:revision>23</cp:revision>
  <dcterms:created xsi:type="dcterms:W3CDTF">2022-05-19T13:11:00Z</dcterms:created>
  <dcterms:modified xsi:type="dcterms:W3CDTF">2024-05-27T13:48:00Z</dcterms:modified>
</cp:coreProperties>
</file>