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59" w:rsidRDefault="00C14E8A" w:rsidP="00C14E8A">
      <w:pPr>
        <w:widowControl/>
        <w:shd w:val="clear" w:color="auto" w:fill="FFFFFF"/>
        <w:jc w:val="center"/>
        <w:rPr>
          <w:rFonts w:ascii="Times New Roman" w:eastAsia="Helvetica" w:hAnsi="Times New Roman" w:cs="Times New Roman"/>
          <w:b/>
          <w:bCs/>
          <w:sz w:val="28"/>
          <w:szCs w:val="28"/>
          <w:shd w:val="clear" w:color="auto" w:fill="FFFFFF"/>
          <w:lang w:val="tt-RU" w:eastAsia="zh-CN" w:bidi="ar"/>
        </w:rPr>
      </w:pPr>
      <w:r w:rsidRPr="00F93099">
        <w:rPr>
          <w:rFonts w:ascii="Times New Roman" w:hAnsi="Times New Roman" w:cs="Times New Roman"/>
          <w:b/>
          <w:sz w:val="28"/>
          <w:szCs w:val="28"/>
          <w:lang w:val="tt-RU"/>
        </w:rPr>
        <w:t>«</w:t>
      </w:r>
      <w:r w:rsidRPr="00F93099">
        <w:rPr>
          <w:rFonts w:ascii="Times New Roman" w:eastAsia="Helvetica" w:hAnsi="Times New Roman" w:cs="Times New Roman"/>
          <w:b/>
          <w:bCs/>
          <w:sz w:val="28"/>
          <w:szCs w:val="28"/>
          <w:shd w:val="clear" w:color="auto" w:fill="FFFFFF"/>
          <w:lang w:val="tt-RU" w:eastAsia="zh-CN" w:bidi="ar"/>
        </w:rPr>
        <w:t>Ихтыярыйлык (волонтерлык) өлкәсендә аерым мәсьәләләрне</w:t>
      </w:r>
      <w:r w:rsidR="00742259">
        <w:rPr>
          <w:rFonts w:ascii="Times New Roman" w:eastAsia="Helvetica" w:hAnsi="Times New Roman" w:cs="Times New Roman"/>
          <w:b/>
          <w:bCs/>
          <w:sz w:val="28"/>
          <w:szCs w:val="28"/>
          <w:shd w:val="clear" w:color="auto" w:fill="FFFFFF"/>
          <w:lang w:val="tt-RU" w:eastAsia="zh-CN" w:bidi="ar"/>
        </w:rPr>
        <w:t xml:space="preserve"> </w:t>
      </w:r>
      <w:r w:rsidRPr="00F93099">
        <w:rPr>
          <w:rFonts w:ascii="Times New Roman" w:eastAsia="Helvetica" w:hAnsi="Times New Roman" w:cs="Times New Roman"/>
          <w:b/>
          <w:bCs/>
          <w:sz w:val="28"/>
          <w:szCs w:val="28"/>
          <w:shd w:val="clear" w:color="auto" w:fill="FFFFFF"/>
          <w:lang w:val="tt-RU" w:eastAsia="zh-CN" w:bidi="ar"/>
        </w:rPr>
        <w:t>җайга салу турында һәм Татарстан Республикасының</w:t>
      </w:r>
      <w:r w:rsidR="00742259">
        <w:rPr>
          <w:rFonts w:ascii="Times New Roman" w:eastAsia="Helvetica" w:hAnsi="Times New Roman" w:cs="Times New Roman"/>
          <w:b/>
          <w:bCs/>
          <w:sz w:val="28"/>
          <w:szCs w:val="28"/>
          <w:shd w:val="clear" w:color="auto" w:fill="FFFFFF"/>
          <w:lang w:val="tt-RU" w:eastAsia="zh-CN" w:bidi="ar"/>
        </w:rPr>
        <w:t xml:space="preserve"> </w:t>
      </w:r>
      <w:r w:rsidRPr="00F93099">
        <w:rPr>
          <w:rFonts w:ascii="Times New Roman" w:eastAsia="Helvetica" w:hAnsi="Times New Roman" w:cs="Times New Roman"/>
          <w:b/>
          <w:bCs/>
          <w:sz w:val="28"/>
          <w:szCs w:val="28"/>
          <w:shd w:val="clear" w:color="auto" w:fill="FFFFFF"/>
          <w:lang w:val="tt-RU" w:eastAsia="zh-CN" w:bidi="ar"/>
        </w:rPr>
        <w:t>аерым</w:t>
      </w:r>
      <w:r>
        <w:rPr>
          <w:rFonts w:ascii="Times New Roman" w:eastAsia="Helvetica" w:hAnsi="Times New Roman" w:cs="Times New Roman"/>
          <w:b/>
          <w:bCs/>
          <w:sz w:val="28"/>
          <w:szCs w:val="28"/>
          <w:shd w:val="clear" w:color="auto" w:fill="FFFFFF"/>
          <w:lang w:val="tt-RU" w:eastAsia="zh-CN" w:bidi="ar"/>
        </w:rPr>
        <w:t xml:space="preserve"> </w:t>
      </w:r>
      <w:r w:rsidRPr="00F93099">
        <w:rPr>
          <w:rFonts w:ascii="Times New Roman" w:eastAsia="Helvetica" w:hAnsi="Times New Roman" w:cs="Times New Roman"/>
          <w:b/>
          <w:bCs/>
          <w:sz w:val="28"/>
          <w:szCs w:val="28"/>
          <w:shd w:val="clear" w:color="auto" w:fill="FFFFFF"/>
          <w:lang w:val="tt-RU" w:eastAsia="zh-CN" w:bidi="ar"/>
        </w:rPr>
        <w:t xml:space="preserve">закон актларына </w:t>
      </w:r>
    </w:p>
    <w:p w:rsidR="00742259" w:rsidRDefault="00C14E8A" w:rsidP="00C14E8A">
      <w:pPr>
        <w:widowControl/>
        <w:shd w:val="clear" w:color="auto" w:fill="FFFFFF"/>
        <w:jc w:val="center"/>
        <w:rPr>
          <w:rFonts w:ascii="Times New Roman" w:hAnsi="Times New Roman" w:cs="Times New Roman"/>
          <w:b/>
          <w:sz w:val="28"/>
          <w:szCs w:val="28"/>
          <w:lang w:val="tt-RU"/>
        </w:rPr>
      </w:pPr>
      <w:r w:rsidRPr="00F93099">
        <w:rPr>
          <w:rFonts w:ascii="Times New Roman" w:eastAsia="Helvetica" w:hAnsi="Times New Roman" w:cs="Times New Roman"/>
          <w:b/>
          <w:bCs/>
          <w:sz w:val="28"/>
          <w:szCs w:val="28"/>
          <w:shd w:val="clear" w:color="auto" w:fill="FFFFFF"/>
          <w:lang w:val="tt-RU" w:eastAsia="zh-CN" w:bidi="ar"/>
        </w:rPr>
        <w:t>үзгәрешләр кертү турында</w:t>
      </w:r>
      <w:r w:rsidRPr="00F93099">
        <w:rPr>
          <w:rFonts w:ascii="Times New Roman" w:hAnsi="Times New Roman" w:cs="Times New Roman"/>
          <w:b/>
          <w:sz w:val="28"/>
          <w:szCs w:val="28"/>
          <w:lang w:val="tt-RU"/>
        </w:rPr>
        <w:t xml:space="preserve">» Татарстан Республикасы Законының </w:t>
      </w:r>
    </w:p>
    <w:p w:rsidR="00742259" w:rsidRDefault="00C14E8A" w:rsidP="00C14E8A">
      <w:pPr>
        <w:widowControl/>
        <w:shd w:val="clear" w:color="auto" w:fill="FFFFFF"/>
        <w:jc w:val="center"/>
        <w:rPr>
          <w:rFonts w:ascii="Times New Roman" w:eastAsia="Arial" w:hAnsi="Times New Roman" w:cs="Times New Roman"/>
          <w:b/>
          <w:bCs/>
          <w:sz w:val="28"/>
          <w:szCs w:val="28"/>
          <w:lang w:val="tt-RU"/>
        </w:rPr>
      </w:pPr>
      <w:r w:rsidRPr="00F93099">
        <w:rPr>
          <w:rFonts w:ascii="Times New Roman" w:hAnsi="Times New Roman" w:cs="Times New Roman"/>
          <w:b/>
          <w:sz w:val="28"/>
          <w:szCs w:val="28"/>
          <w:lang w:val="tt-RU"/>
        </w:rPr>
        <w:t>3 статьясына үзгәрешләр кертү хакында»</w:t>
      </w:r>
      <w:r w:rsidR="00742259">
        <w:rPr>
          <w:rFonts w:ascii="Times New Roman" w:hAnsi="Times New Roman" w:cs="Times New Roman"/>
          <w:b/>
          <w:sz w:val="28"/>
          <w:szCs w:val="28"/>
          <w:lang w:val="tt-RU"/>
        </w:rPr>
        <w:t xml:space="preserve"> </w:t>
      </w:r>
      <w:r w:rsidRPr="00F93099">
        <w:rPr>
          <w:rFonts w:ascii="Times New Roman" w:eastAsia="Arial" w:hAnsi="Times New Roman" w:cs="Times New Roman"/>
          <w:b/>
          <w:bCs/>
          <w:sz w:val="28"/>
          <w:szCs w:val="28"/>
          <w:lang w:val="tt-RU"/>
        </w:rPr>
        <w:t>Татарстан Республикасы</w:t>
      </w:r>
    </w:p>
    <w:p w:rsidR="00C14E8A" w:rsidRPr="00F93099" w:rsidRDefault="00C14E8A" w:rsidP="00C14E8A">
      <w:pPr>
        <w:widowControl/>
        <w:shd w:val="clear" w:color="auto" w:fill="FFFFFF"/>
        <w:jc w:val="center"/>
        <w:rPr>
          <w:rFonts w:ascii="Times New Roman" w:eastAsia="Arial" w:hAnsi="Times New Roman" w:cs="Times New Roman"/>
          <w:b/>
          <w:bCs/>
          <w:sz w:val="28"/>
          <w:szCs w:val="28"/>
          <w:lang w:val="tt-RU"/>
        </w:rPr>
      </w:pPr>
      <w:r w:rsidRPr="00F93099">
        <w:rPr>
          <w:rFonts w:ascii="Times New Roman" w:eastAsia="Arial" w:hAnsi="Times New Roman" w:cs="Times New Roman"/>
          <w:b/>
          <w:bCs/>
          <w:sz w:val="28"/>
          <w:szCs w:val="28"/>
          <w:lang w:val="tt-RU"/>
        </w:rPr>
        <w:t>законы проектына</w:t>
      </w:r>
    </w:p>
    <w:p w:rsidR="00C14E8A" w:rsidRPr="00F93099" w:rsidRDefault="00C14E8A" w:rsidP="00C14E8A">
      <w:pPr>
        <w:jc w:val="center"/>
        <w:outlineLvl w:val="0"/>
        <w:rPr>
          <w:rFonts w:ascii="Times New Roman" w:hAnsi="Times New Roman" w:cs="Times New Roman"/>
          <w:b/>
          <w:sz w:val="28"/>
          <w:szCs w:val="28"/>
          <w:lang w:val="tt-RU"/>
        </w:rPr>
      </w:pPr>
      <w:r w:rsidRPr="00F93099">
        <w:rPr>
          <w:rFonts w:ascii="Times New Roman" w:eastAsia="Arial" w:hAnsi="Times New Roman" w:cs="Times New Roman"/>
          <w:b/>
          <w:bCs/>
          <w:sz w:val="28"/>
          <w:szCs w:val="28"/>
          <w:lang w:val="tt-RU"/>
        </w:rPr>
        <w:t>АҢЛАТМА</w:t>
      </w:r>
    </w:p>
    <w:p w:rsidR="00C14E8A" w:rsidRPr="00F93099" w:rsidRDefault="00C14E8A" w:rsidP="00C14E8A">
      <w:pPr>
        <w:ind w:firstLine="540"/>
        <w:jc w:val="center"/>
        <w:rPr>
          <w:rFonts w:ascii="Times New Roman" w:hAnsi="Times New Roman" w:cs="Times New Roman"/>
          <w:sz w:val="28"/>
          <w:szCs w:val="28"/>
          <w:lang w:val="tt-RU"/>
        </w:rPr>
      </w:pPr>
    </w:p>
    <w:p w:rsidR="00C14E8A" w:rsidRPr="00F93099" w:rsidRDefault="00C14E8A" w:rsidP="00C14E8A">
      <w:pPr>
        <w:pStyle w:val="a4"/>
        <w:ind w:firstLine="709"/>
        <w:jc w:val="both"/>
        <w:rPr>
          <w:color w:val="auto"/>
          <w:lang w:val="tt-RU"/>
        </w:rPr>
      </w:pPr>
      <w:r w:rsidRPr="00F93099">
        <w:rPr>
          <w:rFonts w:eastAsia="Arial"/>
          <w:color w:val="auto"/>
          <w:lang w:val="tt-RU"/>
        </w:rPr>
        <w:t>«Ихтыярыйлык (волонтерлык) өлкәсендә аерым мәсьәләләрне җайга салу һәм Татарстан Республикасының аерым закон актларына үзгәрешләр кертү турында» Татарстан Республикасы Законының 3 статьясына үзгәрешләр кертү хакында» Татарстан Республикасы законы проекты (алга таба – закон проекты) федераль законнардагы үзгәрешләргә туры китерү максатыннан эшләнде.</w:t>
      </w:r>
    </w:p>
    <w:p w:rsidR="00C14E8A" w:rsidRPr="00F93099" w:rsidRDefault="00C14E8A" w:rsidP="00C14E8A">
      <w:pPr>
        <w:pStyle w:val="a4"/>
        <w:ind w:firstLine="709"/>
        <w:jc w:val="both"/>
        <w:rPr>
          <w:rFonts w:eastAsia="Arial"/>
          <w:color w:val="auto"/>
          <w:lang w:val="tt-RU"/>
        </w:rPr>
      </w:pPr>
      <w:r w:rsidRPr="00F93099">
        <w:rPr>
          <w:rFonts w:eastAsia="Arial"/>
          <w:color w:val="auto"/>
          <w:lang w:val="tt-RU"/>
        </w:rPr>
        <w:t>«Хәйрия эшчәнлеге һәм ихтыярыйлык (волонтерлык) турында» 1995 елның</w:t>
      </w:r>
      <w:r>
        <w:rPr>
          <w:rFonts w:eastAsia="Arial"/>
          <w:color w:val="auto"/>
          <w:lang w:val="tt-RU"/>
        </w:rPr>
        <w:br/>
      </w:r>
      <w:r w:rsidRPr="00F93099">
        <w:rPr>
          <w:rFonts w:eastAsia="Arial"/>
          <w:color w:val="auto"/>
          <w:lang w:val="tt-RU"/>
        </w:rPr>
        <w:t xml:space="preserve">11 августындагы 135-ФЗ номерлы Федераль законның </w:t>
      </w:r>
      <w:r w:rsidRPr="00F93099">
        <w:rPr>
          <w:color w:val="auto"/>
          <w:lang w:val="tt-RU"/>
        </w:rPr>
        <w:t>17</w:t>
      </w:r>
      <w:r w:rsidRPr="00F93099">
        <w:rPr>
          <w:color w:val="auto"/>
          <w:vertAlign w:val="superscript"/>
          <w:lang w:val="tt-RU"/>
        </w:rPr>
        <w:t>2</w:t>
      </w:r>
      <w:r w:rsidRPr="00F93099">
        <w:rPr>
          <w:rFonts w:eastAsia="Arial"/>
          <w:color w:val="auto"/>
          <w:lang w:val="tt-RU"/>
        </w:rPr>
        <w:t xml:space="preserve"> статьясының 2 пункты нигезендә ихтыярыйлык (волонтерлык) ресурс үзәге функцияләрен гамәлгә ашыручы коммерцияле булмаган оешманы билгеләү һәм аның эшләү тәртибе әлеге статьяның 3 пунктына ярашлы рәвештә ихтыярыйлык (волонтерлык) ресурс үзәген билгеләү һәм аның эшчәнлеген оештыру һәм методик ярдәм күрсәтү вәкаләте бирелгән оешма белән берлектә дәүләт яшьләр сәясәте өлкәсендә дәүләт хезмәтләре күрсәтү һәм дәүләт милке белән идарә итү функцияләрен гамәлгә ашыручы федераль башкарма хакимият органы тарафыннан билгеләнә. </w:t>
      </w:r>
    </w:p>
    <w:p w:rsidR="00C14E8A" w:rsidRDefault="00C14E8A" w:rsidP="00C14E8A">
      <w:pPr>
        <w:pStyle w:val="a4"/>
        <w:ind w:firstLine="709"/>
        <w:jc w:val="both"/>
        <w:rPr>
          <w:rFonts w:eastAsia="Arial"/>
          <w:color w:val="auto"/>
          <w:lang w:val="tt-RU"/>
        </w:rPr>
      </w:pPr>
      <w:r w:rsidRPr="00F93099">
        <w:rPr>
          <w:rFonts w:eastAsia="Arial"/>
          <w:color w:val="auto"/>
          <w:lang w:val="tt-RU"/>
        </w:rPr>
        <w:t xml:space="preserve">Әлеге нигезләмәне гамәлгә ашыру максатыннан 2024 елның 16 маенда Яшьләр эшләре буенча Федераль агентлыкның 162 номерлы, волонтерлык үзәкләре ассоциациясенең «Ихтыярыйлык (волонтерлык) </w:t>
      </w:r>
      <w:r w:rsidRPr="00F93099">
        <w:rPr>
          <w:rFonts w:eastAsia="Arial"/>
          <w:color w:val="auto"/>
          <w:lang w:val="tt-RU"/>
        </w:rPr>
        <w:lastRenderedPageBreak/>
        <w:t>ресурс үзәге функцияләрен гамәлгә ашыручы коммерцияле булмаган оешманы һәм аның эшләү тәртибен раслау турында» 17 номерлы уртак боерыгы чыгарылды. Әлеге боерык белән расланган ихҗыярыйлык (волонтерлык) ресурс үзәге функцияләрен гамәлгә ашыручы коммерцияле булмаган оешманы билгеләү һәм эшләү тәртибенең 9 пункты белән ихтыярыйлык (волонтерлык) ресурс үзәге функцияләрен тормышка ашыруга дәгъва итүче оешманы билгеләү Россия Федерациясе субъекты территориясендә Россия Федерациясе субъектының югары вазифаи затының хокукый акты белән гамәлгә ашырыла дип билгеләнә.</w:t>
      </w:r>
    </w:p>
    <w:p w:rsidR="00E74517" w:rsidRDefault="00C14E8A" w:rsidP="00C14E8A">
      <w:pPr>
        <w:pStyle w:val="a4"/>
        <w:ind w:firstLine="709"/>
        <w:jc w:val="both"/>
        <w:rPr>
          <w:rFonts w:eastAsia="Arial"/>
          <w:color w:val="auto"/>
          <w:lang w:val="tt-RU"/>
        </w:rPr>
      </w:pPr>
      <w:r w:rsidRPr="00F93099">
        <w:rPr>
          <w:rFonts w:eastAsia="Arial"/>
          <w:color w:val="auto"/>
          <w:lang w:val="tt-RU"/>
        </w:rPr>
        <w:t>Моңа бәйле рәвештә закон проекты «Ихтыярыйлык  (волонтерлык) өлкәсендә аерым мәсьәләләрне җайга салу һәм Татарстан Республикасының аерым закон актларына үзгәрешләр кертү турында» 2018 елның 30 июнендәге 48-ТРЗ номерлы Татарстан Республикасы Законының 3 статьясына корреспондентлаучы үзгәрешләр кертүне күздә тота: Татарстан Республикасы Рәисе компетенциясенә, әлеге вәкаләтне Татарстан Республикасы Министрлар Кабинеты компетенцияләреннән алып, ихтыярыйлык (волонтерлык) ресурс үзәге функцияләрен гамәлгә ашыруга дәгъва итүче оешманы билгеләү вәкаләтен өстәү тәкъдим ителә.</w:t>
      </w:r>
    </w:p>
    <w:p w:rsidR="00742259" w:rsidRDefault="00742259" w:rsidP="00C14E8A">
      <w:pPr>
        <w:pStyle w:val="a4"/>
        <w:ind w:firstLine="709"/>
        <w:jc w:val="both"/>
        <w:rPr>
          <w:rFonts w:eastAsia="Arial"/>
          <w:color w:val="auto"/>
          <w:lang w:val="tt-RU"/>
        </w:rPr>
      </w:pPr>
    </w:p>
    <w:p w:rsidR="00742259" w:rsidRDefault="00742259" w:rsidP="00742259">
      <w:pPr>
        <w:pStyle w:val="a4"/>
        <w:ind w:firstLine="142"/>
        <w:jc w:val="center"/>
        <w:rPr>
          <w:rFonts w:eastAsia="Arial"/>
          <w:color w:val="auto"/>
          <w:lang w:val="tt-RU"/>
        </w:rPr>
      </w:pPr>
      <w:r>
        <w:rPr>
          <w:rFonts w:eastAsia="Arial"/>
          <w:color w:val="auto"/>
          <w:lang w:val="tt-RU"/>
        </w:rPr>
        <w:t xml:space="preserve">______________________ </w:t>
      </w:r>
    </w:p>
    <w:p w:rsidR="00742259" w:rsidRDefault="00742259" w:rsidP="00742259">
      <w:pPr>
        <w:pStyle w:val="a4"/>
        <w:ind w:firstLine="142"/>
        <w:jc w:val="center"/>
        <w:rPr>
          <w:rFonts w:eastAsia="Arial"/>
          <w:color w:val="auto"/>
          <w:lang w:val="tt-RU"/>
        </w:rPr>
      </w:pPr>
    </w:p>
    <w:p w:rsidR="00742259" w:rsidRPr="00C14E8A" w:rsidRDefault="00742259" w:rsidP="00742259">
      <w:pPr>
        <w:pStyle w:val="a4"/>
        <w:ind w:firstLine="142"/>
        <w:jc w:val="center"/>
        <w:rPr>
          <w:lang w:val="tt-RU"/>
        </w:rPr>
      </w:pPr>
      <w:bookmarkStart w:id="0" w:name="_GoBack"/>
      <w:bookmarkEnd w:id="0"/>
    </w:p>
    <w:sectPr w:rsidR="00742259" w:rsidRPr="00C14E8A" w:rsidSect="007422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8A"/>
    <w:rsid w:val="00433AF4"/>
    <w:rsid w:val="00742259"/>
    <w:rsid w:val="00C14E8A"/>
    <w:rsid w:val="00D35D93"/>
    <w:rsid w:val="00E7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64C"/>
  <w15:docId w15:val="{BF16A47E-8403-4611-BCA1-C9EEEE53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8A"/>
    <w:pPr>
      <w:widowControl w:val="0"/>
      <w:autoSpaceDE w:val="0"/>
      <w:autoSpaceDN w:val="0"/>
      <w:adjustRightInd w:val="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14E8A"/>
    <w:rPr>
      <w:color w:val="000000"/>
    </w:rPr>
  </w:style>
  <w:style w:type="paragraph" w:styleId="a4">
    <w:name w:val="No Spacing"/>
    <w:link w:val="a3"/>
    <w:uiPriority w:val="1"/>
    <w:qFormat/>
    <w:rsid w:val="00C14E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Kazanceva</dc:creator>
  <cp:lastModifiedBy>Нуруллина З.К.</cp:lastModifiedBy>
  <cp:revision>3</cp:revision>
  <dcterms:created xsi:type="dcterms:W3CDTF">2024-07-01T08:05:00Z</dcterms:created>
  <dcterms:modified xsi:type="dcterms:W3CDTF">2024-07-01T08:06:00Z</dcterms:modified>
</cp:coreProperties>
</file>