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20" w:rsidRDefault="00A57E20" w:rsidP="00A57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57E20" w:rsidRDefault="00A57E20" w:rsidP="00A57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Республики Татарстан</w:t>
      </w:r>
    </w:p>
    <w:p w:rsidR="00A57E20" w:rsidRDefault="00A57E20" w:rsidP="00A57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Земельный кодекс Республики Татарстан»</w:t>
      </w:r>
    </w:p>
    <w:p w:rsidR="00A57E20" w:rsidRDefault="00A57E20" w:rsidP="00A57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E20" w:rsidRDefault="00A57E20" w:rsidP="00A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Республики Татарстан «О внесении изменений в Земельный кодекс Республики Татарстан» разработан в связи с изменениями федерального законодательства.</w:t>
      </w:r>
    </w:p>
    <w:p w:rsidR="00A57E20" w:rsidRDefault="00A57E20" w:rsidP="00A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Земельном кодексе Республики Татарстан установлены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и реализации которых допускается предоставление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государственной или муниципальной собственности, в аренду без проведения торгов (далее – Критерии). В том числе Критерии установлены в отношении инвестиционных проектов, реализуемых на территориях опережающего социально-экономического развития.</w:t>
      </w:r>
    </w:p>
    <w:p w:rsidR="00A57E20" w:rsidRDefault="00A57E20" w:rsidP="00A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опережающего социально-экономического развития созданы</w:t>
      </w:r>
      <w:r>
        <w:rPr>
          <w:rFonts w:ascii="Times New Roman" w:hAnsi="Times New Roman" w:cs="Times New Roman"/>
          <w:sz w:val="28"/>
          <w:szCs w:val="28"/>
        </w:rPr>
        <w:br/>
        <w:t>на территориях пяти городов Республики Татарстан из семи, включенных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№ 1398.</w:t>
      </w:r>
    </w:p>
    <w:p w:rsidR="00A57E20" w:rsidRDefault="00A57E20" w:rsidP="00A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Правила создания территорий опережающего развития на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(моногородов), утвержденные постановлением Правительства Российской Федерации от 22 июня 2015 г. № 614 «Об особенностях создания территорий опережающего развития на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(моногородов)», внесены изменения, признаны утратившими силу нормы о том, что решение </w:t>
      </w:r>
      <w:r w:rsidR="00EA6ECC">
        <w:rPr>
          <w:rFonts w:ascii="Times New Roman" w:hAnsi="Times New Roman" w:cs="Times New Roman"/>
          <w:sz w:val="28"/>
          <w:szCs w:val="28"/>
          <w:lang w:val="tt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создании территории опережающего развития предусматривает перечень видов экономической деятельности,</w:t>
      </w:r>
      <w:r>
        <w:rPr>
          <w:rFonts w:ascii="Times New Roman" w:hAnsi="Times New Roman" w:cs="Times New Roman"/>
          <w:sz w:val="28"/>
          <w:szCs w:val="28"/>
        </w:rPr>
        <w:br/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действует особый правовой режим осуществления предпринимательской деятельности, при реализации резидентами инвестиционных проектов.</w:t>
      </w:r>
    </w:p>
    <w:p w:rsidR="00A57E20" w:rsidRDefault="00A57E20" w:rsidP="00A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указанным Критерии необходимо скорректировать, заменив условие об осуществлении резидентом видов экономической деятельности, определенных решением Правительства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создании соответствующей территории опережающего социально-экономического развития, положением о соответствии инвестиционного проекта требованиям к инвестиционным проектам, реализуемым резидентами территорий опережающего развития, создаваемых на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(моногородов), установленным Прави</w:t>
      </w:r>
      <w:r w:rsidR="00D3074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  <w:bookmarkStart w:id="0" w:name="_GoBack"/>
      <w:bookmarkEnd w:id="0"/>
    </w:p>
    <w:p w:rsidR="00E74517" w:rsidRPr="00D35D93" w:rsidRDefault="00E74517" w:rsidP="00D35D93"/>
    <w:sectPr w:rsidR="00E74517" w:rsidRPr="00D35D93" w:rsidSect="00D35D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20"/>
    <w:rsid w:val="00A57E20"/>
    <w:rsid w:val="00D30741"/>
    <w:rsid w:val="00D35D93"/>
    <w:rsid w:val="00E74517"/>
    <w:rsid w:val="00E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20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20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Kazanceva</cp:lastModifiedBy>
  <cp:revision>3</cp:revision>
  <dcterms:created xsi:type="dcterms:W3CDTF">2024-06-17T12:18:00Z</dcterms:created>
  <dcterms:modified xsi:type="dcterms:W3CDTF">2024-06-18T13:25:00Z</dcterms:modified>
</cp:coreProperties>
</file>