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2" w:rsidRPr="00EB209B" w:rsidRDefault="001D1992" w:rsidP="001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09B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1D1992" w:rsidRPr="00EB209B" w:rsidRDefault="001D1992" w:rsidP="00EB2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209B">
        <w:rPr>
          <w:rFonts w:ascii="Times New Roman" w:hAnsi="Times New Roman"/>
          <w:b/>
          <w:sz w:val="28"/>
          <w:szCs w:val="28"/>
        </w:rPr>
        <w:t>к проекту закона Республики Татарстан</w:t>
      </w:r>
      <w:r w:rsidR="0060150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B209B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Земельный кодекс Республики Татарстан»</w:t>
      </w:r>
    </w:p>
    <w:p w:rsidR="00EB209B" w:rsidRPr="001D1992" w:rsidRDefault="00EB209B" w:rsidP="001D199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5668"/>
        <w:gridCol w:w="3970"/>
        <w:gridCol w:w="5321"/>
      </w:tblGrid>
      <w:tr w:rsidR="001D1992" w:rsidRPr="001D1992" w:rsidTr="00A13343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1D1992" w:rsidRDefault="001D1992" w:rsidP="001D1992">
            <w:pPr>
              <w:spacing w:after="0" w:line="240" w:lineRule="auto"/>
              <w:ind w:left="-142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1992" w:rsidRPr="001D1992" w:rsidRDefault="001D1992" w:rsidP="001D1992">
            <w:pPr>
              <w:spacing w:after="0" w:line="240" w:lineRule="auto"/>
              <w:ind w:left="-142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19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92" w:rsidRPr="00EB209B" w:rsidRDefault="001D1992" w:rsidP="001D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9B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92" w:rsidRPr="00EB209B" w:rsidRDefault="001D1992" w:rsidP="001D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9B">
              <w:rPr>
                <w:rFonts w:ascii="Times New Roman" w:hAnsi="Times New Roman"/>
                <w:sz w:val="24"/>
                <w:szCs w:val="24"/>
              </w:rPr>
              <w:t>Предлагаемое изменение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92" w:rsidRPr="00EB209B" w:rsidRDefault="001D1992" w:rsidP="001D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9B">
              <w:rPr>
                <w:rFonts w:ascii="Times New Roman" w:hAnsi="Times New Roman"/>
                <w:sz w:val="24"/>
                <w:szCs w:val="24"/>
              </w:rPr>
              <w:t>Редакция с учетом</w:t>
            </w:r>
          </w:p>
          <w:p w:rsidR="001D1992" w:rsidRPr="00EB209B" w:rsidRDefault="00EB209B" w:rsidP="00EB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9B">
              <w:rPr>
                <w:rFonts w:ascii="Times New Roman" w:hAnsi="Times New Roman"/>
                <w:sz w:val="24"/>
                <w:szCs w:val="24"/>
              </w:rPr>
              <w:t>П</w:t>
            </w:r>
            <w:r w:rsidR="001D1992" w:rsidRPr="00EB209B">
              <w:rPr>
                <w:rFonts w:ascii="Times New Roman" w:hAnsi="Times New Roman"/>
                <w:sz w:val="24"/>
                <w:szCs w:val="24"/>
              </w:rPr>
              <w:t>редлагаем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1D1992" w:rsidRPr="00EB209B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32FFA" w:rsidRPr="001D1992" w:rsidTr="00A13343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Приложение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Земельному кодексу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</w:t>
            </w:r>
          </w:p>
          <w:p w:rsidR="00A13343" w:rsidRDefault="00A13343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Критерии, которым должны соответствовать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социально-культурного</w:t>
            </w:r>
            <w:proofErr w:type="gramEnd"/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коммунально-бытового назначения,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масштабные инвестиционные проекты,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размещения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которых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допускается предоставление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земельных</w:t>
            </w:r>
            <w:proofErr w:type="gramEnd"/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участков, находящихся в государственной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или муниципальной собственности,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аренду без проведения торгов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2. Предоставление земельного участка, наход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щегося в государственной или муниципальной со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б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ственности, в аренду без проведения торгов для ре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лизации масштабного инвестиционного проекта д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пускается в случае, если такой проект соответствует одному из следующих критериев: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1) инвестиционный проект предполагает объем инвестиций: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менее 20 миллионов рублей на территории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Набережные Челны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при осуществлении ее рез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дентом видов экономической деятельности, опред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ленных решением Правительства Российской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Фед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рации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создании соответствующей территории оп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режающего социально-экономического развития, в том числе не менее 2,5 миллиона рублей - в течение первого года после включения юридического лица в реестр резидентов территорий опережающего разв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тия, создаваемых на территориях </w:t>
            </w:r>
            <w:proofErr w:type="spell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монопрофильных</w:t>
            </w:r>
            <w:proofErr w:type="spell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муниципальных образований Российской Федер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ции (моногородов) (далее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реестр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резидентов те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риторий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опережающего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развития);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менее 15 миллионов рублей на территории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Нижнекамск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при осуществлении ее резидентом видов экономической деятельности, определенных решением Правительства Российской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Федерации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создании соответствующей территории опережа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ю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щего социально-экономического развития, в том числе не менее 2,5 миллиона рублей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течение первого года после включения юридического лица в реестр резидентов территорий опережающего разв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тия;</w:t>
            </w: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менее 10 миллионов рублей на территории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Зеленодольск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при осуществлении ее резидентом видов экономической деятельности, определенных решением Правительства Российской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Федерации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создании соответствующей территории опережа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ю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щего социально-экономического развития, в том числе не менее 2,5 миллиона рублей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течение первого года после включения юридического лица в реестр резидентов территорий опережающего разв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тия;</w:t>
            </w: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менее 2,5 миллиона рублей на территории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Чистополь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или территории опережающего соц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Менделеевск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течение первого года после включения юридическ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лица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реестр резидентов территорий опережа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ю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щего развития при осуществлении резидентом соо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ветствующей территории опережающего социально-экономического развития видов экономической де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тельности, определенных решением Правительства Российской Федерации о ее созда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11B45" w:rsidRDefault="00B11B45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Внести в подпункт 1 пункта 2 приложения к Земельному кодексу Республики Татарстан следующие изменения:</w:t>
            </w: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 абзаце четвертом слова «при осуществлении ее резидентом видов экономической деятельности, опр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деленных решением Правительства Российской Федерации о создании соответствующей территории оп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режающего социально-экономического развития» заменить словами «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при соответствии инв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стиционного проекта требованиям к инвестиционным проектам, реал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зуемым резидентами территорий опережающего развития, создава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мых на территориях </w:t>
            </w:r>
            <w:proofErr w:type="spellStart"/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монопрофил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ь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ных</w:t>
            </w:r>
            <w:proofErr w:type="spellEnd"/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муниципальных образований Российской Федерации (моногор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дов), утвержденны</w:t>
            </w:r>
            <w:r w:rsidR="00813070">
              <w:rPr>
                <w:rFonts w:ascii="Times New Roman" w:eastAsiaTheme="minorHAnsi" w:hAnsi="Times New Roman"/>
                <w:bCs/>
                <w:sz w:val="24"/>
                <w:szCs w:val="24"/>
              </w:rPr>
              <w:t>м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ь</w:t>
            </w:r>
            <w:r w:rsidRPr="00A13343">
              <w:rPr>
                <w:rFonts w:ascii="Times New Roman" w:eastAsiaTheme="minorHAnsi" w:hAnsi="Times New Roman"/>
                <w:bCs/>
                <w:sz w:val="24"/>
                <w:szCs w:val="24"/>
              </w:rPr>
              <w:t>ством Российской Федерации (далее – Требования)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»;</w:t>
            </w: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 абзаце пятом слова «при ос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у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ществлении ее резидентом видов экономической деятельности, опр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деленных решением Правительства Российской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Федерации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создании соответствующей территории оп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режающего социально-экономического развития» заменить словами «при соответствии инв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стиционного проекта Требован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ям»;</w:t>
            </w: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 абзаце шестом слова «при осуществлении ее резидентом видов экономической деятельности, опр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деленных решением Правительства Российской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Федерации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создании соответствующей территории оп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режающего социально-экономического развития» заменить словами «при соответствии инв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стиционного проекта Требован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ям»;</w:t>
            </w: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Pr="00632FFA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 абзаце седьмом слова «при осуществлении резидентом соо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ветствующей территории опереж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ющего социально-экономического развития видов экономической де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тельности, определенных решением Правительства Российской Федер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ц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ии о ее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создании» заменить слов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ми «при соответствии инвестиц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онного проекта Требованиям».</w:t>
            </w:r>
          </w:p>
          <w:p w:rsidR="00632FFA" w:rsidRPr="00EB209B" w:rsidRDefault="00632FFA" w:rsidP="00632FFA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Приложение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Земельному кодексу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</w:t>
            </w:r>
          </w:p>
          <w:p w:rsidR="00A13343" w:rsidRDefault="00A13343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Критерии, которым должны соответствовать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социально-культурного</w:t>
            </w:r>
            <w:proofErr w:type="gramEnd"/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коммунально-бытового назначения,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масштабные инвестиционные проекты,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размещения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которых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допускается предоставление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земельных</w:t>
            </w:r>
            <w:proofErr w:type="gramEnd"/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участков, находящихся в государственной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или муниципальной собственности,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аренду без проведения торгов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2. Предоставление земельного участка, находящегося в государственной или муниц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пальной собственности, в аренду без проведения торгов для реализации масштабного инвестиц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онного проекта допускается в случае, если такой проект соответствует одному из следующих кр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териев: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1) инвестиционный проект предполагает объем инвестиций: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не менее 20 миллионов рублей на террит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Набережные Челны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 соотве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ствии инвестиционного проекта требованиям к инвестиционным проектам, реализуемым 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резидентами территорий опережающего ра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вития, создаваемых на территориях </w:t>
            </w:r>
            <w:proofErr w:type="spellStart"/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монопр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фильных</w:t>
            </w:r>
            <w:proofErr w:type="spellEnd"/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муниципальных образований Ро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сийской Федерации (моногородов), </w:t>
            </w:r>
            <w:r w:rsidR="004C30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устано</w:t>
            </w:r>
            <w:r w:rsidR="004C30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</w:t>
            </w:r>
            <w:r w:rsidR="004C30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ленны</w:t>
            </w:r>
            <w:r w:rsidR="00F43E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Правительством Российской Федер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ции (далее – Требования)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, в том числе не менее 2,5 миллиона рублей - в течение первого года после включения юридического лица в реестр резидентов территорий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опережающего</w:t>
            </w:r>
            <w:proofErr w:type="gram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развития, создаваемых на территориях </w:t>
            </w:r>
            <w:proofErr w:type="spellStart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монопрофильных</w:t>
            </w:r>
            <w:proofErr w:type="spellEnd"/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муниципальных образований Российской Фед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рации (моногородов) (далее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реестр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резидентов территорий опережающего развития);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не менее 15 миллионов рублей на террит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Нижнекамск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 соответствии и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вестиционного проекта Требованиям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в том числе не менее 2,5 миллиона рублей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течение первого года после включения юридического 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ца в реестр резидентов территорий опережающ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го развития;</w:t>
            </w:r>
          </w:p>
          <w:p w:rsid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не менее 10 миллионов рублей на террит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рии опережающего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Зеленодольск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 соответствии и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вестиционного проекта Требованиям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в том числе не менее 2,5 миллиона рублей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течение первого года после включения юридического 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ца в реестр резидентов территорий опережающ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го развития;</w:t>
            </w:r>
          </w:p>
          <w:p w:rsidR="00632FFA" w:rsidRPr="00632FFA" w:rsidRDefault="00632FFA" w:rsidP="00A13343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не менее 2,5 миллиона рублей на территории опережающего социально-экономического ра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з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Чистополь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или территории опережа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ю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щего социально-экономического развития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Ме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н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делеевск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течение первого года после включ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ния юридического лица в реестр резидентов те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63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риторий опережающего развития 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 соотве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</w:t>
            </w:r>
            <w:r w:rsidR="00A13343" w:rsidRPr="00A13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ствии инвестиционного проекта Требованиям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</w:tbl>
    <w:p w:rsidR="00E74517" w:rsidRPr="001D1992" w:rsidRDefault="00E74517" w:rsidP="001D1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4517" w:rsidRPr="001D1992" w:rsidSect="00EB209B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43" w:rsidRDefault="00A13343" w:rsidP="00EB209B">
      <w:pPr>
        <w:spacing w:after="0" w:line="240" w:lineRule="auto"/>
      </w:pPr>
      <w:r>
        <w:separator/>
      </w:r>
    </w:p>
  </w:endnote>
  <w:endnote w:type="continuationSeparator" w:id="0">
    <w:p w:rsidR="00A13343" w:rsidRDefault="00A13343" w:rsidP="00EB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43" w:rsidRDefault="00A13343" w:rsidP="00EB209B">
      <w:pPr>
        <w:spacing w:after="0" w:line="240" w:lineRule="auto"/>
      </w:pPr>
      <w:r>
        <w:separator/>
      </w:r>
    </w:p>
  </w:footnote>
  <w:footnote w:type="continuationSeparator" w:id="0">
    <w:p w:rsidR="00A13343" w:rsidRDefault="00A13343" w:rsidP="00EB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185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3343" w:rsidRPr="00EB209B" w:rsidRDefault="00A13343" w:rsidP="00EB209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B209B">
          <w:rPr>
            <w:rFonts w:ascii="Times New Roman" w:hAnsi="Times New Roman"/>
            <w:sz w:val="24"/>
            <w:szCs w:val="24"/>
          </w:rPr>
          <w:fldChar w:fldCharType="begin"/>
        </w:r>
        <w:r w:rsidRPr="00EB20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09B">
          <w:rPr>
            <w:rFonts w:ascii="Times New Roman" w:hAnsi="Times New Roman"/>
            <w:sz w:val="24"/>
            <w:szCs w:val="24"/>
          </w:rPr>
          <w:fldChar w:fldCharType="separate"/>
        </w:r>
        <w:r w:rsidR="00601504">
          <w:rPr>
            <w:rFonts w:ascii="Times New Roman" w:hAnsi="Times New Roman"/>
            <w:noProof/>
            <w:sz w:val="24"/>
            <w:szCs w:val="24"/>
          </w:rPr>
          <w:t>2</w:t>
        </w:r>
        <w:r w:rsidRPr="00EB20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391"/>
    <w:multiLevelType w:val="hybridMultilevel"/>
    <w:tmpl w:val="04488948"/>
    <w:lvl w:ilvl="0" w:tplc="8DCC4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6B06"/>
    <w:multiLevelType w:val="hybridMultilevel"/>
    <w:tmpl w:val="325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2"/>
    <w:rsid w:val="00111899"/>
    <w:rsid w:val="001D1992"/>
    <w:rsid w:val="004C30B1"/>
    <w:rsid w:val="005B0E7B"/>
    <w:rsid w:val="00601504"/>
    <w:rsid w:val="00632FFA"/>
    <w:rsid w:val="006415EA"/>
    <w:rsid w:val="00762262"/>
    <w:rsid w:val="00813070"/>
    <w:rsid w:val="00A13343"/>
    <w:rsid w:val="00B11B45"/>
    <w:rsid w:val="00B750CA"/>
    <w:rsid w:val="00D35D93"/>
    <w:rsid w:val="00E74517"/>
    <w:rsid w:val="00EB209B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992"/>
    <w:rPr>
      <w:color w:val="0000FF" w:themeColor="hyperlink"/>
      <w:u w:val="single"/>
    </w:rPr>
  </w:style>
  <w:style w:type="paragraph" w:customStyle="1" w:styleId="ConsPlusTitle">
    <w:name w:val="ConsPlusTitle"/>
    <w:rsid w:val="001D1992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1D1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9B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9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992"/>
    <w:rPr>
      <w:color w:val="0000FF" w:themeColor="hyperlink"/>
      <w:u w:val="single"/>
    </w:rPr>
  </w:style>
  <w:style w:type="paragraph" w:customStyle="1" w:styleId="ConsPlusTitle">
    <w:name w:val="ConsPlusTitle"/>
    <w:rsid w:val="001D1992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1D1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9B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9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Kazanceva</cp:lastModifiedBy>
  <cp:revision>8</cp:revision>
  <dcterms:created xsi:type="dcterms:W3CDTF">2024-06-10T08:14:00Z</dcterms:created>
  <dcterms:modified xsi:type="dcterms:W3CDTF">2024-06-26T07:38:00Z</dcterms:modified>
</cp:coreProperties>
</file>