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0F" w:rsidRDefault="00C66D0F" w:rsidP="00271B90">
      <w:pPr>
        <w:ind w:firstLine="567"/>
        <w:jc w:val="center"/>
        <w:rPr>
          <w:b/>
          <w:sz w:val="28"/>
          <w:szCs w:val="28"/>
        </w:rPr>
      </w:pPr>
      <w:r w:rsidRPr="006D0C79">
        <w:rPr>
          <w:b/>
          <w:bCs/>
          <w:sz w:val="28"/>
          <w:szCs w:val="28"/>
          <w:lang w:val="tt-RU"/>
        </w:rPr>
        <w:t>«</w:t>
      </w:r>
      <w:r w:rsidRPr="006D0C79">
        <w:rPr>
          <w:rFonts w:eastAsia="Helvetica"/>
          <w:b/>
          <w:bCs/>
          <w:color w:val="1A1A1A"/>
          <w:sz w:val="28"/>
          <w:szCs w:val="28"/>
          <w:shd w:val="clear" w:color="auto" w:fill="FFFFFF"/>
          <w:lang w:val="tt-RU"/>
        </w:rPr>
        <w:t>Татарстан Респу</w:t>
      </w:r>
      <w:r>
        <w:rPr>
          <w:rFonts w:eastAsia="Helvetica"/>
          <w:b/>
          <w:bCs/>
          <w:color w:val="1A1A1A"/>
          <w:sz w:val="28"/>
          <w:szCs w:val="28"/>
          <w:shd w:val="clear" w:color="auto" w:fill="FFFFFF"/>
          <w:lang w:val="tt-RU"/>
        </w:rPr>
        <w:t>бликасында җирле үзидарә турында</w:t>
      </w:r>
      <w:r w:rsidRPr="006D0C79">
        <w:rPr>
          <w:b/>
          <w:bCs/>
          <w:sz w:val="28"/>
          <w:szCs w:val="28"/>
          <w:lang w:val="tt-RU"/>
        </w:rPr>
        <w:t>»</w:t>
      </w:r>
      <w:r>
        <w:rPr>
          <w:b/>
          <w:bCs/>
          <w:sz w:val="28"/>
          <w:szCs w:val="28"/>
          <w:lang w:val="tt-RU"/>
        </w:rPr>
        <w:t xml:space="preserve"> </w:t>
      </w:r>
      <w:r w:rsidRPr="00B42B6F">
        <w:rPr>
          <w:rFonts w:eastAsia="Helvetica"/>
          <w:b/>
          <w:bCs/>
          <w:color w:val="1A1A1A"/>
          <w:sz w:val="28"/>
          <w:szCs w:val="28"/>
          <w:shd w:val="clear" w:color="auto" w:fill="FFFFFF"/>
          <w:lang w:val="tt-RU"/>
        </w:rPr>
        <w:t xml:space="preserve">Татарстан Республикасы Законының </w:t>
      </w:r>
      <w:r w:rsidRPr="00433DED">
        <w:rPr>
          <w:rFonts w:eastAsia="Helvetica"/>
          <w:b/>
          <w:bCs/>
          <w:color w:val="1A1A1A"/>
          <w:sz w:val="28"/>
          <w:szCs w:val="28"/>
          <w:shd w:val="clear" w:color="auto" w:fill="FFFFFF"/>
          <w:lang w:val="tt-RU"/>
        </w:rPr>
        <w:t>25</w:t>
      </w:r>
      <w:r w:rsidRPr="00B42B6F">
        <w:rPr>
          <w:rFonts w:eastAsia="Helvetica"/>
          <w:b/>
          <w:bCs/>
          <w:color w:val="1A1A1A"/>
          <w:sz w:val="28"/>
          <w:szCs w:val="28"/>
          <w:shd w:val="clear" w:color="auto" w:fill="FFFFFF"/>
          <w:lang w:val="tt-RU"/>
        </w:rPr>
        <w:t xml:space="preserve">  статья</w:t>
      </w:r>
      <w:r w:rsidRPr="00433DED">
        <w:rPr>
          <w:rFonts w:eastAsia="Helvetica"/>
          <w:b/>
          <w:bCs/>
          <w:color w:val="1A1A1A"/>
          <w:sz w:val="28"/>
          <w:szCs w:val="28"/>
          <w:shd w:val="clear" w:color="auto" w:fill="FFFFFF"/>
          <w:lang w:val="tt-RU"/>
        </w:rPr>
        <w:t>c</w:t>
      </w:r>
      <w:r w:rsidRPr="00B42B6F">
        <w:rPr>
          <w:rFonts w:eastAsia="Helvetica"/>
          <w:b/>
          <w:bCs/>
          <w:color w:val="1A1A1A"/>
          <w:sz w:val="28"/>
          <w:szCs w:val="28"/>
          <w:shd w:val="clear" w:color="auto" w:fill="FFFFFF"/>
          <w:lang w:val="tt-RU"/>
        </w:rPr>
        <w:t>ына</w:t>
      </w:r>
      <w:r>
        <w:rPr>
          <w:rFonts w:eastAsia="Helvetica"/>
          <w:b/>
          <w:bCs/>
          <w:color w:val="1A1A1A"/>
          <w:sz w:val="28"/>
          <w:szCs w:val="28"/>
          <w:shd w:val="clear" w:color="auto" w:fill="FFFFFF"/>
          <w:lang w:val="tt-RU"/>
        </w:rPr>
        <w:t xml:space="preserve"> </w:t>
      </w:r>
      <w:r w:rsidRPr="00B42B6F">
        <w:rPr>
          <w:rFonts w:eastAsia="Helvetica"/>
          <w:b/>
          <w:bCs/>
          <w:color w:val="1A1A1A"/>
          <w:sz w:val="28"/>
          <w:szCs w:val="28"/>
          <w:shd w:val="clear" w:color="auto" w:fill="FFFFFF"/>
          <w:lang w:val="tt-RU"/>
        </w:rPr>
        <w:t xml:space="preserve">һәм </w:t>
      </w:r>
      <w:r>
        <w:rPr>
          <w:rFonts w:eastAsia="Helvetica"/>
          <w:b/>
          <w:bCs/>
          <w:color w:val="1A1A1A"/>
          <w:sz w:val="28"/>
          <w:szCs w:val="28"/>
          <w:shd w:val="clear" w:color="auto" w:fill="FFFFFF"/>
          <w:lang w:val="tt-RU"/>
        </w:rPr>
        <w:t>Муниципаль хезмәт турында Татарстан Республикасы кодексына</w:t>
      </w:r>
      <w:r w:rsidRPr="00B42B6F">
        <w:rPr>
          <w:rFonts w:eastAsia="Helvetica"/>
          <w:b/>
          <w:bCs/>
          <w:color w:val="1A1A1A"/>
          <w:sz w:val="28"/>
          <w:szCs w:val="28"/>
          <w:shd w:val="clear" w:color="auto" w:fill="FFFFFF"/>
          <w:lang w:val="tt-RU"/>
        </w:rPr>
        <w:t xml:space="preserve"> үзгәрешләр кертү хакында</w:t>
      </w:r>
      <w:r w:rsidRPr="002E15CF">
        <w:rPr>
          <w:b/>
          <w:sz w:val="28"/>
          <w:szCs w:val="28"/>
          <w:lang w:val="tt-RU"/>
        </w:rPr>
        <w:t>»</w:t>
      </w:r>
      <w:r>
        <w:rPr>
          <w:b/>
          <w:sz w:val="28"/>
          <w:szCs w:val="28"/>
          <w:lang w:val="tt-RU"/>
        </w:rPr>
        <w:t xml:space="preserve"> Татарстан Республикасы законы проектына чагыштырма таблица</w:t>
      </w:r>
    </w:p>
    <w:p w:rsidR="00271B90" w:rsidRPr="00C66D0F" w:rsidRDefault="00271B90" w:rsidP="00271B90">
      <w:pPr>
        <w:ind w:firstLine="567"/>
        <w:jc w:val="center"/>
        <w:rPr>
          <w:b/>
          <w:sz w:val="28"/>
          <w:szCs w:val="28"/>
          <w:lang w:val="tt-RU"/>
        </w:rPr>
      </w:pPr>
    </w:p>
    <w:p w:rsidR="00EB32E2" w:rsidRPr="00C66D0F" w:rsidRDefault="00EB32E2" w:rsidP="00271B90">
      <w:pPr>
        <w:ind w:firstLine="567"/>
        <w:jc w:val="center"/>
        <w:rPr>
          <w:bCs/>
          <w:sz w:val="28"/>
          <w:szCs w:val="28"/>
          <w:lang w:val="tt-RU"/>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822"/>
        <w:gridCol w:w="5320"/>
      </w:tblGrid>
      <w:tr w:rsidR="00EB32E2" w:rsidRPr="00A320BA" w:rsidTr="00693E5B">
        <w:trPr>
          <w:trHeight w:val="312"/>
        </w:trPr>
        <w:tc>
          <w:tcPr>
            <w:tcW w:w="1578" w:type="pct"/>
            <w:tcBorders>
              <w:top w:val="single" w:sz="4" w:space="0" w:color="auto"/>
              <w:left w:val="single" w:sz="4" w:space="0" w:color="auto"/>
              <w:bottom w:val="single" w:sz="4" w:space="0" w:color="auto"/>
              <w:right w:val="single" w:sz="4" w:space="0" w:color="auto"/>
            </w:tcBorders>
            <w:vAlign w:val="center"/>
            <w:hideMark/>
          </w:tcPr>
          <w:p w:rsidR="00EB32E2" w:rsidRPr="00C66D0F" w:rsidRDefault="00C66D0F" w:rsidP="003C28AA">
            <w:pPr>
              <w:jc w:val="center"/>
              <w:rPr>
                <w:lang w:eastAsia="en-US"/>
              </w:rPr>
            </w:pPr>
            <w:r w:rsidRPr="00C66D0F">
              <w:rPr>
                <w:sz w:val="28"/>
                <w:szCs w:val="28"/>
              </w:rPr>
              <w:t>«</w:t>
            </w:r>
            <w:r w:rsidRPr="00C66D0F">
              <w:rPr>
                <w:rFonts w:eastAsia="Helvetica"/>
                <w:sz w:val="28"/>
                <w:szCs w:val="28"/>
                <w:shd w:val="clear" w:color="auto" w:fill="FFFFFF"/>
              </w:rPr>
              <w:t>Татарстан Республикасында җирле үзидарә турында</w:t>
            </w:r>
            <w:r w:rsidRPr="00C66D0F">
              <w:rPr>
                <w:sz w:val="28"/>
                <w:szCs w:val="28"/>
              </w:rPr>
              <w:t>»</w:t>
            </w:r>
            <w:r w:rsidRPr="00C66D0F">
              <w:rPr>
                <w:sz w:val="28"/>
                <w:szCs w:val="28"/>
                <w:lang w:val="tt-RU"/>
              </w:rPr>
              <w:t xml:space="preserve"> Татарстан Республикасы Законының</w:t>
            </w:r>
            <w:r w:rsidRPr="00C66D0F">
              <w:rPr>
                <w:sz w:val="28"/>
                <w:szCs w:val="28"/>
                <w:lang w:eastAsia="en-US"/>
              </w:rPr>
              <w:t xml:space="preserve"> </w:t>
            </w:r>
            <w:r w:rsidRPr="00C66D0F">
              <w:rPr>
                <w:sz w:val="28"/>
                <w:szCs w:val="28"/>
                <w:lang w:val="tt-RU" w:eastAsia="en-US"/>
              </w:rPr>
              <w:t>г</w:t>
            </w:r>
            <w:r w:rsidRPr="00C66D0F">
              <w:rPr>
                <w:sz w:val="28"/>
                <w:szCs w:val="28"/>
                <w:lang w:eastAsia="en-US"/>
              </w:rPr>
              <w:t>ам</w:t>
            </w:r>
            <w:r w:rsidRPr="00C66D0F">
              <w:rPr>
                <w:sz w:val="28"/>
                <w:szCs w:val="28"/>
                <w:lang w:val="tt-RU" w:eastAsia="en-US"/>
              </w:rPr>
              <w:t>әлдәге</w:t>
            </w:r>
            <w:r w:rsidRPr="00C66D0F">
              <w:rPr>
                <w:sz w:val="28"/>
                <w:szCs w:val="28"/>
                <w:lang w:eastAsia="en-US"/>
              </w:rPr>
              <w:t xml:space="preserve"> редакция</w:t>
            </w:r>
            <w:r w:rsidRPr="00C66D0F">
              <w:rPr>
                <w:sz w:val="28"/>
                <w:szCs w:val="28"/>
                <w:lang w:val="tt-RU" w:eastAsia="en-US"/>
              </w:rPr>
              <w:t>се</w:t>
            </w:r>
          </w:p>
        </w:tc>
        <w:tc>
          <w:tcPr>
            <w:tcW w:w="1627" w:type="pct"/>
            <w:tcBorders>
              <w:top w:val="single" w:sz="4" w:space="0" w:color="auto"/>
              <w:left w:val="single" w:sz="4" w:space="0" w:color="auto"/>
              <w:bottom w:val="single" w:sz="4" w:space="0" w:color="auto"/>
              <w:right w:val="single" w:sz="4" w:space="0" w:color="auto"/>
            </w:tcBorders>
            <w:vAlign w:val="center"/>
            <w:hideMark/>
          </w:tcPr>
          <w:p w:rsidR="00EB32E2" w:rsidRPr="00C66D0F" w:rsidRDefault="00C66D0F" w:rsidP="00C66D0F">
            <w:pPr>
              <w:jc w:val="center"/>
              <w:rPr>
                <w:lang w:eastAsia="en-US"/>
              </w:rPr>
            </w:pPr>
            <w:r w:rsidRPr="00C66D0F">
              <w:rPr>
                <w:sz w:val="28"/>
                <w:szCs w:val="28"/>
                <w:lang w:val="tt-RU" w:eastAsia="en-US"/>
              </w:rPr>
              <w:t>Тәкъдим ителә торган үзгәрешләр</w:t>
            </w:r>
            <w:r w:rsidRPr="00C66D0F">
              <w:rPr>
                <w:sz w:val="28"/>
                <w:szCs w:val="28"/>
                <w:lang w:eastAsia="en-US"/>
              </w:rPr>
              <w:t xml:space="preserve"> </w:t>
            </w:r>
          </w:p>
        </w:tc>
        <w:tc>
          <w:tcPr>
            <w:tcW w:w="1795" w:type="pct"/>
            <w:tcBorders>
              <w:top w:val="single" w:sz="4" w:space="0" w:color="auto"/>
              <w:left w:val="single" w:sz="4" w:space="0" w:color="auto"/>
              <w:bottom w:val="single" w:sz="4" w:space="0" w:color="auto"/>
              <w:right w:val="single" w:sz="4" w:space="0" w:color="auto"/>
            </w:tcBorders>
            <w:vAlign w:val="center"/>
            <w:hideMark/>
          </w:tcPr>
          <w:p w:rsidR="00C66D0F" w:rsidRPr="00C66D0F" w:rsidRDefault="00C66D0F" w:rsidP="00C66D0F">
            <w:pPr>
              <w:jc w:val="center"/>
              <w:rPr>
                <w:lang w:val="tt-RU" w:eastAsia="en-US"/>
              </w:rPr>
            </w:pPr>
            <w:r w:rsidRPr="00C66D0F">
              <w:rPr>
                <w:sz w:val="28"/>
                <w:szCs w:val="28"/>
                <w:lang w:val="tt-RU" w:eastAsia="en-US"/>
              </w:rPr>
              <w:t>Тәкъдим ителә торган үзгәрешләр</w:t>
            </w:r>
          </w:p>
          <w:p w:rsidR="00C66D0F" w:rsidRPr="00C66D0F" w:rsidRDefault="00C66D0F" w:rsidP="00C66D0F">
            <w:pPr>
              <w:jc w:val="center"/>
              <w:rPr>
                <w:lang w:eastAsia="en-US"/>
              </w:rPr>
            </w:pPr>
            <w:r w:rsidRPr="00C66D0F">
              <w:rPr>
                <w:sz w:val="28"/>
                <w:szCs w:val="28"/>
                <w:lang w:val="tt-RU" w:eastAsia="en-US"/>
              </w:rPr>
              <w:t xml:space="preserve">исәпкә алынган редакция </w:t>
            </w:r>
          </w:p>
          <w:p w:rsidR="00EB32E2" w:rsidRPr="00C66D0F" w:rsidRDefault="00EB32E2" w:rsidP="00EB32E2">
            <w:pPr>
              <w:jc w:val="center"/>
              <w:rPr>
                <w:lang w:eastAsia="en-US"/>
              </w:rPr>
            </w:pPr>
          </w:p>
        </w:tc>
      </w:tr>
      <w:tr w:rsidR="002676CE" w:rsidRPr="00A320BA" w:rsidTr="00693E5B">
        <w:tc>
          <w:tcPr>
            <w:tcW w:w="1578" w:type="pct"/>
            <w:tcBorders>
              <w:top w:val="single" w:sz="4" w:space="0" w:color="auto"/>
              <w:left w:val="single" w:sz="4" w:space="0" w:color="auto"/>
              <w:bottom w:val="single" w:sz="4" w:space="0" w:color="auto"/>
              <w:right w:val="single" w:sz="4" w:space="0" w:color="auto"/>
            </w:tcBorders>
          </w:tcPr>
          <w:p w:rsidR="00C66D0F" w:rsidRPr="00C66D0F" w:rsidRDefault="00C66D0F" w:rsidP="00C66D0F">
            <w:pPr>
              <w:jc w:val="center"/>
              <w:rPr>
                <w:b/>
                <w:noProof/>
                <w:lang w:val="tt-RU"/>
              </w:rPr>
            </w:pPr>
            <w:r w:rsidRPr="00C66D0F">
              <w:rPr>
                <w:noProof/>
                <w:sz w:val="28"/>
                <w:szCs w:val="28"/>
                <w:lang w:val="tt-RU"/>
              </w:rPr>
              <w:t xml:space="preserve">25 статья. </w:t>
            </w:r>
            <w:r w:rsidRPr="00C66D0F">
              <w:rPr>
                <w:b/>
                <w:noProof/>
                <w:sz w:val="28"/>
                <w:szCs w:val="28"/>
                <w:lang w:val="tt-RU"/>
              </w:rPr>
              <w:t>Муниципаль берәмлек администрациясе</w:t>
            </w:r>
          </w:p>
          <w:p w:rsidR="00271B90" w:rsidRPr="00C66D0F" w:rsidRDefault="00271B90" w:rsidP="00271B90">
            <w:pPr>
              <w:autoSpaceDE w:val="0"/>
              <w:autoSpaceDN w:val="0"/>
              <w:adjustRightInd w:val="0"/>
              <w:jc w:val="both"/>
              <w:rPr>
                <w:rFonts w:eastAsiaTheme="minorHAnsi"/>
                <w:b/>
                <w:bCs/>
                <w:lang w:eastAsia="en-US"/>
              </w:rPr>
            </w:pPr>
            <w:r w:rsidRPr="00C66D0F">
              <w:rPr>
                <w:rFonts w:eastAsiaTheme="minorHAnsi"/>
                <w:b/>
                <w:bCs/>
                <w:sz w:val="28"/>
                <w:szCs w:val="28"/>
                <w:lang w:eastAsia="en-US"/>
              </w:rPr>
              <w:t xml:space="preserve">        …</w:t>
            </w:r>
          </w:p>
          <w:p w:rsidR="00C66D0F" w:rsidRPr="00C66D0F" w:rsidRDefault="00C66D0F" w:rsidP="00C66D0F">
            <w:pPr>
              <w:jc w:val="both"/>
              <w:rPr>
                <w:noProof/>
              </w:rPr>
            </w:pPr>
            <w:r w:rsidRPr="00C66D0F">
              <w:rPr>
                <w:noProof/>
                <w:sz w:val="28"/>
                <w:szCs w:val="28"/>
                <w:lang w:val="tt-RU"/>
              </w:rPr>
              <w:t xml:space="preserve">3. </w:t>
            </w:r>
            <w:r w:rsidRPr="00C66D0F">
              <w:rPr>
                <w:noProof/>
                <w:sz w:val="28"/>
                <w:szCs w:val="28"/>
              </w:rPr>
              <w:t>Муниципаль берәмлек администрациясе структурасы җирле администрация башлыгы тәкъдиме белән муниципаль берәмлекнең вәкиллекле органы тарафыннан раслана. Муниципаль берәмлек администрациясе структурасына җирле администрациянең тармак (функциональ) һәм территориаль органнары керергә мөмкин.</w:t>
            </w:r>
          </w:p>
          <w:p w:rsidR="002676CE" w:rsidRPr="00C66D0F" w:rsidRDefault="002676CE" w:rsidP="00B81765">
            <w:pPr>
              <w:autoSpaceDE w:val="0"/>
              <w:autoSpaceDN w:val="0"/>
              <w:adjustRightInd w:val="0"/>
              <w:ind w:firstLine="284"/>
              <w:jc w:val="both"/>
              <w:outlineLvl w:val="0"/>
              <w:rPr>
                <w:rFonts w:eastAsiaTheme="minorHAnsi"/>
                <w:b/>
                <w:bCs/>
                <w:lang w:eastAsia="en-US"/>
              </w:rPr>
            </w:pPr>
          </w:p>
        </w:tc>
        <w:tc>
          <w:tcPr>
            <w:tcW w:w="1627" w:type="pct"/>
            <w:tcBorders>
              <w:top w:val="single" w:sz="4" w:space="0" w:color="auto"/>
              <w:left w:val="single" w:sz="4" w:space="0" w:color="auto"/>
              <w:bottom w:val="single" w:sz="4" w:space="0" w:color="auto"/>
              <w:right w:val="single" w:sz="4" w:space="0" w:color="auto"/>
            </w:tcBorders>
          </w:tcPr>
          <w:p w:rsidR="00271B90" w:rsidRPr="00C66D0F" w:rsidRDefault="00271B90" w:rsidP="00271B90">
            <w:pPr>
              <w:autoSpaceDE w:val="0"/>
              <w:autoSpaceDN w:val="0"/>
              <w:adjustRightInd w:val="0"/>
              <w:ind w:firstLine="567"/>
              <w:jc w:val="both"/>
              <w:rPr>
                <w:rFonts w:eastAsiaTheme="minorHAnsi"/>
                <w:b/>
                <w:u w:val="single"/>
                <w:lang w:val="tt-RU"/>
              </w:rPr>
            </w:pPr>
            <w:r w:rsidRPr="00C66D0F">
              <w:rPr>
                <w:b/>
                <w:sz w:val="28"/>
                <w:szCs w:val="28"/>
                <w:u w:val="single"/>
              </w:rPr>
              <w:t>25</w:t>
            </w:r>
            <w:r w:rsidRPr="00C66D0F">
              <w:rPr>
                <w:rFonts w:eastAsiaTheme="minorHAnsi"/>
                <w:b/>
                <w:sz w:val="28"/>
                <w:szCs w:val="28"/>
                <w:u w:val="single"/>
              </w:rPr>
              <w:t xml:space="preserve"> </w:t>
            </w:r>
            <w:r w:rsidR="00C66D0F" w:rsidRPr="00C66D0F">
              <w:rPr>
                <w:b/>
                <w:sz w:val="28"/>
                <w:szCs w:val="28"/>
                <w:u w:val="single"/>
              </w:rPr>
              <w:t>стать</w:t>
            </w:r>
            <w:r w:rsidR="00C66D0F" w:rsidRPr="00C66D0F">
              <w:rPr>
                <w:b/>
                <w:sz w:val="28"/>
                <w:szCs w:val="28"/>
                <w:u w:val="single"/>
                <w:lang w:val="tt-RU"/>
              </w:rPr>
              <w:t>яга</w:t>
            </w:r>
            <w:r w:rsidR="00C66D0F" w:rsidRPr="00C66D0F">
              <w:rPr>
                <w:rFonts w:eastAsiaTheme="minorHAnsi"/>
                <w:b/>
                <w:sz w:val="28"/>
                <w:szCs w:val="28"/>
                <w:u w:val="single"/>
              </w:rPr>
              <w:t xml:space="preserve"> </w:t>
            </w:r>
            <w:r w:rsidRPr="00C66D0F">
              <w:rPr>
                <w:rFonts w:eastAsiaTheme="minorHAnsi"/>
                <w:b/>
                <w:sz w:val="28"/>
                <w:szCs w:val="28"/>
                <w:u w:val="single"/>
              </w:rPr>
              <w:t>3</w:t>
            </w:r>
            <w:r w:rsidRPr="00C66D0F">
              <w:rPr>
                <w:rFonts w:eastAsiaTheme="minorHAnsi"/>
                <w:b/>
                <w:sz w:val="28"/>
                <w:szCs w:val="28"/>
                <w:u w:val="single"/>
                <w:vertAlign w:val="superscript"/>
              </w:rPr>
              <w:t>1</w:t>
            </w:r>
            <w:r w:rsidR="00C66D0F" w:rsidRPr="00C66D0F">
              <w:rPr>
                <w:rFonts w:eastAsiaTheme="minorHAnsi"/>
                <w:b/>
                <w:sz w:val="28"/>
                <w:szCs w:val="28"/>
                <w:u w:val="single"/>
                <w:lang w:val="tt-RU"/>
              </w:rPr>
              <w:t xml:space="preserve"> өлеш ө</w:t>
            </w:r>
            <w:proofErr w:type="gramStart"/>
            <w:r w:rsidR="00C66D0F" w:rsidRPr="00C66D0F">
              <w:rPr>
                <w:rFonts w:eastAsiaTheme="minorHAnsi"/>
                <w:b/>
                <w:sz w:val="28"/>
                <w:szCs w:val="28"/>
                <w:u w:val="single"/>
                <w:lang w:val="tt-RU"/>
              </w:rPr>
              <w:t>ст</w:t>
            </w:r>
            <w:proofErr w:type="gramEnd"/>
            <w:r w:rsidR="00C66D0F" w:rsidRPr="00C66D0F">
              <w:rPr>
                <w:rFonts w:eastAsiaTheme="minorHAnsi"/>
                <w:b/>
                <w:sz w:val="28"/>
                <w:szCs w:val="28"/>
                <w:u w:val="single"/>
                <w:lang w:val="tt-RU"/>
              </w:rPr>
              <w:t>әргә:</w:t>
            </w:r>
          </w:p>
          <w:p w:rsidR="00271B90" w:rsidRPr="00C66D0F" w:rsidRDefault="00271B90" w:rsidP="00271B90">
            <w:pPr>
              <w:autoSpaceDE w:val="0"/>
              <w:autoSpaceDN w:val="0"/>
              <w:adjustRightInd w:val="0"/>
              <w:ind w:firstLine="567"/>
              <w:jc w:val="both"/>
              <w:rPr>
                <w:rFonts w:eastAsiaTheme="minorHAnsi"/>
                <w:b/>
                <w:u w:val="single"/>
              </w:rPr>
            </w:pPr>
          </w:p>
          <w:p w:rsidR="00271B90" w:rsidRPr="00C66D0F" w:rsidRDefault="00271B90" w:rsidP="00271B90">
            <w:pPr>
              <w:autoSpaceDE w:val="0"/>
              <w:autoSpaceDN w:val="0"/>
              <w:adjustRightInd w:val="0"/>
              <w:ind w:firstLine="567"/>
              <w:jc w:val="both"/>
              <w:rPr>
                <w:rFonts w:eastAsiaTheme="minorHAnsi"/>
              </w:rPr>
            </w:pPr>
            <w:r w:rsidRPr="00C66D0F">
              <w:rPr>
                <w:rFonts w:eastAsiaTheme="minorHAnsi"/>
                <w:sz w:val="28"/>
                <w:szCs w:val="28"/>
              </w:rPr>
              <w:t>«</w:t>
            </w:r>
            <w:r w:rsidR="00C66D0F" w:rsidRPr="00C66D0F">
              <w:rPr>
                <w:rFonts w:eastAsiaTheme="minorHAnsi"/>
                <w:b/>
                <w:sz w:val="28"/>
                <w:szCs w:val="28"/>
                <w:lang w:val="tt-RU"/>
              </w:rPr>
              <w:t>3</w:t>
            </w:r>
            <w:r w:rsidR="00C66D0F" w:rsidRPr="00C66D0F">
              <w:rPr>
                <w:rFonts w:eastAsiaTheme="minorHAnsi"/>
                <w:b/>
                <w:sz w:val="28"/>
                <w:szCs w:val="28"/>
                <w:vertAlign w:val="superscript"/>
                <w:lang w:val="tt-RU"/>
              </w:rPr>
              <w:t>1</w:t>
            </w:r>
            <w:r w:rsidR="00C66D0F" w:rsidRPr="00C66D0F">
              <w:rPr>
                <w:rFonts w:eastAsiaTheme="minorHAnsi"/>
                <w:b/>
                <w:sz w:val="28"/>
                <w:szCs w:val="28"/>
                <w:lang w:val="tt-RU"/>
              </w:rPr>
              <w:t>. Муниципаль берәмлек уставында муниципаль берәмлек вәкиллекле органының җирле администрацияне формалаштыруда, шул исәптән  җирле администрация башлыгы урынбасарларын, җирле администрациянең тармак (функциональ) һәм (яисә) территориаль органнары җитәкчеләрен вазыйфага билгеләүне раслауда яисә килештерүдә катнашу, шулай ук мондый катнашуның рәвешләре һәм тәртибе каралырга мөмкин.</w:t>
            </w:r>
            <w:r w:rsidRPr="00C66D0F">
              <w:rPr>
                <w:rFonts w:eastAsiaTheme="minorHAnsi"/>
                <w:b/>
                <w:sz w:val="28"/>
                <w:szCs w:val="28"/>
              </w:rPr>
              <w:t>»;</w:t>
            </w:r>
          </w:p>
          <w:p w:rsidR="002676CE" w:rsidRPr="00C66D0F" w:rsidRDefault="002676CE" w:rsidP="002676CE">
            <w:pPr>
              <w:tabs>
                <w:tab w:val="left" w:pos="851"/>
              </w:tabs>
              <w:autoSpaceDE w:val="0"/>
              <w:autoSpaceDN w:val="0"/>
              <w:adjustRightInd w:val="0"/>
              <w:ind w:firstLine="285"/>
              <w:jc w:val="both"/>
              <w:rPr>
                <w:b/>
                <w:u w:val="single"/>
              </w:rPr>
            </w:pPr>
          </w:p>
        </w:tc>
        <w:tc>
          <w:tcPr>
            <w:tcW w:w="1795" w:type="pct"/>
            <w:tcBorders>
              <w:top w:val="single" w:sz="4" w:space="0" w:color="auto"/>
              <w:left w:val="single" w:sz="4" w:space="0" w:color="auto"/>
              <w:bottom w:val="single" w:sz="4" w:space="0" w:color="auto"/>
              <w:right w:val="single" w:sz="4" w:space="0" w:color="auto"/>
            </w:tcBorders>
          </w:tcPr>
          <w:p w:rsidR="00C66D0F" w:rsidRPr="00C66D0F" w:rsidRDefault="00C66D0F" w:rsidP="00C66D0F">
            <w:pPr>
              <w:jc w:val="center"/>
              <w:rPr>
                <w:b/>
                <w:noProof/>
                <w:lang w:val="tt-RU"/>
              </w:rPr>
            </w:pPr>
            <w:r w:rsidRPr="00C66D0F">
              <w:rPr>
                <w:noProof/>
                <w:sz w:val="28"/>
                <w:szCs w:val="28"/>
                <w:lang w:val="tt-RU"/>
              </w:rPr>
              <w:t xml:space="preserve">25 статья. </w:t>
            </w:r>
            <w:r w:rsidRPr="00C66D0F">
              <w:rPr>
                <w:b/>
                <w:noProof/>
                <w:sz w:val="28"/>
                <w:szCs w:val="28"/>
                <w:lang w:val="tt-RU"/>
              </w:rPr>
              <w:t>Муниципаль берәмлек администрациясе</w:t>
            </w:r>
          </w:p>
          <w:p w:rsidR="00C66D0F" w:rsidRPr="00C66D0F" w:rsidRDefault="00C66D0F" w:rsidP="00C66D0F">
            <w:pPr>
              <w:autoSpaceDE w:val="0"/>
              <w:autoSpaceDN w:val="0"/>
              <w:adjustRightInd w:val="0"/>
              <w:jc w:val="both"/>
              <w:rPr>
                <w:rFonts w:eastAsiaTheme="minorHAnsi"/>
                <w:b/>
                <w:bCs/>
                <w:lang w:eastAsia="en-US"/>
              </w:rPr>
            </w:pPr>
            <w:r w:rsidRPr="00C66D0F">
              <w:rPr>
                <w:rFonts w:eastAsiaTheme="minorHAnsi"/>
                <w:b/>
                <w:bCs/>
                <w:sz w:val="28"/>
                <w:szCs w:val="28"/>
                <w:lang w:eastAsia="en-US"/>
              </w:rPr>
              <w:t xml:space="preserve">        …</w:t>
            </w:r>
          </w:p>
          <w:p w:rsidR="00C66D0F" w:rsidRPr="00C66D0F" w:rsidRDefault="00C66D0F" w:rsidP="00C66D0F">
            <w:pPr>
              <w:jc w:val="both"/>
              <w:rPr>
                <w:noProof/>
              </w:rPr>
            </w:pPr>
            <w:r w:rsidRPr="00C66D0F">
              <w:rPr>
                <w:noProof/>
                <w:sz w:val="28"/>
                <w:szCs w:val="28"/>
                <w:lang w:val="tt-RU"/>
              </w:rPr>
              <w:t xml:space="preserve">3. </w:t>
            </w:r>
            <w:r w:rsidRPr="00C66D0F">
              <w:rPr>
                <w:noProof/>
                <w:sz w:val="28"/>
                <w:szCs w:val="28"/>
              </w:rPr>
              <w:t>Муниципаль берәмлек администрациясе структурасы җирле администрация башлыгы тәкъдиме белән муниципаль берәмлекнең вәкиллекле органы тарафыннан раслана. Муниципаль берәмлек администрациясе структурасына җирле администрациянең тармак (функциональ) һәм территориаль органнары керергә мөмкин.</w:t>
            </w:r>
          </w:p>
          <w:p w:rsidR="002676CE" w:rsidRPr="00C66D0F" w:rsidRDefault="00C66D0F" w:rsidP="00B81765">
            <w:pPr>
              <w:autoSpaceDE w:val="0"/>
              <w:autoSpaceDN w:val="0"/>
              <w:adjustRightInd w:val="0"/>
              <w:ind w:firstLine="284"/>
              <w:jc w:val="both"/>
              <w:outlineLvl w:val="0"/>
              <w:rPr>
                <w:rFonts w:eastAsiaTheme="minorHAnsi"/>
                <w:b/>
                <w:bCs/>
                <w:u w:val="single"/>
                <w:lang w:eastAsia="en-US"/>
              </w:rPr>
            </w:pPr>
            <w:r w:rsidRPr="00C66D0F">
              <w:rPr>
                <w:rFonts w:eastAsiaTheme="minorHAnsi"/>
                <w:b/>
                <w:sz w:val="28"/>
                <w:szCs w:val="28"/>
                <w:lang w:val="tt-RU"/>
              </w:rPr>
              <w:t>3</w:t>
            </w:r>
            <w:r w:rsidRPr="00C66D0F">
              <w:rPr>
                <w:rFonts w:eastAsiaTheme="minorHAnsi"/>
                <w:b/>
                <w:sz w:val="28"/>
                <w:szCs w:val="28"/>
                <w:vertAlign w:val="superscript"/>
                <w:lang w:val="tt-RU"/>
              </w:rPr>
              <w:t>1</w:t>
            </w:r>
            <w:r w:rsidRPr="00C66D0F">
              <w:rPr>
                <w:rFonts w:eastAsiaTheme="minorHAnsi"/>
                <w:b/>
                <w:sz w:val="28"/>
                <w:szCs w:val="28"/>
                <w:lang w:val="tt-RU"/>
              </w:rPr>
              <w:t xml:space="preserve">. Муниципаль берәмлек уставында муниципаль берәмлек вәкиллекле органының җирле администрацияне формалаштыруда, шул исәптән  җирле администрация башлыгы урынбасарларын, җирле администрациянең тармак (функциональ) һәм (яисә) территориаль органнары </w:t>
            </w:r>
            <w:r w:rsidRPr="00C66D0F">
              <w:rPr>
                <w:rFonts w:eastAsiaTheme="minorHAnsi"/>
                <w:b/>
                <w:sz w:val="28"/>
                <w:szCs w:val="28"/>
                <w:lang w:val="tt-RU"/>
              </w:rPr>
              <w:lastRenderedPageBreak/>
              <w:t>җитәкчеләрен вазыйфага билгеләүне раслауда яисә килештерүдә катнашу, шулай ук мондый катнашуның рәвешләре һәм тәртибе каралырга мөмкин.</w:t>
            </w:r>
          </w:p>
        </w:tc>
      </w:tr>
      <w:tr w:rsidR="00112471" w:rsidRPr="00A320BA" w:rsidTr="00693E5B">
        <w:tc>
          <w:tcPr>
            <w:tcW w:w="1578" w:type="pct"/>
            <w:tcBorders>
              <w:top w:val="single" w:sz="4" w:space="0" w:color="auto"/>
              <w:left w:val="single" w:sz="4" w:space="0" w:color="auto"/>
              <w:bottom w:val="single" w:sz="4" w:space="0" w:color="auto"/>
              <w:right w:val="single" w:sz="4" w:space="0" w:color="auto"/>
            </w:tcBorders>
          </w:tcPr>
          <w:p w:rsidR="00112471" w:rsidRPr="00C66D0F" w:rsidRDefault="00C66D0F" w:rsidP="00112471">
            <w:pPr>
              <w:ind w:firstLine="567"/>
              <w:jc w:val="center"/>
              <w:rPr>
                <w:b/>
              </w:rPr>
            </w:pPr>
            <w:r>
              <w:rPr>
                <w:sz w:val="28"/>
                <w:szCs w:val="28"/>
                <w:lang w:val="tt-RU" w:eastAsia="en-US"/>
              </w:rPr>
              <w:lastRenderedPageBreak/>
              <w:t>Муниципаль хезмәт турында Татарстан Республикасы кодексының гамәлдәге редакциясе</w:t>
            </w:r>
          </w:p>
          <w:p w:rsidR="00112471" w:rsidRPr="00C66D0F" w:rsidRDefault="00112471" w:rsidP="00112471">
            <w:pPr>
              <w:autoSpaceDE w:val="0"/>
              <w:autoSpaceDN w:val="0"/>
              <w:adjustRightInd w:val="0"/>
              <w:ind w:firstLine="540"/>
              <w:jc w:val="both"/>
              <w:outlineLvl w:val="0"/>
              <w:rPr>
                <w:rFonts w:eastAsiaTheme="minorHAnsi"/>
                <w:b/>
                <w:bCs/>
                <w:lang w:eastAsia="en-US"/>
              </w:rPr>
            </w:pPr>
          </w:p>
        </w:tc>
        <w:tc>
          <w:tcPr>
            <w:tcW w:w="1627" w:type="pct"/>
            <w:tcBorders>
              <w:top w:val="single" w:sz="4" w:space="0" w:color="auto"/>
              <w:left w:val="single" w:sz="4" w:space="0" w:color="auto"/>
              <w:bottom w:val="single" w:sz="4" w:space="0" w:color="auto"/>
              <w:right w:val="single" w:sz="4" w:space="0" w:color="auto"/>
            </w:tcBorders>
          </w:tcPr>
          <w:p w:rsidR="00112471" w:rsidRPr="00C66D0F" w:rsidRDefault="00C66D0F" w:rsidP="00C66D0F">
            <w:pPr>
              <w:tabs>
                <w:tab w:val="left" w:pos="851"/>
              </w:tabs>
              <w:autoSpaceDE w:val="0"/>
              <w:autoSpaceDN w:val="0"/>
              <w:adjustRightInd w:val="0"/>
              <w:jc w:val="both"/>
              <w:rPr>
                <w:rFonts w:eastAsiaTheme="minorHAnsi"/>
              </w:rPr>
            </w:pPr>
            <w:r w:rsidRPr="00C66D0F">
              <w:rPr>
                <w:sz w:val="28"/>
                <w:szCs w:val="28"/>
                <w:lang w:val="tt-RU" w:eastAsia="en-US"/>
              </w:rPr>
              <w:t>Тәкъдим ителә торган үзгәрешләр</w:t>
            </w:r>
          </w:p>
        </w:tc>
        <w:tc>
          <w:tcPr>
            <w:tcW w:w="1795" w:type="pct"/>
            <w:tcBorders>
              <w:top w:val="single" w:sz="4" w:space="0" w:color="auto"/>
              <w:left w:val="single" w:sz="4" w:space="0" w:color="auto"/>
              <w:bottom w:val="single" w:sz="4" w:space="0" w:color="auto"/>
              <w:right w:val="single" w:sz="4" w:space="0" w:color="auto"/>
            </w:tcBorders>
          </w:tcPr>
          <w:p w:rsidR="00C66D0F" w:rsidRPr="00C66D0F" w:rsidRDefault="00C66D0F" w:rsidP="00C66D0F">
            <w:pPr>
              <w:jc w:val="center"/>
              <w:rPr>
                <w:lang w:val="tt-RU" w:eastAsia="en-US"/>
              </w:rPr>
            </w:pPr>
            <w:r w:rsidRPr="00C66D0F">
              <w:rPr>
                <w:sz w:val="28"/>
                <w:szCs w:val="28"/>
                <w:lang w:val="tt-RU" w:eastAsia="en-US"/>
              </w:rPr>
              <w:t>Тәкъдим ителә торган үзгәрешләр</w:t>
            </w:r>
          </w:p>
          <w:p w:rsidR="00C66D0F" w:rsidRPr="00C66D0F" w:rsidRDefault="00C66D0F" w:rsidP="00C66D0F">
            <w:pPr>
              <w:jc w:val="center"/>
              <w:rPr>
                <w:lang w:eastAsia="en-US"/>
              </w:rPr>
            </w:pPr>
            <w:r w:rsidRPr="00C66D0F">
              <w:rPr>
                <w:sz w:val="28"/>
                <w:szCs w:val="28"/>
                <w:lang w:val="tt-RU" w:eastAsia="en-US"/>
              </w:rPr>
              <w:t xml:space="preserve">исәпкә алынган редакция </w:t>
            </w:r>
          </w:p>
          <w:p w:rsidR="00112471" w:rsidRPr="00C66D0F" w:rsidRDefault="00112471" w:rsidP="00112471">
            <w:pPr>
              <w:autoSpaceDE w:val="0"/>
              <w:autoSpaceDN w:val="0"/>
              <w:adjustRightInd w:val="0"/>
              <w:ind w:firstLine="540"/>
              <w:jc w:val="center"/>
              <w:outlineLvl w:val="0"/>
              <w:rPr>
                <w:rFonts w:eastAsiaTheme="minorHAnsi"/>
                <w:b/>
                <w:bCs/>
                <w:lang w:eastAsia="en-US"/>
              </w:rPr>
            </w:pPr>
          </w:p>
        </w:tc>
      </w:tr>
      <w:tr w:rsidR="00271B90" w:rsidRPr="00724A04" w:rsidTr="00693E5B">
        <w:tc>
          <w:tcPr>
            <w:tcW w:w="1578" w:type="pct"/>
            <w:tcBorders>
              <w:top w:val="single" w:sz="4" w:space="0" w:color="auto"/>
              <w:left w:val="single" w:sz="4" w:space="0" w:color="auto"/>
              <w:bottom w:val="single" w:sz="4" w:space="0" w:color="auto"/>
              <w:right w:val="single" w:sz="4" w:space="0" w:color="auto"/>
            </w:tcBorders>
          </w:tcPr>
          <w:p w:rsidR="00C66D0F" w:rsidRDefault="00C66D0F" w:rsidP="00C66D0F">
            <w:pPr>
              <w:autoSpaceDE w:val="0"/>
              <w:autoSpaceDN w:val="0"/>
              <w:adjustRightInd w:val="0"/>
              <w:ind w:firstLine="282"/>
              <w:jc w:val="right"/>
              <w:rPr>
                <w:lang w:val="tt-RU" w:eastAsia="en-US"/>
              </w:rPr>
            </w:pPr>
            <w:r>
              <w:rPr>
                <w:sz w:val="28"/>
                <w:szCs w:val="28"/>
                <w:lang w:val="tt-RU" w:eastAsia="en-US"/>
              </w:rPr>
              <w:t>Муниципаль хезмәт турында Татарстан Республикасы кодексына 3 нче кушымта</w:t>
            </w:r>
          </w:p>
          <w:p w:rsidR="00636D93" w:rsidRPr="00C66D0F" w:rsidRDefault="00636D93" w:rsidP="00636D93">
            <w:pPr>
              <w:autoSpaceDE w:val="0"/>
              <w:autoSpaceDN w:val="0"/>
              <w:adjustRightInd w:val="0"/>
              <w:ind w:firstLine="282"/>
              <w:jc w:val="both"/>
              <w:rPr>
                <w:rFonts w:eastAsiaTheme="minorHAnsi"/>
                <w:b/>
                <w:bCs/>
                <w:lang w:eastAsia="en-US"/>
              </w:rPr>
            </w:pPr>
            <w:r w:rsidRPr="00C66D0F">
              <w:rPr>
                <w:rFonts w:eastAsiaTheme="minorHAnsi"/>
                <w:b/>
                <w:bCs/>
                <w:sz w:val="28"/>
                <w:szCs w:val="28"/>
                <w:lang w:eastAsia="en-US"/>
              </w:rPr>
              <w:t>…</w:t>
            </w:r>
          </w:p>
          <w:p w:rsidR="00C66D0F" w:rsidRPr="00C66D0F" w:rsidRDefault="00C66D0F" w:rsidP="00C66D0F">
            <w:pPr>
              <w:jc w:val="both"/>
              <w:rPr>
                <w:u w:val="single"/>
                <w:lang w:val="tt-RU"/>
              </w:rPr>
            </w:pPr>
            <w:r w:rsidRPr="00C66D0F">
              <w:rPr>
                <w:sz w:val="28"/>
                <w:szCs w:val="28"/>
                <w:u w:val="single"/>
                <w:lang w:val="tt-RU"/>
              </w:rPr>
              <w:t xml:space="preserve">3.2.5. башкарма комитет җитәкчесе урынбасарларын, башкарма комитет органнары җитәкчеләрен, Башлык белән килешеп, вазыйфаларына билгеләп куя һәм вазыйфаларыннан азат итә, үз урынбасарлары арасындагы йөкләмәләрне бүлә, муниципаль  хезмәткәрләрне һәм башкарма комитетның башка хезмәткәрләрен вазыйфаларына билгеләп куя һәм вазыйфаларыннан азат итә, аларның эшчәнлеген тикшереп тора, аларга карата кызыксындыру чараларын һәм дисциплинар җаваплылык чараларын куллана; </w:t>
            </w:r>
          </w:p>
          <w:p w:rsidR="00271B90" w:rsidRPr="00C66D0F" w:rsidRDefault="00271B90" w:rsidP="00636D93">
            <w:pPr>
              <w:ind w:firstLine="567"/>
              <w:jc w:val="both"/>
              <w:rPr>
                <w:b/>
                <w:lang w:val="tt-RU" w:eastAsia="en-US"/>
              </w:rPr>
            </w:pPr>
          </w:p>
        </w:tc>
        <w:tc>
          <w:tcPr>
            <w:tcW w:w="1627" w:type="pct"/>
            <w:tcBorders>
              <w:top w:val="single" w:sz="4" w:space="0" w:color="auto"/>
              <w:left w:val="single" w:sz="4" w:space="0" w:color="auto"/>
              <w:bottom w:val="single" w:sz="4" w:space="0" w:color="auto"/>
              <w:right w:val="single" w:sz="4" w:space="0" w:color="auto"/>
            </w:tcBorders>
          </w:tcPr>
          <w:p w:rsidR="00636D93" w:rsidRPr="00724A04" w:rsidRDefault="00724A04" w:rsidP="00271B90">
            <w:pPr>
              <w:autoSpaceDE w:val="0"/>
              <w:autoSpaceDN w:val="0"/>
              <w:adjustRightInd w:val="0"/>
              <w:ind w:firstLine="540"/>
              <w:jc w:val="both"/>
              <w:rPr>
                <w:lang w:val="tt-RU"/>
              </w:rPr>
            </w:pPr>
            <w:r>
              <w:rPr>
                <w:rFonts w:eastAsiaTheme="minorHAnsi"/>
                <w:sz w:val="28"/>
                <w:szCs w:val="28"/>
                <w:lang w:val="tt-RU"/>
              </w:rPr>
              <w:t xml:space="preserve">3.2.5 пунктны </w:t>
            </w:r>
            <w:r>
              <w:rPr>
                <w:sz w:val="28"/>
                <w:szCs w:val="28"/>
                <w:lang w:val="tt-RU"/>
              </w:rPr>
              <w:t>түбәндәге редакциядә бәян итәргә:</w:t>
            </w:r>
            <w:r w:rsidRPr="00724A04">
              <w:rPr>
                <w:sz w:val="28"/>
                <w:szCs w:val="28"/>
                <w:lang w:val="tt-RU"/>
              </w:rPr>
              <w:t xml:space="preserve"> </w:t>
            </w:r>
          </w:p>
          <w:p w:rsidR="00271B90" w:rsidRPr="00DF4A79" w:rsidRDefault="00271B90" w:rsidP="00271B90">
            <w:pPr>
              <w:autoSpaceDE w:val="0"/>
              <w:autoSpaceDN w:val="0"/>
              <w:adjustRightInd w:val="0"/>
              <w:ind w:firstLine="540"/>
              <w:jc w:val="both"/>
              <w:rPr>
                <w:lang w:val="tt-RU"/>
              </w:rPr>
            </w:pPr>
            <w:r w:rsidRPr="00DF4A79">
              <w:rPr>
                <w:sz w:val="28"/>
                <w:szCs w:val="28"/>
                <w:lang w:val="tt-RU"/>
              </w:rPr>
              <w:t>«</w:t>
            </w:r>
            <w:r w:rsidR="00724A04" w:rsidRPr="00724A04">
              <w:rPr>
                <w:b/>
                <w:sz w:val="28"/>
                <w:szCs w:val="28"/>
                <w:lang w:val="tt-RU"/>
              </w:rPr>
              <w:t>3.2.5. башкарма комитет җитәкчесе урынбасарларын, башкарма комитетның тармак (функциональ) һәм территориаль органнары җитәкчеләрен  вазыйфага билгеләп куя һәм вазыйфадан азат итә, үз урынбасарлары арасындагы йөкләмәләрне бүлә, муниципаль  хезмәткәрләрне һәм башкарма комитетның башка хезмәткәрләрен вазыйфага билгеләп куя һәм вазыйфадан азат итә, аларның эшчәнлеген тикшереп тора, аларга карата кызыксындыру чараларын һәм дисциплинар җаваплылык чараларын куллана (</w:t>
            </w:r>
            <w:r w:rsidR="00724A04" w:rsidRPr="00724A04">
              <w:rPr>
                <w:rFonts w:eastAsiaTheme="minorHAnsi"/>
                <w:b/>
                <w:sz w:val="28"/>
                <w:szCs w:val="28"/>
                <w:lang w:val="tt-RU"/>
              </w:rPr>
              <w:t xml:space="preserve">башкарма комитет җитәкчесе урынбасарларын, башкарма </w:t>
            </w:r>
            <w:r w:rsidR="00724A04" w:rsidRPr="00724A04">
              <w:rPr>
                <w:rFonts w:eastAsiaTheme="minorHAnsi"/>
                <w:b/>
                <w:sz w:val="28"/>
                <w:szCs w:val="28"/>
                <w:lang w:val="tt-RU"/>
              </w:rPr>
              <w:lastRenderedPageBreak/>
              <w:t>комитетның тармак (функциональ) һәм (яисә) территориаль органнары җитәкчеләрен вазыйфага билгеләү муниципаль берәмлек уставы нигезендә муниципаль берәмлекнең вәкиллекле органы белән килештереп башкарыла</w:t>
            </w:r>
            <w:r w:rsidR="00724A04" w:rsidRPr="00724A04">
              <w:rPr>
                <w:b/>
                <w:sz w:val="28"/>
                <w:szCs w:val="28"/>
                <w:lang w:val="tt-RU"/>
              </w:rPr>
              <w:t>)</w:t>
            </w:r>
            <w:r w:rsidRPr="00DF4A79">
              <w:rPr>
                <w:b/>
                <w:bCs/>
                <w:sz w:val="28"/>
                <w:szCs w:val="28"/>
                <w:lang w:val="tt-RU"/>
              </w:rPr>
              <w:t>;</w:t>
            </w:r>
            <w:r w:rsidRPr="00DF4A79">
              <w:rPr>
                <w:bCs/>
                <w:sz w:val="28"/>
                <w:szCs w:val="28"/>
                <w:lang w:val="tt-RU"/>
              </w:rPr>
              <w:t>».</w:t>
            </w:r>
          </w:p>
          <w:p w:rsidR="00271B90" w:rsidRPr="00DF4A79" w:rsidRDefault="00271B90" w:rsidP="00112471">
            <w:pPr>
              <w:tabs>
                <w:tab w:val="left" w:pos="851"/>
              </w:tabs>
              <w:autoSpaceDE w:val="0"/>
              <w:autoSpaceDN w:val="0"/>
              <w:adjustRightInd w:val="0"/>
              <w:ind w:firstLine="540"/>
              <w:jc w:val="both"/>
              <w:rPr>
                <w:rFonts w:eastAsiaTheme="minorHAnsi"/>
                <w:lang w:val="tt-RU"/>
              </w:rPr>
            </w:pPr>
          </w:p>
        </w:tc>
        <w:tc>
          <w:tcPr>
            <w:tcW w:w="1795" w:type="pct"/>
            <w:tcBorders>
              <w:top w:val="single" w:sz="4" w:space="0" w:color="auto"/>
              <w:left w:val="single" w:sz="4" w:space="0" w:color="auto"/>
              <w:bottom w:val="single" w:sz="4" w:space="0" w:color="auto"/>
              <w:right w:val="single" w:sz="4" w:space="0" w:color="auto"/>
            </w:tcBorders>
          </w:tcPr>
          <w:p w:rsidR="00C66D0F" w:rsidRDefault="00C66D0F" w:rsidP="00C66D0F">
            <w:pPr>
              <w:autoSpaceDE w:val="0"/>
              <w:autoSpaceDN w:val="0"/>
              <w:adjustRightInd w:val="0"/>
              <w:ind w:firstLine="282"/>
              <w:jc w:val="right"/>
              <w:rPr>
                <w:b/>
                <w:lang w:val="tt-RU" w:eastAsia="en-US"/>
              </w:rPr>
            </w:pPr>
            <w:r w:rsidRPr="00C66D0F">
              <w:rPr>
                <w:b/>
                <w:sz w:val="28"/>
                <w:szCs w:val="28"/>
                <w:lang w:val="tt-RU" w:eastAsia="en-US"/>
              </w:rPr>
              <w:lastRenderedPageBreak/>
              <w:t xml:space="preserve">Муниципаль хезмәт турында Татарстан Республикасы кодексына </w:t>
            </w:r>
          </w:p>
          <w:p w:rsidR="00C66D0F" w:rsidRPr="00C66D0F" w:rsidRDefault="00C66D0F" w:rsidP="00C66D0F">
            <w:pPr>
              <w:autoSpaceDE w:val="0"/>
              <w:autoSpaceDN w:val="0"/>
              <w:adjustRightInd w:val="0"/>
              <w:ind w:firstLine="282"/>
              <w:jc w:val="right"/>
              <w:rPr>
                <w:b/>
                <w:lang w:val="tt-RU" w:eastAsia="en-US"/>
              </w:rPr>
            </w:pPr>
            <w:r w:rsidRPr="00C66D0F">
              <w:rPr>
                <w:b/>
                <w:sz w:val="28"/>
                <w:szCs w:val="28"/>
                <w:lang w:val="tt-RU" w:eastAsia="en-US"/>
              </w:rPr>
              <w:t>3 нче кушымта</w:t>
            </w:r>
          </w:p>
          <w:p w:rsidR="00636D93" w:rsidRPr="00724A04" w:rsidRDefault="00636D93" w:rsidP="00636D93">
            <w:pPr>
              <w:autoSpaceDE w:val="0"/>
              <w:autoSpaceDN w:val="0"/>
              <w:adjustRightInd w:val="0"/>
              <w:ind w:firstLine="282"/>
              <w:jc w:val="both"/>
              <w:rPr>
                <w:rFonts w:eastAsiaTheme="minorHAnsi"/>
                <w:b/>
                <w:bCs/>
                <w:lang w:val="tt-RU" w:eastAsia="en-US"/>
              </w:rPr>
            </w:pPr>
            <w:r w:rsidRPr="00724A04">
              <w:rPr>
                <w:rFonts w:eastAsiaTheme="minorHAnsi"/>
                <w:b/>
                <w:bCs/>
                <w:sz w:val="28"/>
                <w:szCs w:val="28"/>
                <w:lang w:val="tt-RU" w:eastAsia="en-US"/>
              </w:rPr>
              <w:t>…</w:t>
            </w:r>
          </w:p>
          <w:p w:rsidR="00271B90" w:rsidRPr="00724A04" w:rsidRDefault="00724A04" w:rsidP="00271B90">
            <w:pPr>
              <w:ind w:firstLine="282"/>
              <w:jc w:val="both"/>
              <w:rPr>
                <w:b/>
                <w:u w:val="single"/>
                <w:lang w:val="tt-RU" w:eastAsia="en-US"/>
              </w:rPr>
            </w:pPr>
            <w:r w:rsidRPr="00724A04">
              <w:rPr>
                <w:b/>
                <w:sz w:val="28"/>
                <w:szCs w:val="28"/>
                <w:u w:val="single"/>
                <w:lang w:val="tt-RU"/>
              </w:rPr>
              <w:t>3.2.5. башкарма комитет җитәкчесе урынбасарларын, башкарма комитетның тармак (функциональ) һәм территориаль органнары җитәкчеләрен  вазыйфага билгеләп куя һәм вазыйфадан азат итә, үз урынбасарлары арасындагы йөкләмәләрне бүлә, муниципаль  хезмәткәрләрне һәм башкарма комитетның башка хезмәткәрләрен вазыйфага билгеләп куя һәм вазыйфадан азат итә, аларның эшчәнлеген тикшереп тора, аларга карата кызыксындыру чараларын һәм дисциплинар җаваплылык чараларын куллана (</w:t>
            </w:r>
            <w:r w:rsidRPr="00724A04">
              <w:rPr>
                <w:rFonts w:eastAsiaTheme="minorHAnsi"/>
                <w:b/>
                <w:sz w:val="28"/>
                <w:szCs w:val="28"/>
                <w:u w:val="single"/>
                <w:lang w:val="tt-RU"/>
              </w:rPr>
              <w:t xml:space="preserve">башкарма комитет җитәкчесе урынбасарларын, башкарма </w:t>
            </w:r>
            <w:r w:rsidRPr="00724A04">
              <w:rPr>
                <w:rFonts w:eastAsiaTheme="minorHAnsi"/>
                <w:b/>
                <w:sz w:val="28"/>
                <w:szCs w:val="28"/>
                <w:u w:val="single"/>
                <w:lang w:val="tt-RU"/>
              </w:rPr>
              <w:lastRenderedPageBreak/>
              <w:t>комитетның тармак (функциональ) һәм (яисә) территориаль органнары җитәкчеләрен вазыйфага билгеләү муниципаль берәмлек уставы нигезендә муниципаль берәмлекнең вәкиллекле органы белән килештереп башкарыла</w:t>
            </w:r>
            <w:r w:rsidRPr="00724A04">
              <w:rPr>
                <w:b/>
                <w:sz w:val="28"/>
                <w:szCs w:val="28"/>
                <w:u w:val="single"/>
                <w:lang w:val="tt-RU"/>
              </w:rPr>
              <w:t>)</w:t>
            </w:r>
            <w:r>
              <w:rPr>
                <w:b/>
                <w:sz w:val="28"/>
                <w:szCs w:val="28"/>
                <w:u w:val="single"/>
                <w:lang w:val="tt-RU"/>
              </w:rPr>
              <w:t>.</w:t>
            </w:r>
          </w:p>
        </w:tc>
      </w:tr>
    </w:tbl>
    <w:p w:rsidR="00E74517" w:rsidRPr="00724A04" w:rsidRDefault="00E74517" w:rsidP="00B1324D">
      <w:pPr>
        <w:rPr>
          <w:lang w:val="tt-RU"/>
        </w:rPr>
      </w:pPr>
      <w:bookmarkStart w:id="0" w:name="_GoBack"/>
      <w:bookmarkEnd w:id="0"/>
    </w:p>
    <w:sectPr w:rsidR="00E74517" w:rsidRPr="00724A04" w:rsidSect="00B1324D">
      <w:headerReference w:type="default" r:id="rId8"/>
      <w:pgSz w:w="16838" w:h="11906" w:orient="landscape"/>
      <w:pgMar w:top="1134" w:right="567" w:bottom="1077"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7DD" w:rsidRDefault="00A717DD" w:rsidP="005E3BEC">
      <w:r>
        <w:separator/>
      </w:r>
    </w:p>
  </w:endnote>
  <w:endnote w:type="continuationSeparator" w:id="0">
    <w:p w:rsidR="00A717DD" w:rsidRDefault="00A717DD" w:rsidP="005E3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7DD" w:rsidRDefault="00A717DD" w:rsidP="005E3BEC">
      <w:r>
        <w:separator/>
      </w:r>
    </w:p>
  </w:footnote>
  <w:footnote w:type="continuationSeparator" w:id="0">
    <w:p w:rsidR="00A717DD" w:rsidRDefault="00A717DD" w:rsidP="005E3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64648"/>
      <w:docPartObj>
        <w:docPartGallery w:val="Page Numbers (Top of Page)"/>
        <w:docPartUnique/>
      </w:docPartObj>
    </w:sdtPr>
    <w:sdtEndPr>
      <w:rPr>
        <w:sz w:val="28"/>
        <w:szCs w:val="28"/>
      </w:rPr>
    </w:sdtEndPr>
    <w:sdtContent>
      <w:p w:rsidR="00271B90" w:rsidRPr="005E3BEC" w:rsidRDefault="00A55FA2">
        <w:pPr>
          <w:pStyle w:val="a4"/>
          <w:jc w:val="center"/>
          <w:rPr>
            <w:sz w:val="28"/>
            <w:szCs w:val="28"/>
          </w:rPr>
        </w:pPr>
        <w:r w:rsidRPr="005E3BEC">
          <w:rPr>
            <w:sz w:val="28"/>
            <w:szCs w:val="28"/>
          </w:rPr>
          <w:fldChar w:fldCharType="begin"/>
        </w:r>
        <w:r w:rsidR="00271B90" w:rsidRPr="005E3BEC">
          <w:rPr>
            <w:sz w:val="28"/>
            <w:szCs w:val="28"/>
          </w:rPr>
          <w:instrText>PAGE   \* MERGEFORMAT</w:instrText>
        </w:r>
        <w:r w:rsidRPr="005E3BEC">
          <w:rPr>
            <w:sz w:val="28"/>
            <w:szCs w:val="28"/>
          </w:rPr>
          <w:fldChar w:fldCharType="separate"/>
        </w:r>
        <w:r w:rsidR="00DF4A79">
          <w:rPr>
            <w:noProof/>
            <w:sz w:val="28"/>
            <w:szCs w:val="28"/>
          </w:rPr>
          <w:t>2</w:t>
        </w:r>
        <w:r w:rsidRPr="005E3BEC">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66901"/>
    <w:multiLevelType w:val="hybridMultilevel"/>
    <w:tmpl w:val="CB1EF584"/>
    <w:lvl w:ilvl="0" w:tplc="C2C6D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E3BEC"/>
    <w:rsid w:val="000106F4"/>
    <w:rsid w:val="00017CCB"/>
    <w:rsid w:val="00033E79"/>
    <w:rsid w:val="00037C36"/>
    <w:rsid w:val="00087D2E"/>
    <w:rsid w:val="000B68E8"/>
    <w:rsid w:val="000C722A"/>
    <w:rsid w:val="000E08BB"/>
    <w:rsid w:val="00112471"/>
    <w:rsid w:val="00116586"/>
    <w:rsid w:val="001306B9"/>
    <w:rsid w:val="00130A9A"/>
    <w:rsid w:val="00151A06"/>
    <w:rsid w:val="001C1EF7"/>
    <w:rsid w:val="001D3967"/>
    <w:rsid w:val="001E3B40"/>
    <w:rsid w:val="002124FC"/>
    <w:rsid w:val="002676CE"/>
    <w:rsid w:val="00270C7D"/>
    <w:rsid w:val="00271B90"/>
    <w:rsid w:val="002A410C"/>
    <w:rsid w:val="002C2D44"/>
    <w:rsid w:val="002F02C9"/>
    <w:rsid w:val="002F31FF"/>
    <w:rsid w:val="00353EF4"/>
    <w:rsid w:val="003C20C2"/>
    <w:rsid w:val="003C28AA"/>
    <w:rsid w:val="003C2AC4"/>
    <w:rsid w:val="003F5C95"/>
    <w:rsid w:val="00453C71"/>
    <w:rsid w:val="00455AAB"/>
    <w:rsid w:val="004C5AAB"/>
    <w:rsid w:val="00524041"/>
    <w:rsid w:val="00526361"/>
    <w:rsid w:val="0057479D"/>
    <w:rsid w:val="005C0963"/>
    <w:rsid w:val="005C2CE6"/>
    <w:rsid w:val="005E3BEC"/>
    <w:rsid w:val="005E7F04"/>
    <w:rsid w:val="00607AF3"/>
    <w:rsid w:val="00624D62"/>
    <w:rsid w:val="00636D93"/>
    <w:rsid w:val="00636FD3"/>
    <w:rsid w:val="00655790"/>
    <w:rsid w:val="0065666D"/>
    <w:rsid w:val="00657F75"/>
    <w:rsid w:val="00693E5B"/>
    <w:rsid w:val="00724A04"/>
    <w:rsid w:val="00790067"/>
    <w:rsid w:val="00816010"/>
    <w:rsid w:val="008566B2"/>
    <w:rsid w:val="0086407D"/>
    <w:rsid w:val="00876B93"/>
    <w:rsid w:val="008778A3"/>
    <w:rsid w:val="008857C1"/>
    <w:rsid w:val="00895A58"/>
    <w:rsid w:val="008A77F1"/>
    <w:rsid w:val="008F5D27"/>
    <w:rsid w:val="00906705"/>
    <w:rsid w:val="00913D64"/>
    <w:rsid w:val="0095702C"/>
    <w:rsid w:val="009E2CC0"/>
    <w:rsid w:val="009F501D"/>
    <w:rsid w:val="00A15E46"/>
    <w:rsid w:val="00A20373"/>
    <w:rsid w:val="00A210CF"/>
    <w:rsid w:val="00A320BA"/>
    <w:rsid w:val="00A52BC8"/>
    <w:rsid w:val="00A55FA2"/>
    <w:rsid w:val="00A717DD"/>
    <w:rsid w:val="00A9350B"/>
    <w:rsid w:val="00AC465B"/>
    <w:rsid w:val="00AD4097"/>
    <w:rsid w:val="00B1324D"/>
    <w:rsid w:val="00B81765"/>
    <w:rsid w:val="00BD4518"/>
    <w:rsid w:val="00C00910"/>
    <w:rsid w:val="00C32024"/>
    <w:rsid w:val="00C51BD7"/>
    <w:rsid w:val="00C5215D"/>
    <w:rsid w:val="00C66D0F"/>
    <w:rsid w:val="00C97E0E"/>
    <w:rsid w:val="00CD0D23"/>
    <w:rsid w:val="00CF5770"/>
    <w:rsid w:val="00D3282C"/>
    <w:rsid w:val="00D35D93"/>
    <w:rsid w:val="00DC711B"/>
    <w:rsid w:val="00DD2A45"/>
    <w:rsid w:val="00DE0E61"/>
    <w:rsid w:val="00DF4A79"/>
    <w:rsid w:val="00E26E58"/>
    <w:rsid w:val="00E74517"/>
    <w:rsid w:val="00EA3762"/>
    <w:rsid w:val="00EB32E2"/>
    <w:rsid w:val="00ED0174"/>
    <w:rsid w:val="00ED7E24"/>
    <w:rsid w:val="00EE3EBE"/>
    <w:rsid w:val="00EE7A20"/>
    <w:rsid w:val="00EF0842"/>
    <w:rsid w:val="00EF7FC8"/>
    <w:rsid w:val="00F134B5"/>
    <w:rsid w:val="00F416A1"/>
    <w:rsid w:val="00F65CE6"/>
    <w:rsid w:val="00FC4F05"/>
    <w:rsid w:val="00FD0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BEC"/>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3BEC"/>
    <w:rPr>
      <w:color w:val="0000FF" w:themeColor="hyperlink"/>
      <w:u w:val="single"/>
    </w:rPr>
  </w:style>
  <w:style w:type="paragraph" w:styleId="a4">
    <w:name w:val="header"/>
    <w:basedOn w:val="a"/>
    <w:link w:val="a5"/>
    <w:uiPriority w:val="99"/>
    <w:unhideWhenUsed/>
    <w:rsid w:val="005E3BEC"/>
    <w:pPr>
      <w:tabs>
        <w:tab w:val="center" w:pos="4677"/>
        <w:tab w:val="right" w:pos="9355"/>
      </w:tabs>
    </w:pPr>
  </w:style>
  <w:style w:type="character" w:customStyle="1" w:styleId="a5">
    <w:name w:val="Верхний колонтитул Знак"/>
    <w:basedOn w:val="a0"/>
    <w:link w:val="a4"/>
    <w:uiPriority w:val="99"/>
    <w:rsid w:val="005E3BEC"/>
    <w:rPr>
      <w:rFonts w:eastAsia="Times New Roman"/>
      <w:sz w:val="24"/>
      <w:szCs w:val="24"/>
      <w:lang w:eastAsia="ru-RU"/>
    </w:rPr>
  </w:style>
  <w:style w:type="paragraph" w:styleId="a6">
    <w:name w:val="footer"/>
    <w:basedOn w:val="a"/>
    <w:link w:val="a7"/>
    <w:uiPriority w:val="99"/>
    <w:unhideWhenUsed/>
    <w:rsid w:val="005E3BEC"/>
    <w:pPr>
      <w:tabs>
        <w:tab w:val="center" w:pos="4677"/>
        <w:tab w:val="right" w:pos="9355"/>
      </w:tabs>
    </w:pPr>
  </w:style>
  <w:style w:type="character" w:customStyle="1" w:styleId="a7">
    <w:name w:val="Нижний колонтитул Знак"/>
    <w:basedOn w:val="a0"/>
    <w:link w:val="a6"/>
    <w:uiPriority w:val="99"/>
    <w:rsid w:val="005E3BEC"/>
    <w:rPr>
      <w:rFonts w:eastAsia="Times New Roman"/>
      <w:sz w:val="24"/>
      <w:szCs w:val="24"/>
      <w:lang w:eastAsia="ru-RU"/>
    </w:rPr>
  </w:style>
  <w:style w:type="paragraph" w:styleId="a8">
    <w:name w:val="List Paragraph"/>
    <w:basedOn w:val="a"/>
    <w:uiPriority w:val="34"/>
    <w:qFormat/>
    <w:rsid w:val="00CD0D23"/>
    <w:pPr>
      <w:spacing w:after="200" w:line="276" w:lineRule="auto"/>
      <w:ind w:left="720"/>
      <w:contextualSpacing/>
    </w:pPr>
    <w:rPr>
      <w:rFonts w:ascii="Calibri" w:hAnsi="Calibri"/>
      <w:sz w:val="22"/>
      <w:szCs w:val="22"/>
    </w:rPr>
  </w:style>
  <w:style w:type="paragraph" w:styleId="a9">
    <w:name w:val="Balloon Text"/>
    <w:basedOn w:val="a"/>
    <w:link w:val="aa"/>
    <w:uiPriority w:val="99"/>
    <w:semiHidden/>
    <w:unhideWhenUsed/>
    <w:rsid w:val="00455AAB"/>
    <w:rPr>
      <w:rFonts w:ascii="Segoe UI" w:hAnsi="Segoe UI" w:cs="Segoe UI"/>
      <w:sz w:val="18"/>
      <w:szCs w:val="18"/>
    </w:rPr>
  </w:style>
  <w:style w:type="character" w:customStyle="1" w:styleId="aa">
    <w:name w:val="Текст выноски Знак"/>
    <w:basedOn w:val="a0"/>
    <w:link w:val="a9"/>
    <w:uiPriority w:val="99"/>
    <w:semiHidden/>
    <w:rsid w:val="00455AA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94146715">
      <w:bodyDiv w:val="1"/>
      <w:marLeft w:val="0"/>
      <w:marRight w:val="0"/>
      <w:marTop w:val="0"/>
      <w:marBottom w:val="0"/>
      <w:divBdr>
        <w:top w:val="none" w:sz="0" w:space="0" w:color="auto"/>
        <w:left w:val="none" w:sz="0" w:space="0" w:color="auto"/>
        <w:bottom w:val="none" w:sz="0" w:space="0" w:color="auto"/>
        <w:right w:val="none" w:sz="0" w:space="0" w:color="auto"/>
      </w:divBdr>
    </w:div>
    <w:div w:id="384068361">
      <w:bodyDiv w:val="1"/>
      <w:marLeft w:val="0"/>
      <w:marRight w:val="0"/>
      <w:marTop w:val="0"/>
      <w:marBottom w:val="0"/>
      <w:divBdr>
        <w:top w:val="none" w:sz="0" w:space="0" w:color="auto"/>
        <w:left w:val="none" w:sz="0" w:space="0" w:color="auto"/>
        <w:bottom w:val="none" w:sz="0" w:space="0" w:color="auto"/>
        <w:right w:val="none" w:sz="0" w:space="0" w:color="auto"/>
      </w:divBdr>
    </w:div>
    <w:div w:id="816724905">
      <w:bodyDiv w:val="1"/>
      <w:marLeft w:val="0"/>
      <w:marRight w:val="0"/>
      <w:marTop w:val="0"/>
      <w:marBottom w:val="0"/>
      <w:divBdr>
        <w:top w:val="none" w:sz="0" w:space="0" w:color="auto"/>
        <w:left w:val="none" w:sz="0" w:space="0" w:color="auto"/>
        <w:bottom w:val="none" w:sz="0" w:space="0" w:color="auto"/>
        <w:right w:val="none" w:sz="0" w:space="0" w:color="auto"/>
      </w:divBdr>
    </w:div>
    <w:div w:id="1709454597">
      <w:bodyDiv w:val="1"/>
      <w:marLeft w:val="0"/>
      <w:marRight w:val="0"/>
      <w:marTop w:val="0"/>
      <w:marBottom w:val="0"/>
      <w:divBdr>
        <w:top w:val="none" w:sz="0" w:space="0" w:color="auto"/>
        <w:left w:val="none" w:sz="0" w:space="0" w:color="auto"/>
        <w:bottom w:val="none" w:sz="0" w:space="0" w:color="auto"/>
        <w:right w:val="none" w:sz="0" w:space="0" w:color="auto"/>
      </w:divBdr>
    </w:div>
    <w:div w:id="1795252233">
      <w:bodyDiv w:val="1"/>
      <w:marLeft w:val="0"/>
      <w:marRight w:val="0"/>
      <w:marTop w:val="0"/>
      <w:marBottom w:val="0"/>
      <w:divBdr>
        <w:top w:val="none" w:sz="0" w:space="0" w:color="auto"/>
        <w:left w:val="none" w:sz="0" w:space="0" w:color="auto"/>
        <w:bottom w:val="none" w:sz="0" w:space="0" w:color="auto"/>
        <w:right w:val="none" w:sz="0" w:space="0" w:color="auto"/>
      </w:divBdr>
    </w:div>
    <w:div w:id="1821846785">
      <w:bodyDiv w:val="1"/>
      <w:marLeft w:val="0"/>
      <w:marRight w:val="0"/>
      <w:marTop w:val="0"/>
      <w:marBottom w:val="0"/>
      <w:divBdr>
        <w:top w:val="none" w:sz="0" w:space="0" w:color="auto"/>
        <w:left w:val="none" w:sz="0" w:space="0" w:color="auto"/>
        <w:bottom w:val="none" w:sz="0" w:space="0" w:color="auto"/>
        <w:right w:val="none" w:sz="0" w:space="0" w:color="auto"/>
      </w:divBdr>
    </w:div>
    <w:div w:id="1875148300">
      <w:bodyDiv w:val="1"/>
      <w:marLeft w:val="0"/>
      <w:marRight w:val="0"/>
      <w:marTop w:val="0"/>
      <w:marBottom w:val="0"/>
      <w:divBdr>
        <w:top w:val="none" w:sz="0" w:space="0" w:color="auto"/>
        <w:left w:val="none" w:sz="0" w:space="0" w:color="auto"/>
        <w:bottom w:val="none" w:sz="0" w:space="0" w:color="auto"/>
        <w:right w:val="none" w:sz="0" w:space="0" w:color="auto"/>
      </w:divBdr>
    </w:div>
    <w:div w:id="1911848415">
      <w:bodyDiv w:val="1"/>
      <w:marLeft w:val="0"/>
      <w:marRight w:val="0"/>
      <w:marTop w:val="0"/>
      <w:marBottom w:val="0"/>
      <w:divBdr>
        <w:top w:val="none" w:sz="0" w:space="0" w:color="auto"/>
        <w:left w:val="none" w:sz="0" w:space="0" w:color="auto"/>
        <w:bottom w:val="none" w:sz="0" w:space="0" w:color="auto"/>
        <w:right w:val="none" w:sz="0" w:space="0" w:color="auto"/>
      </w:divBdr>
    </w:div>
    <w:div w:id="1919049417">
      <w:bodyDiv w:val="1"/>
      <w:marLeft w:val="0"/>
      <w:marRight w:val="0"/>
      <w:marTop w:val="0"/>
      <w:marBottom w:val="0"/>
      <w:divBdr>
        <w:top w:val="none" w:sz="0" w:space="0" w:color="auto"/>
        <w:left w:val="none" w:sz="0" w:space="0" w:color="auto"/>
        <w:bottom w:val="none" w:sz="0" w:space="0" w:color="auto"/>
        <w:right w:val="none" w:sz="0" w:space="0" w:color="auto"/>
      </w:divBdr>
    </w:div>
    <w:div w:id="201283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394F8-FCEC-4BA9-85CC-BCF1732B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3601</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Kazanceva</dc:creator>
  <cp:lastModifiedBy>hayrullin.rr</cp:lastModifiedBy>
  <cp:revision>2</cp:revision>
  <cp:lastPrinted>2024-04-12T09:58:00Z</cp:lastPrinted>
  <dcterms:created xsi:type="dcterms:W3CDTF">2024-08-28T06:58:00Z</dcterms:created>
  <dcterms:modified xsi:type="dcterms:W3CDTF">2024-08-28T06:58:00Z</dcterms:modified>
</cp:coreProperties>
</file>