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DA" w:rsidRPr="008D701B" w:rsidRDefault="00A234DA" w:rsidP="00A23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1B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D711C6" w:rsidRPr="00D711C6" w:rsidRDefault="00A234DA" w:rsidP="00D711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1C6">
        <w:rPr>
          <w:rFonts w:ascii="Times New Roman" w:hAnsi="Times New Roman" w:cs="Times New Roman"/>
          <w:b/>
          <w:sz w:val="28"/>
          <w:szCs w:val="28"/>
        </w:rPr>
        <w:t>к проекту закона Республики Татарстан</w:t>
      </w:r>
      <w:r w:rsidR="00D711C6" w:rsidRPr="00D711C6">
        <w:rPr>
          <w:rFonts w:ascii="Times New Roman" w:hAnsi="Times New Roman" w:cs="Times New Roman"/>
          <w:b/>
          <w:sz w:val="28"/>
          <w:szCs w:val="28"/>
        </w:rPr>
        <w:t>»</w:t>
      </w:r>
      <w:r w:rsidRPr="00D7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1C6" w:rsidRPr="00D711C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5 Закона Республики Татарстан </w:t>
      </w:r>
    </w:p>
    <w:p w:rsidR="00D711C6" w:rsidRPr="00D711C6" w:rsidRDefault="00D711C6" w:rsidP="00D711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1C6">
        <w:rPr>
          <w:rFonts w:ascii="Times New Roman" w:hAnsi="Times New Roman" w:cs="Times New Roman"/>
          <w:b/>
          <w:sz w:val="28"/>
          <w:szCs w:val="28"/>
        </w:rPr>
        <w:t>«Об адресной социальной поддержке населения в Республике Татарстан»</w:t>
      </w:r>
    </w:p>
    <w:p w:rsidR="00A234DA" w:rsidRPr="009E61C4" w:rsidRDefault="00A234DA" w:rsidP="00D7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541"/>
        <w:gridCol w:w="7080"/>
        <w:gridCol w:w="7088"/>
      </w:tblGrid>
      <w:tr w:rsidR="00A234DA" w:rsidRPr="009E61C4" w:rsidTr="00D711C6">
        <w:trPr>
          <w:trHeight w:val="791"/>
        </w:trPr>
        <w:tc>
          <w:tcPr>
            <w:tcW w:w="541" w:type="dxa"/>
          </w:tcPr>
          <w:p w:rsidR="00A234DA" w:rsidRPr="009E61C4" w:rsidRDefault="00A234DA" w:rsidP="00A23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34DA" w:rsidRPr="009E61C4" w:rsidRDefault="00A234DA" w:rsidP="00A23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0" w:type="dxa"/>
          </w:tcPr>
          <w:p w:rsidR="00A234DA" w:rsidRPr="009E61C4" w:rsidRDefault="00A234DA" w:rsidP="00D9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Закона Республики Татарстан</w:t>
            </w:r>
          </w:p>
        </w:tc>
        <w:tc>
          <w:tcPr>
            <w:tcW w:w="7088" w:type="dxa"/>
          </w:tcPr>
          <w:p w:rsidR="00A234DA" w:rsidRPr="009E61C4" w:rsidRDefault="00A234DA" w:rsidP="00D9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Редакция 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>Закона Республики Татарстан</w:t>
            </w:r>
            <w:r w:rsidR="00857718"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7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61C4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 предлагаемых изменений</w:t>
            </w:r>
          </w:p>
        </w:tc>
      </w:tr>
      <w:tr w:rsidR="00A234DA" w:rsidRPr="008D701B" w:rsidTr="00D711C6">
        <w:trPr>
          <w:trHeight w:val="1129"/>
        </w:trPr>
        <w:tc>
          <w:tcPr>
            <w:tcW w:w="541" w:type="dxa"/>
          </w:tcPr>
          <w:p w:rsidR="00A234DA" w:rsidRPr="008D701B" w:rsidRDefault="00A234DA" w:rsidP="00A2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:rsidR="00D711C6" w:rsidRDefault="00D711C6" w:rsidP="00D711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5</w:t>
            </w:r>
            <w:r w:rsidR="009E61C4" w:rsidRPr="009E6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социальной поддержки ветеранов труда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1C6" w:rsidRDefault="009E61C4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711C6"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труда, пенсия которым назначена в соответствии с федеральными законами </w:t>
            </w:r>
            <w:hyperlink r:id="rId7" w:history="1">
              <w:r w:rsidR="00D711C6" w:rsidRPr="00D711C6">
                <w:rPr>
                  <w:rFonts w:ascii="Times New Roman" w:hAnsi="Times New Roman" w:cs="Times New Roman"/>
                  <w:sz w:val="28"/>
                  <w:szCs w:val="28"/>
                </w:rPr>
                <w:t>"О страховых пенсиях"</w:t>
              </w:r>
            </w:hyperlink>
            <w:r w:rsidR="00D711C6" w:rsidRPr="00D711C6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hyperlink r:id="rId8" w:history="1">
              <w:r w:rsidR="00D711C6" w:rsidRPr="00D711C6">
                <w:rPr>
                  <w:rFonts w:ascii="Times New Roman" w:hAnsi="Times New Roman" w:cs="Times New Roman"/>
                  <w:sz w:val="28"/>
                  <w:szCs w:val="28"/>
                </w:rPr>
                <w:t>О трудовых пенсиях</w:t>
              </w:r>
            </w:hyperlink>
            <w:r w:rsidR="00D711C6"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Федерации" и "</w:t>
            </w:r>
            <w:hyperlink r:id="rId9" w:history="1">
              <w:r w:rsidR="00D711C6" w:rsidRPr="00D711C6">
                <w:rPr>
                  <w:rFonts w:ascii="Times New Roman" w:hAnsi="Times New Roman" w:cs="Times New Roman"/>
                  <w:sz w:val="28"/>
                  <w:szCs w:val="28"/>
                </w:rPr>
                <w:t>О государственном пенсионном</w:t>
              </w:r>
            </w:hyperlink>
            <w:r w:rsidR="00D711C6"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обеспечении в Российской Федерации" или которые</w:t>
            </w:r>
            <w:r w:rsidR="00D711C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условиям назначения пенсии, предусмотренным указанными федеральными законами по состоянию на 31 декабря 2018 года, величина среднемесячного дохода которых не превышает 20 000 рублей, предоставляются следующие меры социальной поддержки: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ежемесячная денежная выплата в размере 200 рублей;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субсидия в размере 50 процентов расходов на оплату жилья в пределах социальной нормы площади жилья, установленной законодательством Республики Татарстан. Субсидия предоставляется лицу, проживающему в жилищном фонде независимо от формы собственности;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субсидия в размере 50 процентов 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оплату коммунальных услуг в пределах установленных нормативов потребления услуг для населения, а проживающим в домах, не имеющих центрального отопления, - от стоимости топлива, приобретаемого в пределах норм, установленных для продажи населению, и транспортных услуг по доставке этого топлива. Субсидия предоставляется независимо от вида жилищного фонда;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субсидия в размере 50 процентов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бесплатное зубопротезирование (изготовление и ремонт зубных протезов, кроме расходов на оплату стоимости драгоценных металлов и металлокерамики) и слухопротезирование по достижении возраста 60 и 55 лет (соответственно мужчины и женщины).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труда, получающим пенсии по иным основаниям, чем предусмотрено </w:t>
            </w:r>
            <w:hyperlink r:id="rId10" w:history="1">
              <w:r w:rsidRPr="00D711C6">
                <w:rPr>
                  <w:rFonts w:ascii="Times New Roman" w:hAnsi="Times New Roman" w:cs="Times New Roman"/>
                  <w:sz w:val="28"/>
                  <w:szCs w:val="28"/>
                </w:rPr>
                <w:t>пунктом 1</w:t>
              </w:r>
            </w:hyperlink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статьи, либо получающим пожизненное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(службу), право на социальную поддержку в соответствии с настоящей статьей предоставляется по достижении ими возраста 60 и 55 лет (соответственно мужчины и женщины), если величина их среднемесячного дохода не превышает 20 000 рублей.</w:t>
            </w:r>
          </w:p>
          <w:p w:rsidR="00370067" w:rsidRPr="009E61C4" w:rsidRDefault="00370067" w:rsidP="00D711C6">
            <w:pPr>
              <w:spacing w:line="218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D711C6" w:rsidRDefault="00D711C6" w:rsidP="00D711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5</w:t>
            </w:r>
            <w:r w:rsidRPr="009E6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социальной поддержки ветеранов труда</w:t>
            </w:r>
          </w:p>
          <w:p w:rsidR="009E61C4" w:rsidRPr="009E61C4" w:rsidRDefault="009E61C4" w:rsidP="009E6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1C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труда, пенсия которым назначена в соответствии с федеральными законами </w:t>
            </w:r>
            <w:hyperlink r:id="rId11" w:history="1">
              <w:r w:rsidRPr="00D711C6">
                <w:rPr>
                  <w:rFonts w:ascii="Times New Roman" w:hAnsi="Times New Roman" w:cs="Times New Roman"/>
                  <w:sz w:val="28"/>
                  <w:szCs w:val="28"/>
                </w:rPr>
                <w:t>"О страховых пенсиях"</w:t>
              </w:r>
            </w:hyperlink>
            <w:r w:rsidRPr="00D711C6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hyperlink r:id="rId12" w:history="1">
              <w:r w:rsidRPr="00D711C6">
                <w:rPr>
                  <w:rFonts w:ascii="Times New Roman" w:hAnsi="Times New Roman" w:cs="Times New Roman"/>
                  <w:sz w:val="28"/>
                  <w:szCs w:val="28"/>
                </w:rPr>
                <w:t>О трудовых пенсиях</w:t>
              </w:r>
            </w:hyperlink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Федерации" и "</w:t>
            </w:r>
            <w:hyperlink r:id="rId13" w:history="1">
              <w:r w:rsidRPr="00D711C6">
                <w:rPr>
                  <w:rFonts w:ascii="Times New Roman" w:hAnsi="Times New Roman" w:cs="Times New Roman"/>
                  <w:sz w:val="28"/>
                  <w:szCs w:val="28"/>
                </w:rPr>
                <w:t>О государственном пенсионном</w:t>
              </w:r>
            </w:hyperlink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обеспечении в Российской Федерации" или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условиям назначения пенсии, предусмотренным указанными федеральными законами по состоянию на 31 декабря 2018 года, величина среднемесячного дохода которых не превышает </w:t>
            </w:r>
            <w:r w:rsidRPr="00D711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30 000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предоставляются следующие меры социальной поддержки: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ежемесячная денежная выплата в размере 200 рублей;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субсидия в размере 50 процентов расходов на оплату жилья в пределах социальной нормы площади жилья, установленной законодательством Республики Татарстан. Субсидия предоставляется лицу, проживающему в жилищном фонде независимо от формы собственности;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субсидия в размере 50 процентов 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оплату коммунальных услуг в пределах установленных нормативов потребления услуг для населения, а проживающим в домах, не имеющих центрального отопления, - от стоимости топлива, приобретаемого в пределах норм, установленных для продажи населению, и транспортных услуг по доставке этого топлива. Субсидия предоставляется независимо от вида жилищного фонда;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субсидия в размере 50 процентов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антенну;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бесплатное зубопротезирование (изготовление и ремонт зубных протезов, кроме расходов на оплату стоимости драгоценных металлов и металлокерамики) и слухопротезирование по достижении возраста 60 и 55 лет (соответственно мужчины и женщины).</w:t>
            </w:r>
          </w:p>
          <w:p w:rsidR="00D711C6" w:rsidRDefault="00D711C6" w:rsidP="00D711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труда, получающим пенсии по иным основаниям, чем предусмотрено </w:t>
            </w:r>
            <w:hyperlink r:id="rId14" w:history="1">
              <w:r w:rsidRPr="00D711C6">
                <w:rPr>
                  <w:rFonts w:ascii="Times New Roman" w:hAnsi="Times New Roman" w:cs="Times New Roman"/>
                  <w:sz w:val="28"/>
                  <w:szCs w:val="28"/>
                </w:rPr>
                <w:t>пунктом 1</w:t>
              </w:r>
            </w:hyperlink>
            <w:r w:rsidRPr="00D711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статьи, либо получающим пожизненное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(службу), право на социальную поддержку в соответствии с настоящей статьей предоставляется по достижении ими возраста 60 и 55 лет (соответственно мужчины и женщины), если величина их среднемесячного дохода не превышает </w:t>
            </w:r>
            <w:r w:rsidRPr="00D711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30 000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379" w:rsidRPr="00A92379" w:rsidRDefault="00A92379" w:rsidP="00D711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F6E13" w:rsidRPr="008D701B" w:rsidRDefault="00CF6E13" w:rsidP="00A2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F6E13" w:rsidRPr="008D701B" w:rsidSect="00812B98">
      <w:headerReference w:type="default" r:id="rId15"/>
      <w:footerReference w:type="default" r:id="rId1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72" w:rsidRDefault="00AC6272" w:rsidP="008D701B">
      <w:pPr>
        <w:spacing w:after="0" w:line="240" w:lineRule="auto"/>
      </w:pPr>
      <w:r>
        <w:separator/>
      </w:r>
    </w:p>
  </w:endnote>
  <w:endnote w:type="continuationSeparator" w:id="1">
    <w:p w:rsidR="00AC6272" w:rsidRDefault="00AC6272" w:rsidP="008D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25299975"/>
      <w:docPartObj>
        <w:docPartGallery w:val="Page Numbers (Bottom of Page)"/>
        <w:docPartUnique/>
      </w:docPartObj>
    </w:sdtPr>
    <w:sdtContent>
      <w:p w:rsidR="00812B98" w:rsidRDefault="00812B9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8D701B" w:rsidRPr="008D701B" w:rsidRDefault="00F10F5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8D701B" w:rsidRDefault="008D70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72" w:rsidRDefault="00AC6272" w:rsidP="008D701B">
      <w:pPr>
        <w:spacing w:after="0" w:line="240" w:lineRule="auto"/>
      </w:pPr>
      <w:r>
        <w:separator/>
      </w:r>
    </w:p>
  </w:footnote>
  <w:footnote w:type="continuationSeparator" w:id="1">
    <w:p w:rsidR="00AC6272" w:rsidRDefault="00AC6272" w:rsidP="008D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195"/>
      <w:docPartObj>
        <w:docPartGallery w:val="Page Numbers (Top of Page)"/>
        <w:docPartUnique/>
      </w:docPartObj>
    </w:sdtPr>
    <w:sdtContent>
      <w:p w:rsidR="00812B98" w:rsidRDefault="00F10F58">
        <w:pPr>
          <w:pStyle w:val="a6"/>
          <w:jc w:val="center"/>
        </w:pPr>
        <w:r>
          <w:fldChar w:fldCharType="begin"/>
        </w:r>
        <w:r w:rsidR="00314BD2">
          <w:instrText xml:space="preserve"> PAGE   \* MERGEFORMAT </w:instrText>
        </w:r>
        <w:r>
          <w:fldChar w:fldCharType="separate"/>
        </w:r>
        <w:r w:rsidR="00D711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B98" w:rsidRDefault="00812B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F4"/>
    <w:rsid w:val="0001083F"/>
    <w:rsid w:val="00096D2C"/>
    <w:rsid w:val="000A75AF"/>
    <w:rsid w:val="000F368B"/>
    <w:rsid w:val="001304DF"/>
    <w:rsid w:val="00170290"/>
    <w:rsid w:val="00172EFD"/>
    <w:rsid w:val="00174CDD"/>
    <w:rsid w:val="0018135D"/>
    <w:rsid w:val="002A54C1"/>
    <w:rsid w:val="002D7132"/>
    <w:rsid w:val="00314BD2"/>
    <w:rsid w:val="003354C2"/>
    <w:rsid w:val="00370067"/>
    <w:rsid w:val="003B747E"/>
    <w:rsid w:val="00452E42"/>
    <w:rsid w:val="004577A8"/>
    <w:rsid w:val="005D176F"/>
    <w:rsid w:val="006A6778"/>
    <w:rsid w:val="006B125C"/>
    <w:rsid w:val="00812B98"/>
    <w:rsid w:val="00857718"/>
    <w:rsid w:val="00867AF4"/>
    <w:rsid w:val="008C3AD0"/>
    <w:rsid w:val="008D701B"/>
    <w:rsid w:val="00914079"/>
    <w:rsid w:val="00934853"/>
    <w:rsid w:val="009E61C4"/>
    <w:rsid w:val="009F2213"/>
    <w:rsid w:val="00A234DA"/>
    <w:rsid w:val="00A56804"/>
    <w:rsid w:val="00A92379"/>
    <w:rsid w:val="00AC6272"/>
    <w:rsid w:val="00B33D9D"/>
    <w:rsid w:val="00B71D23"/>
    <w:rsid w:val="00BC3E5B"/>
    <w:rsid w:val="00BD2FCA"/>
    <w:rsid w:val="00BE1155"/>
    <w:rsid w:val="00BE5E70"/>
    <w:rsid w:val="00BF79A8"/>
    <w:rsid w:val="00C1083B"/>
    <w:rsid w:val="00C2040F"/>
    <w:rsid w:val="00CF3FEB"/>
    <w:rsid w:val="00CF6E13"/>
    <w:rsid w:val="00D0657C"/>
    <w:rsid w:val="00D711C6"/>
    <w:rsid w:val="00D94A7F"/>
    <w:rsid w:val="00D9740A"/>
    <w:rsid w:val="00DD52BF"/>
    <w:rsid w:val="00EC4ADB"/>
    <w:rsid w:val="00F10F58"/>
    <w:rsid w:val="00F4044A"/>
    <w:rsid w:val="00F477BF"/>
    <w:rsid w:val="00F953FF"/>
    <w:rsid w:val="00FC5ACC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01B"/>
  </w:style>
  <w:style w:type="paragraph" w:styleId="a8">
    <w:name w:val="footer"/>
    <w:basedOn w:val="a"/>
    <w:link w:val="a9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01B"/>
  </w:style>
  <w:style w:type="character" w:styleId="aa">
    <w:name w:val="Hyperlink"/>
    <w:basedOn w:val="a0"/>
    <w:uiPriority w:val="99"/>
    <w:unhideWhenUsed/>
    <w:qFormat/>
    <w:rsid w:val="008577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01B"/>
  </w:style>
  <w:style w:type="paragraph" w:styleId="a8">
    <w:name w:val="footer"/>
    <w:basedOn w:val="a"/>
    <w:link w:val="a9"/>
    <w:uiPriority w:val="99"/>
    <w:unhideWhenUsed/>
    <w:rsid w:val="008D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F6BB8D852406B4EC2B8386C850FF3D2C1FEF627652AA3BA35DF770323E791B20CBED4411C00BF4AEB284377X9VEN" TargetMode="External"/><Relationship Id="rId13" Type="http://schemas.openxmlformats.org/officeDocument/2006/relationships/hyperlink" Target="consultantplus://offline/ref=C05F6BB8D852406B4EC2B8386C850FF3D4C6FEF426652AA3BA35DF770323E791B20CBED4411C00BF4AEB284377X9V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5F6BB8D852406B4EC2B8386C850FF3D4C6FEF425622AA3BA35DF770323E791B20CBED4411C00BF4AEB284377X9VEN" TargetMode="External"/><Relationship Id="rId12" Type="http://schemas.openxmlformats.org/officeDocument/2006/relationships/hyperlink" Target="consultantplus://offline/ref=C05F6BB8D852406B4EC2B8386C850FF3D2C1FEF627652AA3BA35DF770323E791B20CBED4411C00BF4AEB284377X9V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5F6BB8D852406B4EC2B8386C850FF3D4C6FEF425622AA3BA35DF770323E791B20CBED4411C00BF4AEB284377X9V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3C62A4FA2D35209FB61BE37A8D3C0E812780F046E9AA9B9C7BBC783E660010D9F0C057BE9CDF45C92A7BC512BD594EB9DB16ED52538A4732334E2Aj8ZEN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5F6BB8D852406B4EC2B8386C850FF3D4C6FEF426652AA3BA35DF770323E791B20CBED4411C00BF4AEB284377X9VEN" TargetMode="External"/><Relationship Id="rId14" Type="http://schemas.openxmlformats.org/officeDocument/2006/relationships/hyperlink" Target="consultantplus://offline/ref=1D3C62A4FA2D35209FB61BE37A8D3C0E812780F046E9AA9B9C7BBC783E660010D9F0C057BE9CDF45C92A7BC512BD594EB9DB16ED52538A4732334E2Aj8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43AD-A3A7-4E48-9243-9AB7E5DE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Шакирзянов Рамиль Наилевич</dc:creator>
  <cp:lastModifiedBy>привет</cp:lastModifiedBy>
  <cp:revision>6</cp:revision>
  <cp:lastPrinted>2022-10-20T06:11:00Z</cp:lastPrinted>
  <dcterms:created xsi:type="dcterms:W3CDTF">2022-10-20T06:11:00Z</dcterms:created>
  <dcterms:modified xsi:type="dcterms:W3CDTF">2025-05-04T13:26:00Z</dcterms:modified>
</cp:coreProperties>
</file>