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68" w:rsidRDefault="00C73B68" w:rsidP="00C73B68">
      <w:pPr>
        <w:jc w:val="center"/>
        <w:rPr>
          <w:b/>
          <w:sz w:val="24"/>
          <w:szCs w:val="24"/>
        </w:rPr>
      </w:pPr>
      <w:r w:rsidRPr="00CE2660">
        <w:rPr>
          <w:b/>
          <w:sz w:val="24"/>
          <w:szCs w:val="24"/>
        </w:rPr>
        <w:t xml:space="preserve">Татарстан </w:t>
      </w:r>
      <w:proofErr w:type="spellStart"/>
      <w:r w:rsidRPr="00CE2660">
        <w:rPr>
          <w:b/>
          <w:sz w:val="24"/>
          <w:szCs w:val="24"/>
        </w:rPr>
        <w:t>Республикасы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Балтач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районының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Ямбурово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поселогын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бетерү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һәм</w:t>
      </w:r>
      <w:proofErr w:type="spellEnd"/>
      <w:r w:rsidRPr="00CE2660">
        <w:rPr>
          <w:b/>
          <w:sz w:val="24"/>
          <w:szCs w:val="24"/>
        </w:rPr>
        <w:t xml:space="preserve"> «</w:t>
      </w:r>
      <w:proofErr w:type="spellStart"/>
      <w:r w:rsidRPr="00CE2660">
        <w:rPr>
          <w:b/>
          <w:sz w:val="24"/>
          <w:szCs w:val="24"/>
        </w:rPr>
        <w:t>Балтач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муниципаль</w:t>
      </w:r>
      <w:proofErr w:type="spellEnd"/>
      <w:r w:rsidRPr="00CE2660">
        <w:rPr>
          <w:b/>
          <w:sz w:val="24"/>
          <w:szCs w:val="24"/>
        </w:rPr>
        <w:t xml:space="preserve"> районы» </w:t>
      </w:r>
      <w:proofErr w:type="spellStart"/>
      <w:r w:rsidRPr="00CE2660">
        <w:rPr>
          <w:b/>
          <w:sz w:val="24"/>
          <w:szCs w:val="24"/>
        </w:rPr>
        <w:t>муниципаль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берәмлеге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һәм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аның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составына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кергән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муниципаль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берәмлекләрнең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gramStart"/>
      <w:r w:rsidRPr="00CE2660">
        <w:rPr>
          <w:b/>
          <w:sz w:val="24"/>
          <w:szCs w:val="24"/>
        </w:rPr>
        <w:t xml:space="preserve">территория  </w:t>
      </w:r>
      <w:proofErr w:type="spellStart"/>
      <w:r w:rsidRPr="00CE2660">
        <w:rPr>
          <w:b/>
          <w:sz w:val="24"/>
          <w:szCs w:val="24"/>
        </w:rPr>
        <w:t>чикләрен</w:t>
      </w:r>
      <w:proofErr w:type="spellEnd"/>
      <w:proofErr w:type="gram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һәм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статусын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билгеләү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турында</w:t>
      </w:r>
      <w:proofErr w:type="spellEnd"/>
      <w:r w:rsidRPr="00CE2660">
        <w:rPr>
          <w:b/>
          <w:sz w:val="24"/>
          <w:szCs w:val="24"/>
        </w:rPr>
        <w:t xml:space="preserve">» Татарстан </w:t>
      </w:r>
      <w:proofErr w:type="spellStart"/>
      <w:r w:rsidRPr="00CE2660">
        <w:rPr>
          <w:b/>
          <w:sz w:val="24"/>
          <w:szCs w:val="24"/>
        </w:rPr>
        <w:t>Республикасы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Законына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үзгәрешләр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кертү</w:t>
      </w:r>
      <w:proofErr w:type="spellEnd"/>
      <w:r w:rsidRPr="00CE2660">
        <w:rPr>
          <w:b/>
          <w:sz w:val="24"/>
          <w:szCs w:val="24"/>
        </w:rPr>
        <w:t xml:space="preserve"> </w:t>
      </w:r>
      <w:proofErr w:type="spellStart"/>
      <w:r w:rsidRPr="00CE2660">
        <w:rPr>
          <w:b/>
          <w:sz w:val="24"/>
          <w:szCs w:val="24"/>
        </w:rPr>
        <w:t>хакында</w:t>
      </w:r>
      <w:proofErr w:type="spellEnd"/>
      <w:r w:rsidRPr="00CE2660">
        <w:rPr>
          <w:b/>
          <w:sz w:val="24"/>
          <w:szCs w:val="24"/>
        </w:rPr>
        <w:t xml:space="preserve"> Татарстан </w:t>
      </w:r>
      <w:proofErr w:type="spellStart"/>
      <w:r w:rsidRPr="00CE2660">
        <w:rPr>
          <w:b/>
          <w:sz w:val="24"/>
          <w:szCs w:val="24"/>
        </w:rPr>
        <w:t>Республикасы</w:t>
      </w:r>
      <w:proofErr w:type="spellEnd"/>
      <w:r w:rsidRPr="00CE2660">
        <w:rPr>
          <w:b/>
          <w:sz w:val="24"/>
          <w:szCs w:val="24"/>
        </w:rPr>
        <w:t xml:space="preserve"> Законы </w:t>
      </w:r>
      <w:proofErr w:type="spellStart"/>
      <w:r w:rsidRPr="00CE2660">
        <w:rPr>
          <w:b/>
          <w:sz w:val="24"/>
          <w:szCs w:val="24"/>
        </w:rPr>
        <w:t>проектына</w:t>
      </w:r>
      <w:proofErr w:type="spellEnd"/>
    </w:p>
    <w:p w:rsidR="00C73B68" w:rsidRPr="00CE2660" w:rsidRDefault="00C73B68" w:rsidP="00C73B68">
      <w:pPr>
        <w:jc w:val="center"/>
        <w:rPr>
          <w:b/>
          <w:sz w:val="24"/>
          <w:szCs w:val="24"/>
        </w:rPr>
      </w:pPr>
      <w:r w:rsidRPr="00CE2660">
        <w:rPr>
          <w:b/>
          <w:sz w:val="24"/>
          <w:szCs w:val="24"/>
        </w:rPr>
        <w:t>ЧАГЫШТЫР</w:t>
      </w:r>
      <w:r>
        <w:rPr>
          <w:b/>
          <w:sz w:val="24"/>
          <w:szCs w:val="24"/>
        </w:rPr>
        <w:t>МА ТАБЛИЦА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1"/>
        <w:gridCol w:w="6389"/>
        <w:gridCol w:w="1874"/>
        <w:gridCol w:w="6389"/>
      </w:tblGrid>
      <w:tr w:rsidR="00C73B68" w:rsidRPr="00C73B68" w:rsidTr="006F6506">
        <w:tc>
          <w:tcPr>
            <w:tcW w:w="511" w:type="dxa"/>
            <w:shd w:val="clear" w:color="auto" w:fill="auto"/>
            <w:vAlign w:val="center"/>
          </w:tcPr>
          <w:p w:rsidR="00C73B68" w:rsidRPr="00011BCA" w:rsidRDefault="00C73B68" w:rsidP="006F6506">
            <w:pPr>
              <w:jc w:val="center"/>
              <w:rPr>
                <w:kern w:val="32"/>
                <w:sz w:val="24"/>
                <w:szCs w:val="24"/>
              </w:rPr>
            </w:pPr>
            <w:r w:rsidRPr="00011BCA">
              <w:rPr>
                <w:kern w:val="32"/>
                <w:sz w:val="24"/>
                <w:szCs w:val="24"/>
              </w:rPr>
              <w:t>№</w:t>
            </w:r>
          </w:p>
          <w:p w:rsidR="00C73B68" w:rsidRPr="00011BCA" w:rsidRDefault="00C73B68" w:rsidP="006F6506">
            <w:pPr>
              <w:jc w:val="center"/>
              <w:rPr>
                <w:kern w:val="32"/>
                <w:sz w:val="24"/>
                <w:szCs w:val="24"/>
              </w:rPr>
            </w:pPr>
            <w:r>
              <w:rPr>
                <w:kern w:val="32"/>
                <w:sz w:val="24"/>
                <w:szCs w:val="24"/>
              </w:rPr>
              <w:t>т</w:t>
            </w:r>
            <w:r w:rsidRPr="00011BCA">
              <w:rPr>
                <w:kern w:val="32"/>
                <w:sz w:val="24"/>
                <w:szCs w:val="24"/>
              </w:rPr>
              <w:t>/</w:t>
            </w:r>
            <w:r>
              <w:rPr>
                <w:kern w:val="32"/>
                <w:sz w:val="24"/>
                <w:szCs w:val="24"/>
              </w:rPr>
              <w:t>б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C73B68" w:rsidRPr="00011BCA" w:rsidRDefault="00C73B68" w:rsidP="006F6506">
            <w:pPr>
              <w:jc w:val="center"/>
              <w:rPr>
                <w:kern w:val="32"/>
                <w:sz w:val="24"/>
                <w:szCs w:val="24"/>
              </w:rPr>
            </w:pPr>
            <w:r>
              <w:rPr>
                <w:kern w:val="32"/>
                <w:sz w:val="24"/>
                <w:szCs w:val="24"/>
              </w:rPr>
              <w:t>Га</w:t>
            </w:r>
            <w:r>
              <w:rPr>
                <w:kern w:val="32"/>
                <w:sz w:val="24"/>
                <w:szCs w:val="24"/>
                <w:lang w:val="tt-RU"/>
              </w:rPr>
              <w:t>мәлдәге</w:t>
            </w:r>
            <w:r w:rsidRPr="00011BCA">
              <w:rPr>
                <w:kern w:val="32"/>
                <w:sz w:val="24"/>
                <w:szCs w:val="24"/>
              </w:rPr>
              <w:t xml:space="preserve"> редакция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C73B68" w:rsidRPr="00011BCA" w:rsidRDefault="00C73B68" w:rsidP="006F6506">
            <w:pPr>
              <w:ind w:left="-198" w:right="-187"/>
              <w:jc w:val="center"/>
              <w:rPr>
                <w:kern w:val="32"/>
                <w:sz w:val="24"/>
                <w:szCs w:val="24"/>
                <w:lang w:val="tt-RU"/>
              </w:rPr>
            </w:pPr>
            <w:r>
              <w:rPr>
                <w:kern w:val="32"/>
                <w:sz w:val="24"/>
                <w:szCs w:val="24"/>
                <w:lang w:val="tt-RU"/>
              </w:rPr>
              <w:t>Тәк</w:t>
            </w:r>
            <w:proofErr w:type="spellStart"/>
            <w:r>
              <w:rPr>
                <w:kern w:val="32"/>
                <w:sz w:val="24"/>
                <w:szCs w:val="24"/>
              </w:rPr>
              <w:t>ъдим</w:t>
            </w:r>
            <w:proofErr w:type="spellEnd"/>
            <w:r>
              <w:rPr>
                <w:kern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kern w:val="32"/>
                <w:sz w:val="24"/>
                <w:szCs w:val="24"/>
              </w:rPr>
              <w:t>ител</w:t>
            </w:r>
            <w:proofErr w:type="spellEnd"/>
            <w:r>
              <w:rPr>
                <w:kern w:val="32"/>
                <w:sz w:val="24"/>
                <w:szCs w:val="24"/>
                <w:lang w:val="tt-RU"/>
              </w:rPr>
              <w:t>үче үзгәрешләр</w:t>
            </w:r>
          </w:p>
        </w:tc>
        <w:tc>
          <w:tcPr>
            <w:tcW w:w="6389" w:type="dxa"/>
            <w:shd w:val="clear" w:color="auto" w:fill="auto"/>
            <w:vAlign w:val="center"/>
          </w:tcPr>
          <w:p w:rsidR="00C73B68" w:rsidRPr="00011BCA" w:rsidRDefault="00C73B68" w:rsidP="006F6506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32"/>
                <w:sz w:val="24"/>
                <w:szCs w:val="24"/>
                <w:lang w:val="tt-RU"/>
              </w:rPr>
            </w:pPr>
            <w:r w:rsidRPr="00835925">
              <w:rPr>
                <w:rStyle w:val="anegp0gi0b9av8jahpyh"/>
                <w:sz w:val="24"/>
                <w:szCs w:val="24"/>
                <w:lang w:val="tt-RU"/>
              </w:rPr>
              <w:t>Тәкъдим ителгән үзгәрешләрне исәпкә алып редакцияләү</w:t>
            </w:r>
          </w:p>
        </w:tc>
      </w:tr>
      <w:tr w:rsidR="00C73B68" w:rsidRPr="00011BCA" w:rsidTr="006F6506">
        <w:trPr>
          <w:trHeight w:val="416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B68" w:rsidRPr="00011BCA" w:rsidRDefault="00C73B68" w:rsidP="006F6506">
            <w:pPr>
              <w:jc w:val="center"/>
              <w:rPr>
                <w:kern w:val="32"/>
                <w:sz w:val="24"/>
                <w:szCs w:val="24"/>
              </w:rPr>
            </w:pPr>
            <w:r w:rsidRPr="00011BCA">
              <w:rPr>
                <w:kern w:val="32"/>
                <w:sz w:val="24"/>
                <w:szCs w:val="24"/>
              </w:rPr>
              <w:t>1</w:t>
            </w:r>
          </w:p>
        </w:tc>
        <w:tc>
          <w:tcPr>
            <w:tcW w:w="6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B68" w:rsidRPr="00011BCA" w:rsidRDefault="00C73B68" w:rsidP="006F6506">
            <w:pPr>
              <w:widowControl w:val="0"/>
              <w:autoSpaceDE w:val="0"/>
              <w:autoSpaceDN w:val="0"/>
              <w:adjustRightInd w:val="0"/>
              <w:ind w:firstLine="394"/>
              <w:jc w:val="both"/>
              <w:rPr>
                <w:rFonts w:ascii="Times New Roman CYR" w:hAnsi="Times New Roman CYR" w:cs="Times New Roman CYR"/>
                <w:sz w:val="24"/>
                <w:szCs w:val="28"/>
              </w:rPr>
            </w:pPr>
            <w:r>
              <w:rPr>
                <w:rFonts w:ascii="Times New Roman CYR" w:hAnsi="Times New Roman CYR" w:cs="Times New Roman CYR"/>
                <w:sz w:val="24"/>
                <w:szCs w:val="28"/>
              </w:rPr>
              <w:t>К</w:t>
            </w:r>
            <w:r>
              <w:rPr>
                <w:rFonts w:ascii="Times New Roman CYR" w:hAnsi="Times New Roman CYR" w:cs="Times New Roman CYR"/>
                <w:sz w:val="24"/>
                <w:szCs w:val="28"/>
                <w:lang w:val="tt-RU"/>
              </w:rPr>
              <w:t>уны</w:t>
            </w:r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 xml:space="preserve">р </w:t>
            </w:r>
            <w:proofErr w:type="spellStart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авыл</w:t>
            </w:r>
            <w:proofErr w:type="spellEnd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 xml:space="preserve"> </w:t>
            </w:r>
            <w:proofErr w:type="spellStart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җирлеге</w:t>
            </w:r>
            <w:proofErr w:type="spellEnd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: К</w:t>
            </w:r>
            <w:r>
              <w:rPr>
                <w:rFonts w:ascii="Times New Roman CYR" w:hAnsi="Times New Roman CYR" w:cs="Times New Roman CYR"/>
                <w:sz w:val="24"/>
                <w:szCs w:val="28"/>
                <w:lang w:val="tt-RU"/>
              </w:rPr>
              <w:t>уны</w:t>
            </w:r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 xml:space="preserve">р </w:t>
            </w:r>
            <w:proofErr w:type="spellStart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авылы</w:t>
            </w:r>
            <w:proofErr w:type="spellEnd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 xml:space="preserve"> (</w:t>
            </w:r>
            <w:proofErr w:type="spellStart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административ</w:t>
            </w:r>
            <w:proofErr w:type="spellEnd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 xml:space="preserve"> </w:t>
            </w:r>
            <w:proofErr w:type="spellStart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үзәк</w:t>
            </w:r>
            <w:proofErr w:type="spellEnd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 xml:space="preserve">), </w:t>
            </w:r>
            <w:proofErr w:type="spellStart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Кургем</w:t>
            </w:r>
            <w:proofErr w:type="spellEnd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, Ш</w:t>
            </w:r>
            <w:r>
              <w:rPr>
                <w:rFonts w:ascii="Times New Roman CYR" w:hAnsi="Times New Roman CYR" w:cs="Times New Roman CYR"/>
                <w:sz w:val="24"/>
                <w:szCs w:val="28"/>
                <w:lang w:val="tt-RU"/>
              </w:rPr>
              <w:t>о</w:t>
            </w:r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да, Д</w:t>
            </w:r>
            <w:r>
              <w:rPr>
                <w:rFonts w:ascii="Times New Roman CYR" w:hAnsi="Times New Roman CYR" w:cs="Times New Roman CYR"/>
                <w:sz w:val="24"/>
                <w:szCs w:val="28"/>
                <w:lang w:val="tt-RU"/>
              </w:rPr>
              <w:t>о</w:t>
            </w:r>
            <w:proofErr w:type="spellStart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рга</w:t>
            </w:r>
            <w:proofErr w:type="spellEnd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, Кур</w:t>
            </w:r>
            <w:r>
              <w:rPr>
                <w:rFonts w:ascii="Times New Roman CYR" w:hAnsi="Times New Roman CYR" w:cs="Times New Roman CYR"/>
                <w:sz w:val="24"/>
                <w:szCs w:val="28"/>
                <w:lang w:val="tt-RU"/>
              </w:rPr>
              <w:t>а</w:t>
            </w:r>
            <w:proofErr w:type="spellStart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мьял</w:t>
            </w:r>
            <w:proofErr w:type="spellEnd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, К</w:t>
            </w:r>
            <w:r>
              <w:rPr>
                <w:rFonts w:ascii="Times New Roman CYR" w:hAnsi="Times New Roman CYR" w:cs="Times New Roman CYR"/>
                <w:sz w:val="24"/>
                <w:szCs w:val="28"/>
                <w:lang w:val="tt-RU"/>
              </w:rPr>
              <w:t>у</w:t>
            </w:r>
            <w:proofErr w:type="spellStart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скем</w:t>
            </w:r>
            <w:proofErr w:type="spellEnd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8"/>
                <w:lang w:val="tt-RU"/>
              </w:rPr>
              <w:t>У</w:t>
            </w:r>
            <w:proofErr w:type="spellStart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лисьял</w:t>
            </w:r>
            <w:proofErr w:type="spellEnd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 xml:space="preserve"> </w:t>
            </w:r>
            <w:proofErr w:type="spellStart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авыллары</w:t>
            </w:r>
            <w:proofErr w:type="spellEnd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 xml:space="preserve">, </w:t>
            </w:r>
            <w:proofErr w:type="spellStart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Ямбурово</w:t>
            </w:r>
            <w:proofErr w:type="spellEnd"/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8"/>
                <w:lang w:val="tt-RU"/>
              </w:rPr>
              <w:t>поселогы</w:t>
            </w:r>
            <w:r w:rsidRPr="00011BCA">
              <w:rPr>
                <w:rFonts w:ascii="Times New Roman CYR" w:hAnsi="Times New Roman CYR" w:cs="Times New Roman CYR"/>
                <w:sz w:val="24"/>
                <w:szCs w:val="28"/>
              </w:rPr>
              <w:t>;</w:t>
            </w:r>
          </w:p>
        </w:tc>
        <w:tc>
          <w:tcPr>
            <w:tcW w:w="18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B68" w:rsidRPr="00CC109E" w:rsidRDefault="00C73B68" w:rsidP="006F65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11BCA">
              <w:rPr>
                <w:sz w:val="24"/>
                <w:szCs w:val="24"/>
              </w:rPr>
              <w:t xml:space="preserve"> </w:t>
            </w:r>
            <w:r w:rsidRPr="00CC109E">
              <w:rPr>
                <w:sz w:val="24"/>
                <w:szCs w:val="24"/>
              </w:rPr>
              <w:t xml:space="preserve">3 </w:t>
            </w:r>
            <w:proofErr w:type="spellStart"/>
            <w:r w:rsidRPr="00CC109E">
              <w:rPr>
                <w:sz w:val="24"/>
                <w:szCs w:val="24"/>
              </w:rPr>
              <w:t>статьяның</w:t>
            </w:r>
            <w:proofErr w:type="spellEnd"/>
            <w:r w:rsidRPr="00CC109E">
              <w:rPr>
                <w:sz w:val="24"/>
                <w:szCs w:val="24"/>
              </w:rPr>
              <w:t xml:space="preserve"> </w:t>
            </w:r>
            <w:proofErr w:type="spellStart"/>
            <w:r w:rsidRPr="00CC109E">
              <w:rPr>
                <w:sz w:val="24"/>
                <w:szCs w:val="24"/>
              </w:rPr>
              <w:t>алтынчы</w:t>
            </w:r>
            <w:proofErr w:type="spellEnd"/>
            <w:r w:rsidRPr="00CC109E">
              <w:rPr>
                <w:sz w:val="24"/>
                <w:szCs w:val="24"/>
              </w:rPr>
              <w:t xml:space="preserve"> </w:t>
            </w:r>
            <w:proofErr w:type="spellStart"/>
            <w:r w:rsidRPr="00CC109E">
              <w:rPr>
                <w:sz w:val="24"/>
                <w:szCs w:val="24"/>
              </w:rPr>
              <w:t>абзацында</w:t>
            </w:r>
            <w:proofErr w:type="spellEnd"/>
            <w:r w:rsidRPr="00CC109E">
              <w:rPr>
                <w:sz w:val="24"/>
                <w:szCs w:val="24"/>
              </w:rPr>
              <w:t xml:space="preserve"> </w:t>
            </w:r>
          </w:p>
          <w:p w:rsidR="00C73B68" w:rsidRPr="00011BCA" w:rsidRDefault="00C73B68" w:rsidP="006F65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109E">
              <w:rPr>
                <w:sz w:val="24"/>
                <w:szCs w:val="24"/>
              </w:rPr>
              <w:t xml:space="preserve">", </w:t>
            </w:r>
            <w:proofErr w:type="spellStart"/>
            <w:r w:rsidRPr="00CC109E">
              <w:rPr>
                <w:sz w:val="24"/>
                <w:szCs w:val="24"/>
              </w:rPr>
              <w:t>Ямбурово</w:t>
            </w:r>
            <w:proofErr w:type="spellEnd"/>
            <w:r w:rsidRPr="00CC10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tt-RU"/>
              </w:rPr>
              <w:t>поселогы</w:t>
            </w:r>
            <w:r w:rsidRPr="00CC109E">
              <w:rPr>
                <w:sz w:val="24"/>
                <w:szCs w:val="24"/>
              </w:rPr>
              <w:t xml:space="preserve"> " </w:t>
            </w:r>
            <w:proofErr w:type="spellStart"/>
            <w:r w:rsidRPr="00CC109E">
              <w:rPr>
                <w:sz w:val="24"/>
                <w:szCs w:val="24"/>
              </w:rPr>
              <w:t>сүзләр</w:t>
            </w:r>
            <w:proofErr w:type="spellEnd"/>
            <w:r>
              <w:rPr>
                <w:sz w:val="24"/>
                <w:szCs w:val="24"/>
                <w:lang w:val="tt-RU"/>
              </w:rPr>
              <w:t>ен төшереп калдырырга</w:t>
            </w:r>
            <w:r w:rsidRPr="00CC109E">
              <w:rPr>
                <w:sz w:val="24"/>
                <w:szCs w:val="24"/>
              </w:rPr>
              <w:t>;</w:t>
            </w:r>
          </w:p>
        </w:tc>
        <w:tc>
          <w:tcPr>
            <w:tcW w:w="6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3B68" w:rsidRPr="00011BCA" w:rsidRDefault="00C73B68" w:rsidP="006F6506">
            <w:pPr>
              <w:keepNext/>
              <w:ind w:firstLine="47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lang w:val="tt-RU"/>
              </w:rPr>
              <w:t>уны</w:t>
            </w:r>
            <w:r>
              <w:rPr>
                <w:sz w:val="24"/>
                <w:szCs w:val="24"/>
              </w:rPr>
              <w:t xml:space="preserve">р </w:t>
            </w:r>
            <w:proofErr w:type="spellStart"/>
            <w:r>
              <w:rPr>
                <w:sz w:val="24"/>
                <w:szCs w:val="24"/>
              </w:rPr>
              <w:t>авыл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җирлеге</w:t>
            </w:r>
            <w:proofErr w:type="spellEnd"/>
            <w:r>
              <w:rPr>
                <w:sz w:val="24"/>
                <w:szCs w:val="24"/>
              </w:rPr>
              <w:t>: К</w:t>
            </w:r>
            <w:r>
              <w:rPr>
                <w:sz w:val="24"/>
                <w:szCs w:val="24"/>
                <w:lang w:val="tt-RU"/>
              </w:rPr>
              <w:t>уны</w:t>
            </w:r>
            <w:r w:rsidRPr="00CC109E">
              <w:rPr>
                <w:sz w:val="24"/>
                <w:szCs w:val="24"/>
              </w:rPr>
              <w:t xml:space="preserve">р </w:t>
            </w:r>
            <w:proofErr w:type="spellStart"/>
            <w:r w:rsidRPr="00CC109E">
              <w:rPr>
                <w:sz w:val="24"/>
                <w:szCs w:val="24"/>
              </w:rPr>
              <w:t>авылы</w:t>
            </w:r>
            <w:proofErr w:type="spellEnd"/>
            <w:r w:rsidRPr="00CC109E">
              <w:rPr>
                <w:sz w:val="24"/>
                <w:szCs w:val="24"/>
              </w:rPr>
              <w:t xml:space="preserve"> (</w:t>
            </w:r>
            <w:proofErr w:type="spellStart"/>
            <w:r w:rsidRPr="00CC109E">
              <w:rPr>
                <w:sz w:val="24"/>
                <w:szCs w:val="24"/>
              </w:rPr>
              <w:t>административ</w:t>
            </w:r>
            <w:proofErr w:type="spellEnd"/>
            <w:r w:rsidRPr="00CC109E">
              <w:rPr>
                <w:sz w:val="24"/>
                <w:szCs w:val="24"/>
              </w:rPr>
              <w:t xml:space="preserve"> </w:t>
            </w:r>
            <w:proofErr w:type="spellStart"/>
            <w:r w:rsidRPr="00CC109E">
              <w:rPr>
                <w:sz w:val="24"/>
                <w:szCs w:val="24"/>
              </w:rPr>
              <w:t>үзәк</w:t>
            </w:r>
            <w:proofErr w:type="spellEnd"/>
            <w:r w:rsidRPr="00CC109E">
              <w:rPr>
                <w:sz w:val="24"/>
                <w:szCs w:val="24"/>
              </w:rPr>
              <w:t xml:space="preserve">), </w:t>
            </w:r>
            <w:proofErr w:type="spellStart"/>
            <w:r w:rsidRPr="00CC109E">
              <w:rPr>
                <w:sz w:val="24"/>
                <w:szCs w:val="24"/>
              </w:rPr>
              <w:t>Кургем</w:t>
            </w:r>
            <w:proofErr w:type="spellEnd"/>
            <w:r w:rsidRPr="00CC109E">
              <w:rPr>
                <w:sz w:val="24"/>
                <w:szCs w:val="24"/>
              </w:rPr>
              <w:t>, Ш</w:t>
            </w:r>
            <w:r>
              <w:rPr>
                <w:sz w:val="24"/>
                <w:szCs w:val="24"/>
                <w:lang w:val="tt-RU"/>
              </w:rPr>
              <w:t>о</w:t>
            </w:r>
            <w:r w:rsidRPr="00CC109E">
              <w:rPr>
                <w:sz w:val="24"/>
                <w:szCs w:val="24"/>
              </w:rPr>
              <w:t>да, Д</w:t>
            </w:r>
            <w:r>
              <w:rPr>
                <w:sz w:val="24"/>
                <w:szCs w:val="24"/>
                <w:lang w:val="tt-RU"/>
              </w:rPr>
              <w:t>о</w:t>
            </w:r>
            <w:proofErr w:type="spellStart"/>
            <w:r w:rsidRPr="00CC109E">
              <w:rPr>
                <w:sz w:val="24"/>
                <w:szCs w:val="24"/>
              </w:rPr>
              <w:t>рга</w:t>
            </w:r>
            <w:proofErr w:type="spellEnd"/>
            <w:r w:rsidRPr="00CC109E">
              <w:rPr>
                <w:sz w:val="24"/>
                <w:szCs w:val="24"/>
              </w:rPr>
              <w:t>, Кур</w:t>
            </w:r>
            <w:r>
              <w:rPr>
                <w:sz w:val="24"/>
                <w:szCs w:val="24"/>
                <w:lang w:val="tt-RU"/>
              </w:rPr>
              <w:t>а</w:t>
            </w:r>
            <w:proofErr w:type="spellStart"/>
            <w:r w:rsidRPr="00CC109E">
              <w:rPr>
                <w:sz w:val="24"/>
                <w:szCs w:val="24"/>
              </w:rPr>
              <w:t>мьял</w:t>
            </w:r>
            <w:proofErr w:type="spellEnd"/>
            <w:r w:rsidRPr="00CC109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tt-RU"/>
              </w:rPr>
              <w:t>Кускем</w:t>
            </w:r>
            <w:r w:rsidRPr="00CC109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tt-RU"/>
              </w:rPr>
              <w:t>У</w:t>
            </w:r>
            <w:r w:rsidRPr="00CC109E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  <w:lang w:val="tt-RU"/>
              </w:rPr>
              <w:t>и</w:t>
            </w:r>
            <w:proofErr w:type="spellStart"/>
            <w:r w:rsidRPr="00CC109E">
              <w:rPr>
                <w:sz w:val="24"/>
                <w:szCs w:val="24"/>
              </w:rPr>
              <w:t>сьял</w:t>
            </w:r>
            <w:proofErr w:type="spellEnd"/>
            <w:r w:rsidRPr="00CC109E">
              <w:rPr>
                <w:sz w:val="24"/>
                <w:szCs w:val="24"/>
              </w:rPr>
              <w:t xml:space="preserve"> </w:t>
            </w:r>
            <w:proofErr w:type="spellStart"/>
            <w:r w:rsidRPr="00CC109E">
              <w:rPr>
                <w:sz w:val="24"/>
                <w:szCs w:val="24"/>
              </w:rPr>
              <w:t>авыллары</w:t>
            </w:r>
            <w:proofErr w:type="spellEnd"/>
            <w:r w:rsidRPr="00CC109E">
              <w:rPr>
                <w:sz w:val="24"/>
                <w:szCs w:val="24"/>
              </w:rPr>
              <w:t>;</w:t>
            </w:r>
          </w:p>
        </w:tc>
      </w:tr>
    </w:tbl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</w:p>
    <w:p w:rsidR="00C73B68" w:rsidRDefault="00C73B68" w:rsidP="00C73B68">
      <w:pPr>
        <w:rPr>
          <w:sz w:val="28"/>
          <w:szCs w:val="28"/>
          <w:lang w:val="tt-RU"/>
        </w:rPr>
      </w:pPr>
      <w:bookmarkStart w:id="0" w:name="_GoBack"/>
      <w:bookmarkEnd w:id="0"/>
    </w:p>
    <w:p w:rsidR="00C73B68" w:rsidRDefault="00C73B68" w:rsidP="00C73B68">
      <w:pPr>
        <w:rPr>
          <w:sz w:val="28"/>
          <w:szCs w:val="28"/>
          <w:lang w:val="tt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1"/>
        <w:gridCol w:w="6389"/>
        <w:gridCol w:w="1874"/>
        <w:gridCol w:w="6389"/>
      </w:tblGrid>
      <w:tr w:rsidR="00C73B68" w:rsidRPr="00857CCC" w:rsidTr="006F6506">
        <w:trPr>
          <w:trHeight w:val="4660"/>
        </w:trPr>
        <w:tc>
          <w:tcPr>
            <w:tcW w:w="511" w:type="dxa"/>
            <w:tcBorders>
              <w:bottom w:val="nil"/>
            </w:tcBorders>
            <w:shd w:val="clear" w:color="auto" w:fill="auto"/>
          </w:tcPr>
          <w:p w:rsidR="00C73B68" w:rsidRPr="00857CCC" w:rsidRDefault="00C73B68" w:rsidP="006F6506">
            <w:pPr>
              <w:jc w:val="center"/>
              <w:rPr>
                <w:kern w:val="32"/>
                <w:sz w:val="24"/>
                <w:szCs w:val="24"/>
              </w:rPr>
            </w:pPr>
            <w:r>
              <w:rPr>
                <w:kern w:val="32"/>
                <w:sz w:val="24"/>
                <w:szCs w:val="24"/>
              </w:rPr>
              <w:lastRenderedPageBreak/>
              <w:t>2</w:t>
            </w:r>
          </w:p>
        </w:tc>
        <w:tc>
          <w:tcPr>
            <w:tcW w:w="6389" w:type="dxa"/>
            <w:tcBorders>
              <w:bottom w:val="nil"/>
            </w:tcBorders>
            <w:shd w:val="clear" w:color="auto" w:fill="auto"/>
          </w:tcPr>
          <w:p w:rsidR="00C73B68" w:rsidRPr="00857CCC" w:rsidRDefault="00C73B68" w:rsidP="006F6506">
            <w:pPr>
              <w:jc w:val="center"/>
              <w:rPr>
                <w:kern w:val="32"/>
                <w:sz w:val="24"/>
                <w:szCs w:val="24"/>
              </w:rPr>
            </w:pPr>
            <w:r w:rsidRPr="00514136">
              <w:rPr>
                <w:noProof/>
                <w:kern w:val="32"/>
                <w:sz w:val="24"/>
                <w:szCs w:val="24"/>
              </w:rPr>
              <w:drawing>
                <wp:inline distT="0" distB="0" distL="0" distR="0" wp14:anchorId="1588079D" wp14:editId="1E98D71F">
                  <wp:extent cx="4009390" cy="6690219"/>
                  <wp:effectExtent l="0" t="0" r="0" b="0"/>
                  <wp:docPr id="5" name="Рисунок 5" descr="C:\Users\Zal\Downloads\Балтасинский_карта-схема_тат_201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al\Downloads\Балтасинский_карта-схема_тат_201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1616" cy="6727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4" w:type="dxa"/>
            <w:tcBorders>
              <w:bottom w:val="nil"/>
            </w:tcBorders>
            <w:shd w:val="clear" w:color="auto" w:fill="auto"/>
          </w:tcPr>
          <w:p w:rsidR="00C73B68" w:rsidRPr="00857CCC" w:rsidRDefault="00C73B68" w:rsidP="006F6506">
            <w:pPr>
              <w:rPr>
                <w:kern w:val="32"/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1</w:t>
            </w:r>
            <w:r w:rsidRPr="004F1928">
              <w:rPr>
                <w:sz w:val="24"/>
                <w:szCs w:val="24"/>
                <w:lang w:val="tt-RU"/>
              </w:rPr>
              <w:t>кушымтаны түбәндәге редак</w:t>
            </w:r>
            <w:proofErr w:type="spellStart"/>
            <w:r w:rsidRPr="004F1928">
              <w:rPr>
                <w:sz w:val="24"/>
                <w:szCs w:val="24"/>
              </w:rPr>
              <w:t>цияд</w:t>
            </w:r>
            <w:proofErr w:type="spellEnd"/>
            <w:r w:rsidRPr="004F1928">
              <w:rPr>
                <w:sz w:val="24"/>
                <w:szCs w:val="24"/>
                <w:lang w:val="tt-RU"/>
              </w:rPr>
              <w:t>ә бәян итәргә</w:t>
            </w:r>
          </w:p>
        </w:tc>
        <w:tc>
          <w:tcPr>
            <w:tcW w:w="6389" w:type="dxa"/>
            <w:tcBorders>
              <w:bottom w:val="nil"/>
            </w:tcBorders>
            <w:shd w:val="clear" w:color="auto" w:fill="auto"/>
          </w:tcPr>
          <w:p w:rsidR="00C73B68" w:rsidRPr="00857CCC" w:rsidRDefault="00C73B68" w:rsidP="006F6506">
            <w:pPr>
              <w:jc w:val="center"/>
              <w:rPr>
                <w:kern w:val="32"/>
                <w:sz w:val="24"/>
                <w:szCs w:val="24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 wp14:anchorId="688185DE" wp14:editId="4BF98C09">
                  <wp:extent cx="3990635" cy="6729425"/>
                  <wp:effectExtent l="0" t="0" r="0" b="0"/>
                  <wp:docPr id="6" name="Рисунок 6" descr="Балтасинский_закон-2025-1 (Ямбурово)_та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лтасинский_закон-2025-1 (Ямбурово)_та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3799" cy="6751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3B68" w:rsidTr="006F6506">
        <w:trPr>
          <w:trHeight w:val="416"/>
        </w:trPr>
        <w:tc>
          <w:tcPr>
            <w:tcW w:w="511" w:type="dxa"/>
            <w:tcBorders>
              <w:top w:val="nil"/>
              <w:bottom w:val="nil"/>
            </w:tcBorders>
            <w:shd w:val="clear" w:color="auto" w:fill="auto"/>
          </w:tcPr>
          <w:p w:rsidR="00C73B68" w:rsidRDefault="00C73B68" w:rsidP="006F6506">
            <w:pPr>
              <w:jc w:val="center"/>
              <w:rPr>
                <w:kern w:val="32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nil"/>
              <w:bottom w:val="nil"/>
            </w:tcBorders>
            <w:shd w:val="clear" w:color="auto" w:fill="auto"/>
          </w:tcPr>
          <w:p w:rsidR="00C73B68" w:rsidRDefault="00C73B68" w:rsidP="006F6506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B68" w:rsidRPr="003B33C0" w:rsidRDefault="00C73B68" w:rsidP="006F6506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3C0">
              <w:rPr>
                <w:sz w:val="24"/>
                <w:szCs w:val="24"/>
              </w:rPr>
              <w:t>«</w:t>
            </w:r>
            <w:proofErr w:type="spellStart"/>
            <w:r w:rsidRPr="003B33C0">
              <w:rPr>
                <w:sz w:val="24"/>
                <w:szCs w:val="24"/>
              </w:rPr>
              <w:t>Балтач</w:t>
            </w:r>
            <w:proofErr w:type="spellEnd"/>
            <w:r w:rsidRPr="003B33C0">
              <w:rPr>
                <w:sz w:val="24"/>
                <w:szCs w:val="24"/>
              </w:rPr>
              <w:t xml:space="preserve"> </w:t>
            </w:r>
            <w:proofErr w:type="spellStart"/>
            <w:r w:rsidRPr="003B33C0">
              <w:rPr>
                <w:sz w:val="24"/>
                <w:szCs w:val="24"/>
              </w:rPr>
              <w:t>муниципаль</w:t>
            </w:r>
            <w:proofErr w:type="spellEnd"/>
            <w:r w:rsidRPr="003B33C0">
              <w:rPr>
                <w:sz w:val="24"/>
                <w:szCs w:val="24"/>
              </w:rPr>
              <w:t xml:space="preserve"> районы»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берәмле</w:t>
            </w:r>
            <w:proofErr w:type="spellEnd"/>
            <w:r>
              <w:rPr>
                <w:sz w:val="24"/>
                <w:szCs w:val="24"/>
                <w:lang w:val="tt-RU"/>
              </w:rPr>
              <w:t>ге</w:t>
            </w:r>
            <w:r w:rsidRPr="003B33C0">
              <w:rPr>
                <w:sz w:val="24"/>
                <w:szCs w:val="24"/>
              </w:rPr>
              <w:t xml:space="preserve"> </w:t>
            </w:r>
            <w:proofErr w:type="spellStart"/>
            <w:r w:rsidRPr="003B33C0">
              <w:rPr>
                <w:sz w:val="24"/>
                <w:szCs w:val="24"/>
              </w:rPr>
              <w:t>составына</w:t>
            </w:r>
            <w:proofErr w:type="spellEnd"/>
            <w:r w:rsidRPr="003B33C0">
              <w:rPr>
                <w:sz w:val="24"/>
                <w:szCs w:val="24"/>
              </w:rPr>
              <w:t xml:space="preserve"> </w:t>
            </w:r>
            <w:proofErr w:type="spellStart"/>
            <w:r w:rsidRPr="003B33C0">
              <w:rPr>
                <w:sz w:val="24"/>
                <w:szCs w:val="24"/>
              </w:rPr>
              <w:t>керүче</w:t>
            </w:r>
            <w:proofErr w:type="spellEnd"/>
          </w:p>
          <w:p w:rsidR="00C73B68" w:rsidRPr="004F1928" w:rsidRDefault="00C73B68" w:rsidP="006F6506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ш</w:t>
            </w:r>
            <w:proofErr w:type="spellStart"/>
            <w:r w:rsidRPr="003B33C0">
              <w:rPr>
                <w:sz w:val="24"/>
                <w:szCs w:val="24"/>
              </w:rPr>
              <w:t>әһәр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һәм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авыл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җирлекләре</w:t>
            </w:r>
            <w:proofErr w:type="spellEnd"/>
          </w:p>
          <w:p w:rsidR="00C73B68" w:rsidRDefault="00C73B68" w:rsidP="006F6506">
            <w:pPr>
              <w:pageBreakBefore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auto"/>
          </w:tcPr>
          <w:p w:rsidR="00C73B68" w:rsidRDefault="00C73B68" w:rsidP="006F65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6389" w:type="dxa"/>
            <w:tcBorders>
              <w:top w:val="nil"/>
              <w:bottom w:val="nil"/>
            </w:tcBorders>
            <w:shd w:val="clear" w:color="auto" w:fill="auto"/>
          </w:tcPr>
          <w:p w:rsidR="00C73B68" w:rsidRDefault="00C73B68" w:rsidP="006F6506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B68" w:rsidRPr="004F1928" w:rsidRDefault="00C73B68" w:rsidP="006F6506">
            <w:pPr>
              <w:jc w:val="center"/>
              <w:rPr>
                <w:sz w:val="24"/>
                <w:szCs w:val="24"/>
                <w:lang w:val="tt-RU"/>
              </w:rPr>
            </w:pPr>
            <w:r w:rsidRPr="004F1928">
              <w:rPr>
                <w:sz w:val="24"/>
                <w:szCs w:val="24"/>
                <w:lang w:val="tt-RU"/>
              </w:rPr>
              <w:t>«Балтач муниципаль районы» муниципаль берәмлеге составына керүче</w:t>
            </w:r>
          </w:p>
          <w:p w:rsidR="00C73B68" w:rsidRDefault="00C73B68" w:rsidP="006F6506">
            <w:pPr>
              <w:pageBreakBefore/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tt-RU"/>
              </w:rPr>
              <w:t>шәһәр һәм авыл җирлекләре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73B68" w:rsidRPr="008B0EC3" w:rsidTr="006F6506">
        <w:trPr>
          <w:trHeight w:val="416"/>
        </w:trPr>
        <w:tc>
          <w:tcPr>
            <w:tcW w:w="511" w:type="dxa"/>
            <w:tcBorders>
              <w:top w:val="nil"/>
              <w:bottom w:val="nil"/>
            </w:tcBorders>
            <w:shd w:val="clear" w:color="auto" w:fill="auto"/>
          </w:tcPr>
          <w:p w:rsidR="00C73B68" w:rsidRDefault="00C73B68" w:rsidP="006F6506">
            <w:pPr>
              <w:jc w:val="center"/>
              <w:rPr>
                <w:kern w:val="32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W w:w="6234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7"/>
              <w:gridCol w:w="4917"/>
            </w:tblGrid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pStyle w:val="a3"/>
                    <w:rPr>
                      <w:rFonts w:ascii="Times New Roman" w:hAnsi="Times New Roman" w:cs="Times New Roman"/>
                      <w:lang w:val="tt-RU"/>
                    </w:rPr>
                  </w:pPr>
                  <w:r w:rsidRPr="007E04D8">
                    <w:rPr>
                      <w:rFonts w:ascii="Times New Roman" w:hAnsi="Times New Roman" w:cs="Times New Roman"/>
                      <w:lang w:val="tt-RU"/>
                    </w:rPr>
                    <w:t>К</w:t>
                  </w:r>
                  <w:r w:rsidRPr="007E04D8">
                    <w:rPr>
                      <w:rFonts w:ascii="Times New Roman" w:hAnsi="Times New Roman" w:cs="Times New Roman"/>
                    </w:rPr>
                    <w:t>арт</w:t>
                  </w:r>
                  <w:r w:rsidRPr="007E04D8">
                    <w:rPr>
                      <w:rFonts w:ascii="Times New Roman" w:hAnsi="Times New Roman" w:cs="Times New Roman"/>
                      <w:lang w:val="tt-RU"/>
                    </w:rPr>
                    <w:t>а</w:t>
                  </w:r>
                  <w:r w:rsidRPr="007E04D8">
                    <w:rPr>
                      <w:rFonts w:ascii="Times New Roman" w:hAnsi="Times New Roman" w:cs="Times New Roman"/>
                    </w:rPr>
                    <w:t>-схем</w:t>
                  </w:r>
                  <w:r w:rsidRPr="007E04D8">
                    <w:rPr>
                      <w:rFonts w:ascii="Times New Roman" w:hAnsi="Times New Roman" w:cs="Times New Roman"/>
                      <w:lang w:val="tt-RU"/>
                    </w:rPr>
                    <w:t xml:space="preserve">а буенча </w:t>
                  </w:r>
                  <w:r w:rsidRPr="007E04D8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3B68" w:rsidRPr="007E04D8" w:rsidRDefault="00C73B68" w:rsidP="006F6506">
                  <w:pPr>
                    <w:pStyle w:val="a3"/>
                    <w:keepNext/>
                    <w:jc w:val="center"/>
                    <w:rPr>
                      <w:rFonts w:ascii="Times New Roman" w:hAnsi="Times New Roman" w:cs="Times New Roman"/>
                      <w:lang w:val="tt-RU"/>
                    </w:rPr>
                  </w:pPr>
                  <w:r w:rsidRPr="007E04D8">
                    <w:rPr>
                      <w:rFonts w:ascii="Times New Roman" w:hAnsi="Times New Roman" w:cs="Times New Roman"/>
                      <w:lang w:val="tt-RU"/>
                    </w:rPr>
                    <w:t>М</w:t>
                  </w:r>
                  <w:proofErr w:type="spellStart"/>
                  <w:r w:rsidRPr="007E04D8">
                    <w:rPr>
                      <w:rFonts w:ascii="Times New Roman" w:hAnsi="Times New Roman" w:cs="Times New Roman"/>
                    </w:rPr>
                    <w:t>униципаль</w:t>
                  </w:r>
                  <w:proofErr w:type="spellEnd"/>
                  <w:r w:rsidRPr="007E04D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E04D8">
                    <w:rPr>
                      <w:rFonts w:ascii="Times New Roman" w:hAnsi="Times New Roman" w:cs="Times New Roman"/>
                    </w:rPr>
                    <w:t>берәмле</w:t>
                  </w:r>
                  <w:proofErr w:type="spellEnd"/>
                  <w:r w:rsidRPr="007E04D8">
                    <w:rPr>
                      <w:rFonts w:ascii="Times New Roman" w:hAnsi="Times New Roman" w:cs="Times New Roman"/>
                      <w:lang w:val="tt-RU"/>
                    </w:rPr>
                    <w:t>к</w:t>
                  </w:r>
                </w:p>
              </w:tc>
            </w:tr>
            <w:tr w:rsidR="00C73B68" w:rsidRPr="007E04D8" w:rsidTr="006F6506">
              <w:trPr>
                <w:trHeight w:val="447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Балтач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шәһәр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тибындагы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поселогы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C73B68" w:rsidRPr="007E04D8" w:rsidTr="006F6506">
              <w:trPr>
                <w:trHeight w:val="355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</w:rPr>
                    <w:t>Б</w:t>
                  </w:r>
                  <w:r w:rsidRPr="007E04D8">
                    <w:rPr>
                      <w:sz w:val="24"/>
                      <w:szCs w:val="24"/>
                      <w:lang w:val="tt-RU"/>
                    </w:rPr>
                    <w:t>о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рбаш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rPr>
                <w:trHeight w:val="392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Борнак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rPr>
                <w:trHeight w:val="442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Югары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Субаш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rPr>
                <w:trHeight w:val="350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Караду</w:t>
                  </w:r>
                  <w:proofErr w:type="spellEnd"/>
                  <w:r w:rsidRPr="007E04D8">
                    <w:rPr>
                      <w:sz w:val="24"/>
                      <w:szCs w:val="24"/>
                      <w:lang w:val="tt-RU"/>
                    </w:rPr>
                    <w:t>г</w:t>
                  </w:r>
                  <w:r w:rsidRPr="007E04D8">
                    <w:rPr>
                      <w:sz w:val="24"/>
                      <w:szCs w:val="24"/>
                    </w:rPr>
                    <w:t xml:space="preserve">ан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rPr>
                <w:trHeight w:val="400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</w:rPr>
                    <w:t>К</w:t>
                  </w:r>
                  <w:r w:rsidRPr="007E04D8">
                    <w:rPr>
                      <w:sz w:val="24"/>
                      <w:szCs w:val="24"/>
                      <w:lang w:val="tt-RU"/>
                    </w:rPr>
                    <w:t>уны</w:t>
                  </w:r>
                  <w:r w:rsidRPr="007E04D8">
                    <w:rPr>
                      <w:sz w:val="24"/>
                      <w:szCs w:val="24"/>
                    </w:rPr>
                    <w:t xml:space="preserve">р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rPr>
                <w:trHeight w:val="126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</w:rPr>
                    <w:t xml:space="preserve">Кече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Лыз</w:t>
                  </w:r>
                  <w:proofErr w:type="spellEnd"/>
                  <w:r w:rsidRPr="007E04D8">
                    <w:rPr>
                      <w:sz w:val="24"/>
                      <w:szCs w:val="24"/>
                      <w:lang w:val="tt-RU"/>
                    </w:rPr>
                    <w:t>и</w:t>
                  </w:r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rPr>
                <w:trHeight w:val="229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</w:rPr>
                    <w:t xml:space="preserve">Норма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</w:rPr>
                    <w:t>Н</w:t>
                  </w:r>
                  <w:r w:rsidRPr="007E04D8">
                    <w:rPr>
                      <w:sz w:val="24"/>
                      <w:szCs w:val="24"/>
                      <w:lang w:val="tt-RU"/>
                    </w:rPr>
                    <w:t>өнәгә</w:t>
                  </w:r>
                  <w:r w:rsidRPr="007E04D8">
                    <w:rPr>
                      <w:sz w:val="24"/>
                      <w:szCs w:val="24"/>
                    </w:rPr>
                    <w:t xml:space="preserve">р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</w:rPr>
                    <w:t>П</w:t>
                  </w:r>
                  <w:r w:rsidRPr="007E04D8">
                    <w:rPr>
                      <w:sz w:val="24"/>
                      <w:szCs w:val="24"/>
                      <w:lang w:val="tt-RU"/>
                    </w:rPr>
                    <w:t>ы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жмар</w:t>
                  </w:r>
                  <w:proofErr w:type="spellEnd"/>
                  <w:r w:rsidRPr="007E04D8">
                    <w:rPr>
                      <w:sz w:val="24"/>
                      <w:szCs w:val="24"/>
                      <w:lang w:val="tt-RU"/>
                    </w:rPr>
                    <w:t>а</w:t>
                  </w:r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Салавыч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rPr>
                <w:trHeight w:val="89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Смә</w:t>
                  </w:r>
                  <w:proofErr w:type="spellEnd"/>
                  <w:r w:rsidRPr="007E04D8">
                    <w:rPr>
                      <w:sz w:val="24"/>
                      <w:szCs w:val="24"/>
                      <w:lang w:val="tt-RU"/>
                    </w:rPr>
                    <w:t>е</w:t>
                  </w:r>
                  <w:r w:rsidRPr="007E04D8">
                    <w:rPr>
                      <w:sz w:val="24"/>
                      <w:szCs w:val="24"/>
                    </w:rPr>
                    <w:t xml:space="preserve">л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73B68" w:rsidRPr="007E04D8" w:rsidTr="006F6506">
              <w:trPr>
                <w:trHeight w:val="180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</w:rPr>
                    <w:t xml:space="preserve">Сосна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Урта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Көшкәт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Чепья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  <w:lang w:val="tt-RU"/>
                    </w:rPr>
                    <w:t>Шеңшеңә</w:t>
                  </w:r>
                  <w:r w:rsidRPr="007E04D8">
                    <w:rPr>
                      <w:sz w:val="24"/>
                      <w:szCs w:val="24"/>
                    </w:rPr>
                    <w:t xml:space="preserve">р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73B68" w:rsidRPr="007E04D8" w:rsidTr="006F6506">
              <w:trPr>
                <w:trHeight w:val="85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Шубан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9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Яңгул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</w:tbl>
          <w:p w:rsidR="00C73B68" w:rsidRPr="008B0EC3" w:rsidRDefault="00C73B68" w:rsidP="006F65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auto"/>
          </w:tcPr>
          <w:p w:rsidR="00C73B68" w:rsidRDefault="00C73B68" w:rsidP="006F65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6389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W w:w="7229" w:type="dxa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7"/>
              <w:gridCol w:w="5912"/>
            </w:tblGrid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pStyle w:val="a3"/>
                    <w:rPr>
                      <w:rFonts w:ascii="Times New Roman" w:hAnsi="Times New Roman" w:cs="Times New Roman"/>
                      <w:lang w:val="tt-RU"/>
                    </w:rPr>
                  </w:pPr>
                  <w:r w:rsidRPr="007E04D8">
                    <w:rPr>
                      <w:rFonts w:ascii="Times New Roman" w:hAnsi="Times New Roman" w:cs="Times New Roman"/>
                      <w:lang w:val="tt-RU"/>
                    </w:rPr>
                    <w:t>К</w:t>
                  </w:r>
                  <w:r w:rsidRPr="007E04D8">
                    <w:rPr>
                      <w:rFonts w:ascii="Times New Roman" w:hAnsi="Times New Roman" w:cs="Times New Roman"/>
                    </w:rPr>
                    <w:t>арт</w:t>
                  </w:r>
                  <w:r w:rsidRPr="007E04D8">
                    <w:rPr>
                      <w:rFonts w:ascii="Times New Roman" w:hAnsi="Times New Roman" w:cs="Times New Roman"/>
                      <w:lang w:val="tt-RU"/>
                    </w:rPr>
                    <w:t>а</w:t>
                  </w:r>
                  <w:r w:rsidRPr="007E04D8">
                    <w:rPr>
                      <w:rFonts w:ascii="Times New Roman" w:hAnsi="Times New Roman" w:cs="Times New Roman"/>
                    </w:rPr>
                    <w:t>-схем</w:t>
                  </w:r>
                  <w:r w:rsidRPr="007E04D8">
                    <w:rPr>
                      <w:rFonts w:ascii="Times New Roman" w:hAnsi="Times New Roman" w:cs="Times New Roman"/>
                      <w:lang w:val="tt-RU"/>
                    </w:rPr>
                    <w:t xml:space="preserve">а буенча </w:t>
                  </w:r>
                  <w:r w:rsidRPr="007E04D8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5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3B68" w:rsidRPr="007E04D8" w:rsidRDefault="00C73B68" w:rsidP="006F6506">
                  <w:pPr>
                    <w:pStyle w:val="a3"/>
                    <w:keepNext/>
                    <w:ind w:right="1362"/>
                    <w:jc w:val="center"/>
                    <w:rPr>
                      <w:rFonts w:ascii="Times New Roman" w:hAnsi="Times New Roman" w:cs="Times New Roman"/>
                      <w:lang w:val="tt-RU"/>
                    </w:rPr>
                  </w:pPr>
                  <w:r w:rsidRPr="007E04D8">
                    <w:rPr>
                      <w:rFonts w:ascii="Times New Roman" w:hAnsi="Times New Roman" w:cs="Times New Roman"/>
                      <w:lang w:val="tt-RU"/>
                    </w:rPr>
                    <w:t>М</w:t>
                  </w:r>
                  <w:proofErr w:type="spellStart"/>
                  <w:r w:rsidRPr="007E04D8">
                    <w:rPr>
                      <w:rFonts w:ascii="Times New Roman" w:hAnsi="Times New Roman" w:cs="Times New Roman"/>
                    </w:rPr>
                    <w:t>униципаль</w:t>
                  </w:r>
                  <w:proofErr w:type="spellEnd"/>
                  <w:r w:rsidRPr="007E04D8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E04D8">
                    <w:rPr>
                      <w:rFonts w:ascii="Times New Roman" w:hAnsi="Times New Roman" w:cs="Times New Roman"/>
                    </w:rPr>
                    <w:t>берәмле</w:t>
                  </w:r>
                  <w:proofErr w:type="spellEnd"/>
                  <w:r w:rsidRPr="007E04D8">
                    <w:rPr>
                      <w:rFonts w:ascii="Times New Roman" w:hAnsi="Times New Roman" w:cs="Times New Roman"/>
                      <w:lang w:val="tt-RU"/>
                    </w:rPr>
                    <w:t>к</w:t>
                  </w:r>
                </w:p>
              </w:tc>
            </w:tr>
            <w:tr w:rsidR="00C73B68" w:rsidRPr="007E04D8" w:rsidTr="006F6506">
              <w:trPr>
                <w:trHeight w:val="447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Балтач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шәһәр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тибындагы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поселогы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   </w:t>
                  </w:r>
                </w:p>
              </w:tc>
            </w:tr>
            <w:tr w:rsidR="00C73B68" w:rsidRPr="007E04D8" w:rsidTr="006F6506">
              <w:trPr>
                <w:trHeight w:val="355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</w:rPr>
                    <w:t>Б</w:t>
                  </w:r>
                  <w:r w:rsidRPr="007E04D8">
                    <w:rPr>
                      <w:sz w:val="24"/>
                      <w:szCs w:val="24"/>
                      <w:lang w:val="tt-RU"/>
                    </w:rPr>
                    <w:t>о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рбаш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rPr>
                <w:trHeight w:val="392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Борнак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rPr>
                <w:trHeight w:val="442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Югары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Субаш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rPr>
                <w:trHeight w:val="350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Караду</w:t>
                  </w:r>
                  <w:proofErr w:type="spellEnd"/>
                  <w:r w:rsidRPr="007E04D8">
                    <w:rPr>
                      <w:sz w:val="24"/>
                      <w:szCs w:val="24"/>
                      <w:lang w:val="tt-RU"/>
                    </w:rPr>
                    <w:t>г</w:t>
                  </w:r>
                  <w:r w:rsidRPr="007E04D8">
                    <w:rPr>
                      <w:sz w:val="24"/>
                      <w:szCs w:val="24"/>
                    </w:rPr>
                    <w:t xml:space="preserve">ан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rPr>
                <w:trHeight w:val="400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</w:rPr>
                    <w:t>К</w:t>
                  </w:r>
                  <w:r w:rsidRPr="007E04D8">
                    <w:rPr>
                      <w:sz w:val="24"/>
                      <w:szCs w:val="24"/>
                      <w:lang w:val="tt-RU"/>
                    </w:rPr>
                    <w:t>уны</w:t>
                  </w:r>
                  <w:r w:rsidRPr="007E04D8">
                    <w:rPr>
                      <w:sz w:val="24"/>
                      <w:szCs w:val="24"/>
                    </w:rPr>
                    <w:t xml:space="preserve">р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rPr>
                <w:trHeight w:val="307"/>
              </w:trPr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</w:rPr>
                    <w:t xml:space="preserve">Кече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Лыз</w:t>
                  </w:r>
                  <w:proofErr w:type="spellEnd"/>
                  <w:r w:rsidRPr="007E04D8">
                    <w:rPr>
                      <w:sz w:val="24"/>
                      <w:szCs w:val="24"/>
                      <w:lang w:val="tt-RU"/>
                    </w:rPr>
                    <w:t>и</w:t>
                  </w:r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</w:rPr>
                    <w:t xml:space="preserve">Норма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</w:rPr>
                    <w:t>Н</w:t>
                  </w:r>
                  <w:r w:rsidRPr="007E04D8">
                    <w:rPr>
                      <w:sz w:val="24"/>
                      <w:szCs w:val="24"/>
                      <w:lang w:val="tt-RU"/>
                    </w:rPr>
                    <w:t>өнәгә</w:t>
                  </w:r>
                  <w:r w:rsidRPr="007E04D8">
                    <w:rPr>
                      <w:sz w:val="24"/>
                      <w:szCs w:val="24"/>
                    </w:rPr>
                    <w:t xml:space="preserve">р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</w:rPr>
                    <w:t>П</w:t>
                  </w:r>
                  <w:r w:rsidRPr="007E04D8">
                    <w:rPr>
                      <w:sz w:val="24"/>
                      <w:szCs w:val="24"/>
                      <w:lang w:val="tt-RU"/>
                    </w:rPr>
                    <w:t>ы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жмар</w:t>
                  </w:r>
                  <w:proofErr w:type="spellEnd"/>
                  <w:r w:rsidRPr="007E04D8">
                    <w:rPr>
                      <w:sz w:val="24"/>
                      <w:szCs w:val="24"/>
                      <w:lang w:val="tt-RU"/>
                    </w:rPr>
                    <w:t>а</w:t>
                  </w:r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Салавыч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Смә</w:t>
                  </w:r>
                  <w:proofErr w:type="spellEnd"/>
                  <w:r w:rsidRPr="007E04D8">
                    <w:rPr>
                      <w:sz w:val="24"/>
                      <w:szCs w:val="24"/>
                      <w:lang w:val="tt-RU"/>
                    </w:rPr>
                    <w:t>е</w:t>
                  </w:r>
                  <w:r w:rsidRPr="007E04D8">
                    <w:rPr>
                      <w:sz w:val="24"/>
                      <w:szCs w:val="24"/>
                    </w:rPr>
                    <w:t xml:space="preserve">л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</w:rPr>
                    <w:t xml:space="preserve">Сосна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Урта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Көшкәт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Чепья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r w:rsidRPr="007E04D8">
                    <w:rPr>
                      <w:sz w:val="24"/>
                      <w:szCs w:val="24"/>
                      <w:lang w:val="tt-RU"/>
                    </w:rPr>
                    <w:t>Шеңшеңә</w:t>
                  </w:r>
                  <w:r w:rsidRPr="007E04D8">
                    <w:rPr>
                      <w:sz w:val="24"/>
                      <w:szCs w:val="24"/>
                    </w:rPr>
                    <w:t xml:space="preserve">р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Шубан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C73B68" w:rsidRPr="007E04D8" w:rsidTr="006F6506"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keepNext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E04D8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C73B68" w:rsidRPr="007E04D8" w:rsidRDefault="00C73B68" w:rsidP="006F6506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7E04D8">
                    <w:rPr>
                      <w:sz w:val="24"/>
                      <w:szCs w:val="24"/>
                    </w:rPr>
                    <w:t>Яңгул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авыл</w:t>
                  </w:r>
                  <w:proofErr w:type="spellEnd"/>
                  <w:r w:rsidRPr="007E04D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E04D8">
                    <w:rPr>
                      <w:sz w:val="24"/>
                      <w:szCs w:val="24"/>
                    </w:rPr>
                    <w:t>җирлеге</w:t>
                  </w:r>
                  <w:proofErr w:type="spellEnd"/>
                </w:p>
              </w:tc>
            </w:tr>
          </w:tbl>
          <w:p w:rsidR="00C73B68" w:rsidRPr="008B0EC3" w:rsidRDefault="00C73B68" w:rsidP="006F650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73B68" w:rsidRPr="000833D6" w:rsidTr="006F6506">
        <w:trPr>
          <w:trHeight w:val="416"/>
        </w:trPr>
        <w:tc>
          <w:tcPr>
            <w:tcW w:w="51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3B68" w:rsidRDefault="00C73B68" w:rsidP="006F6506">
            <w:pPr>
              <w:jc w:val="center"/>
              <w:rPr>
                <w:kern w:val="32"/>
                <w:sz w:val="24"/>
                <w:szCs w:val="24"/>
              </w:rPr>
            </w:pPr>
          </w:p>
        </w:tc>
        <w:tc>
          <w:tcPr>
            <w:tcW w:w="63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3B68" w:rsidRPr="000833D6" w:rsidRDefault="00C73B68" w:rsidP="006F6506">
            <w:pPr>
              <w:pStyle w:val="a3"/>
              <w:jc w:val="center"/>
            </w:pPr>
          </w:p>
        </w:tc>
        <w:tc>
          <w:tcPr>
            <w:tcW w:w="18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3B68" w:rsidRDefault="00C73B68" w:rsidP="006F65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 w:bidi="en-US"/>
              </w:rPr>
            </w:pPr>
          </w:p>
        </w:tc>
        <w:tc>
          <w:tcPr>
            <w:tcW w:w="63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3B68" w:rsidRPr="000833D6" w:rsidRDefault="00C73B68" w:rsidP="006F6506">
            <w:pPr>
              <w:pStyle w:val="a3"/>
              <w:jc w:val="center"/>
            </w:pPr>
          </w:p>
        </w:tc>
      </w:tr>
    </w:tbl>
    <w:p w:rsidR="00C73B68" w:rsidRDefault="00C73B68" w:rsidP="00C73B68">
      <w:pPr>
        <w:rPr>
          <w:sz w:val="28"/>
          <w:szCs w:val="28"/>
          <w:lang w:val="tt-RU"/>
        </w:rPr>
      </w:pPr>
    </w:p>
    <w:p w:rsidR="00393C87" w:rsidRDefault="00393C87"/>
    <w:sectPr w:rsidR="00393C87" w:rsidSect="00C73B6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68"/>
    <w:rsid w:val="00393C87"/>
    <w:rsid w:val="00C7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C5788-C5BD-410A-8F02-002861DF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C73B6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negp0gi0b9av8jahpyh">
    <w:name w:val="anegp0gi0b9av8jahpyh"/>
    <w:basedOn w:val="a0"/>
    <w:rsid w:val="00C73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</dc:creator>
  <cp:keywords/>
  <dc:description/>
  <cp:lastModifiedBy>Zal</cp:lastModifiedBy>
  <cp:revision>1</cp:revision>
  <dcterms:created xsi:type="dcterms:W3CDTF">2025-08-26T13:28:00Z</dcterms:created>
  <dcterms:modified xsi:type="dcterms:W3CDTF">2025-08-26T13:28:00Z</dcterms:modified>
</cp:coreProperties>
</file>