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</w:t>
      </w:r>
      <w:r>
        <w:rPr>
          <w:b/>
          <w:bCs/>
          <w:sz w:val="28"/>
          <w:szCs w:val="28"/>
        </w:rPr>
      </w:r>
    </w:p>
    <w:p>
      <w:pPr>
        <w:pStyle w:val="61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законов и иных нормативных правовых актов Республики Татарстан, по</w:t>
      </w:r>
      <w:r>
        <w:rPr>
          <w:b/>
          <w:bCs/>
          <w:color w:val="000000"/>
          <w:sz w:val="28"/>
          <w:szCs w:val="28"/>
        </w:rPr>
        <w:t xml:space="preserve">длежащих признанию утратившими силу, приостановлению,</w:t>
      </w:r>
      <w:r>
        <w:rPr>
          <w:b/>
          <w:bCs/>
          <w:sz w:val="28"/>
          <w:szCs w:val="28"/>
        </w:rPr>
      </w:r>
    </w:p>
    <w:p>
      <w:pPr>
        <w:pStyle w:val="617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изменению или принятию в связи с принятием закона Республики Татарстан</w:t>
      </w:r>
      <w:r>
        <w:rPr>
          <w:color w:val="000000"/>
        </w:rPr>
      </w:r>
    </w:p>
    <w:p>
      <w:pPr>
        <w:pStyle w:val="624"/>
        <w:numPr>
          <w:ilvl w:val="0"/>
          <w:numId w:val="0"/>
        </w:numPr>
        <w:ind w:left="0" w:firstLine="0"/>
        <w:jc w:val="center"/>
        <w:rPr>
          <w:color w:val="000000"/>
        </w:rPr>
        <w:outlineLvl w:val="0"/>
      </w:pP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«О внесении изменений в статью 6 Закона Республики Татарстан</w:t>
      </w:r>
      <w:r>
        <w:rPr>
          <w:color w:val="000000"/>
        </w:rPr>
      </w:r>
    </w:p>
    <w:p>
      <w:pPr>
        <w:pStyle w:val="624"/>
        <w:numPr>
          <w:ilvl w:val="0"/>
          <w:numId w:val="0"/>
        </w:numPr>
        <w:ind w:left="0" w:firstLine="0"/>
        <w:jc w:val="center"/>
        <w:rPr>
          <w:color w:val="000000"/>
        </w:rPr>
        <w:outlineLvl w:val="0"/>
      </w:pP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«О </w:t>
      </w:r>
      <w:r>
        <w:rPr>
          <w:rFonts w:ascii="Times New Roman" w:hAnsi="Times New Roman" w:eastAsia="Calibri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 w:eastAsia="ru-RU" w:bidi="ar-SA"/>
        </w:rPr>
        <w:t xml:space="preserve">транспортном налоге» и Закон Республики Татарстан</w:t>
      </w:r>
      <w:r>
        <w:rPr>
          <w:color w:val="000000"/>
        </w:rPr>
      </w:r>
    </w:p>
    <w:p>
      <w:pPr>
        <w:pStyle w:val="624"/>
        <w:numPr>
          <w:ilvl w:val="0"/>
          <w:numId w:val="0"/>
        </w:numPr>
        <w:ind w:left="0" w:firstLine="0"/>
        <w:jc w:val="center"/>
        <w:rPr>
          <w:color w:val="000000"/>
        </w:rPr>
        <w:outlineLvl w:val="0"/>
      </w:pPr>
      <w:r>
        <w:rPr>
          <w:rFonts w:ascii="Times New Roman" w:hAnsi="Times New Roman" w:eastAsia="Calibri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 w:eastAsia="ru-RU" w:bidi="ar-SA"/>
        </w:rPr>
        <w:t xml:space="preserve">«Об установлении налоговой ставки по налогу на прибыль организаций</w:t>
        <w:br/>
        <w:t xml:space="preserve">для организаций – резидентов особой экономической зоны промышленно-п</w:t>
      </w:r>
      <w:r>
        <w:rPr>
          <w:rFonts w:ascii="Times New Roman" w:hAnsi="Times New Roman" w:eastAsia="Calibri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 w:eastAsia="ru-RU" w:bidi="ar-SA"/>
        </w:rPr>
        <w:t xml:space="preserve">роизводственного типа, созданной на территории Елабужского района Республики Татарстан, и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Татарстан»</w:t>
      </w:r>
      <w:r>
        <w:rPr>
          <w:color w:val="000000"/>
        </w:rPr>
      </w:r>
    </w:p>
    <w:p>
      <w:pPr>
        <w:pStyle w:val="61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17"/>
        <w:ind w:firstLine="709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Принятие закона Республики Татарстан «О внесении изменений в статью 6 Закона Республики Татарстан «О транспортном налоге» и Закон Республики Татарстан «Об установлении налогов</w:t>
      </w:r>
      <w:r>
        <w:rPr>
          <w:b w:val="0"/>
          <w:bCs w:val="0"/>
          <w:sz w:val="28"/>
          <w:szCs w:val="28"/>
        </w:rPr>
        <w:t xml:space="preserve">ой ставки по налогу на прибыль организаций для организаций – резидентов особой экономической зоны промышленно-производственного типа, созданной на территории Елабужского района Республики Татарстан, и особой экономической зоны технико-внедренческого типа «</w:t>
      </w:r>
      <w:r>
        <w:rPr>
          <w:b w:val="0"/>
          <w:bCs w:val="0"/>
          <w:sz w:val="28"/>
          <w:szCs w:val="28"/>
        </w:rPr>
        <w:t xml:space="preserve">Иннополис», созданной на территориях Верхнеуслонского и Лаишевского муниципальных районов Республики Татарстан» не потребует признания утратившими силу, приостановления, изменения или принятия законов и иных нормативных правовых актов Республики Татарстан.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203030202"/>
  </w:font>
  <w:font w:name="Microsoft YaHei">
    <w:panose1 w:val="020B05030202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22"/>
    <w:link w:val="44"/>
    <w:uiPriority w:val="99"/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character" w:styleId="618" w:default="1">
    <w:name w:val="Default Paragraph Font"/>
    <w:uiPriority w:val="1"/>
    <w:semiHidden/>
    <w:unhideWhenUsed/>
    <w:qFormat/>
  </w:style>
  <w:style w:type="paragraph" w:styleId="619">
    <w:name w:val="Заголовок"/>
    <w:basedOn w:val="617"/>
    <w:next w:val="620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620">
    <w:name w:val="Body Text"/>
    <w:basedOn w:val="617"/>
    <w:pPr>
      <w:spacing w:before="0" w:after="140" w:line="276" w:lineRule="auto"/>
    </w:pPr>
  </w:style>
  <w:style w:type="paragraph" w:styleId="621">
    <w:name w:val="List"/>
    <w:basedOn w:val="620"/>
    <w:rPr>
      <w:rFonts w:ascii="PT Astra Serif" w:hAnsi="PT Astra Serif" w:cs="Mangal"/>
    </w:rPr>
  </w:style>
  <w:style w:type="paragraph" w:styleId="622">
    <w:name w:val="Caption"/>
    <w:basedOn w:val="617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623">
    <w:name w:val="Указатель"/>
    <w:basedOn w:val="617"/>
    <w:qFormat/>
    <w:pPr>
      <w:suppressLineNumbers/>
    </w:pPr>
    <w:rPr>
      <w:rFonts w:ascii="PT Astra Serif" w:hAnsi="PT Astra Serif" w:cs="Mangal"/>
    </w:rPr>
  </w:style>
  <w:style w:type="paragraph" w:styleId="624">
    <w:name w:val="ConsPlusTitle"/>
    <w:qFormat/>
    <w:pPr>
      <w:jc w:val="left"/>
      <w:spacing w:before="0" w:after="0"/>
      <w:widowControl/>
    </w:pPr>
    <w:rPr>
      <w:rFonts w:ascii="Arial" w:hAnsi="Arial" w:eastAsia="Calibri" w:cs="Arial" w:eastAsiaTheme="minorHAnsi"/>
      <w:b/>
      <w:bCs/>
      <w:color w:val="auto"/>
      <w:sz w:val="20"/>
      <w:szCs w:val="20"/>
      <w:lang w:val="ru-RU" w:eastAsia="ru-RU" w:bidi="ar-SA"/>
    </w:rPr>
  </w:style>
  <w:style w:type="numbering" w:styleId="625" w:default="1">
    <w:name w:val="No List"/>
    <w:uiPriority w:val="99"/>
    <w:semiHidden/>
    <w:unhideWhenUsed/>
    <w:qFormat/>
  </w:style>
  <w:style w:type="table" w:styleId="62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404_1</dc:creator>
  <dc:description/>
  <dc:language>ru-RU</dc:language>
  <cp:revision>11</cp:revision>
  <dcterms:created xsi:type="dcterms:W3CDTF">2025-04-30T12:27:00Z</dcterms:created>
  <dcterms:modified xsi:type="dcterms:W3CDTF">2025-11-24T11:09:23Z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