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90" w:rsidRDefault="00D210A2">
      <w:pPr>
        <w:ind w:right="142"/>
        <w:rPr>
          <w:rFonts w:ascii="Times New Roman" w:hAnsi="Times New Roman"/>
          <w:szCs w:val="28"/>
        </w:rPr>
      </w:pPr>
      <w:r>
        <w:rPr>
          <w:rFonts w:ascii="Times New Roman" w:eastAsia="Arial" w:hAnsi="Times New Roman" w:cs="Times New Roman"/>
          <w:b/>
          <w:bCs/>
          <w:szCs w:val="28"/>
        </w:rPr>
        <w:t xml:space="preserve">«Транспорт салымы турында» Татарстан Республикасы Законының 6 статьясына һәм  «Татарстан Республикасы Алабуга районы территориясендә төзелгән сәнәгать-җитештерү тибындагы махсус икътисадый зона һәм Татарстан Республикасының Югары Ослан һәм Лаеш муниципаль </w:t>
      </w:r>
      <w:r>
        <w:rPr>
          <w:rFonts w:ascii="Times New Roman" w:eastAsia="Arial" w:hAnsi="Times New Roman" w:cs="Times New Roman"/>
          <w:b/>
          <w:bCs/>
          <w:szCs w:val="28"/>
        </w:rPr>
        <w:t xml:space="preserve">районнары территорияләрендә төзелгән «Иннополис» техник-гамәлгә кертү тибындагы махсус икътисадый зонасы оешмалары </w:t>
      </w:r>
      <w:r>
        <w:rPr>
          <w:rFonts w:ascii="Times New Roman" w:eastAsia="Times New Roman" w:hAnsi="Times New Roman" w:cs="Times New Roman"/>
          <w:b/>
          <w:bCs/>
          <w:szCs w:val="28"/>
        </w:rPr>
        <w:t>–</w:t>
      </w:r>
      <w:r>
        <w:rPr>
          <w:rFonts w:ascii="Times New Roman" w:eastAsia="Arial" w:hAnsi="Times New Roman" w:cs="Times New Roman"/>
          <w:b/>
          <w:bCs/>
          <w:szCs w:val="28"/>
        </w:rPr>
        <w:t xml:space="preserve"> резидентлары өчен табышка салым буенча салым ставкасын билгеләү турында» Татарстан Республикасы Законына үзгәрешләр кертү хакында»</w:t>
      </w:r>
    </w:p>
    <w:p w:rsidR="00B75590" w:rsidRDefault="00D210A2">
      <w:pPr>
        <w:ind w:right="142"/>
        <w:rPr>
          <w:rFonts w:ascii="Times New Roman" w:hAnsi="Times New Roman"/>
          <w:szCs w:val="28"/>
        </w:rPr>
      </w:pPr>
      <w:r>
        <w:rPr>
          <w:rFonts w:ascii="Times New Roman" w:eastAsia="Arial" w:hAnsi="Times New Roman" w:cs="Times New Roman"/>
          <w:b/>
          <w:bCs/>
          <w:szCs w:val="28"/>
        </w:rPr>
        <w:t>Татарста</w:t>
      </w:r>
      <w:r>
        <w:rPr>
          <w:rFonts w:ascii="Times New Roman" w:eastAsia="Arial" w:hAnsi="Times New Roman" w:cs="Times New Roman"/>
          <w:b/>
          <w:bCs/>
          <w:szCs w:val="28"/>
        </w:rPr>
        <w:t>н Республикасы закон проектына</w:t>
      </w:r>
    </w:p>
    <w:p w:rsidR="00B75590" w:rsidRDefault="00D210A2">
      <w:pPr>
        <w:rPr>
          <w:rFonts w:ascii="Times New Roman" w:hAnsi="Times New Roman"/>
          <w:szCs w:val="28"/>
        </w:rPr>
      </w:pPr>
      <w:r>
        <w:rPr>
          <w:rFonts w:ascii="Times New Roman" w:eastAsia="Arial" w:hAnsi="Times New Roman" w:cs="Times New Roman"/>
          <w:b/>
          <w:bCs/>
          <w:szCs w:val="28"/>
        </w:rPr>
        <w:t xml:space="preserve">ЧАГЫШТЫРМА ТАБЛИЦА </w:t>
      </w:r>
    </w:p>
    <w:p w:rsidR="00B75590" w:rsidRDefault="00D210A2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Calibri"/>
          <w:sz w:val="24"/>
          <w:lang w:bidi="ar-SA"/>
        </w:rPr>
        <w:t xml:space="preserve">  </w:t>
      </w:r>
    </w:p>
    <w:tbl>
      <w:tblPr>
        <w:tblW w:w="1520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4467"/>
        <w:gridCol w:w="4867"/>
        <w:gridCol w:w="5399"/>
      </w:tblGrid>
      <w:tr w:rsidR="00B75590" w:rsidTr="002519F3">
        <w:tc>
          <w:tcPr>
            <w:tcW w:w="466" w:type="dxa"/>
          </w:tcPr>
          <w:p w:rsidR="00B75590" w:rsidRDefault="00D21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467" w:type="dxa"/>
            <w:vAlign w:val="center"/>
          </w:tcPr>
          <w:p w:rsidR="00B75590" w:rsidRDefault="00D21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Гамәлдәге редакция</w:t>
            </w:r>
          </w:p>
        </w:tc>
        <w:tc>
          <w:tcPr>
            <w:tcW w:w="4867" w:type="dxa"/>
            <w:vAlign w:val="center"/>
          </w:tcPr>
          <w:p w:rsidR="00B75590" w:rsidRDefault="00D21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Тәкъдим ителә торган үзгәрешләр</w:t>
            </w:r>
          </w:p>
        </w:tc>
        <w:tc>
          <w:tcPr>
            <w:tcW w:w="5399" w:type="dxa"/>
            <w:vAlign w:val="center"/>
          </w:tcPr>
          <w:p w:rsidR="00B75590" w:rsidRDefault="00D21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Тәкъдим ителә торган үзгәрешләр исәпкә алынган редакция</w:t>
            </w:r>
          </w:p>
        </w:tc>
      </w:tr>
      <w:tr w:rsidR="00B75590" w:rsidTr="002519F3">
        <w:tc>
          <w:tcPr>
            <w:tcW w:w="15199" w:type="dxa"/>
            <w:gridSpan w:val="4"/>
          </w:tcPr>
          <w:p w:rsidR="00B75590" w:rsidRDefault="00B75590">
            <w:pPr>
              <w:rPr>
                <w:rFonts w:ascii="Times New Roman" w:hAnsi="Times New Roman" w:cs="Times New Roman"/>
                <w:sz w:val="24"/>
              </w:rPr>
            </w:pPr>
          </w:p>
          <w:p w:rsidR="00B75590" w:rsidRDefault="00D21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 xml:space="preserve">«Транспорт салымы турында» 2002 елның 29 ноябрендәге 24-ТРЗ номерлы Татарстан Республикасы </w:t>
            </w:r>
            <w:r>
              <w:rPr>
                <w:rFonts w:ascii="Times New Roman" w:eastAsia="Arial" w:hAnsi="Times New Roman" w:cs="Times New Roman"/>
                <w:sz w:val="24"/>
              </w:rPr>
              <w:t>Законы</w:t>
            </w:r>
          </w:p>
          <w:p w:rsidR="00B75590" w:rsidRDefault="00B7559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75590" w:rsidTr="002519F3">
        <w:tc>
          <w:tcPr>
            <w:tcW w:w="466" w:type="dxa"/>
          </w:tcPr>
          <w:p w:rsidR="00B75590" w:rsidRDefault="00D21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67" w:type="dxa"/>
          </w:tcPr>
          <w:p w:rsidR="00B75590" w:rsidRDefault="00D210A2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статья. Салым ташламалары</w:t>
            </w:r>
          </w:p>
          <w:p w:rsidR="00B75590" w:rsidRDefault="00B75590">
            <w:pPr>
              <w:ind w:firstLine="283"/>
              <w:jc w:val="both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B75590" w:rsidRDefault="00D210A2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</w:t>
            </w:r>
          </w:p>
          <w:p w:rsidR="00B75590" w:rsidRDefault="00D210A2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3. ...</w:t>
            </w:r>
          </w:p>
          <w:p w:rsidR="00B75590" w:rsidRDefault="00D210A2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t>Татарстан Республикасының Алабуга районы территориясендә төзелгән сәнәгать-җитештерү тибындагы махсус икътисадый зона һәм Татарстан Республикасының Югары Ослан һәм Лаеш муниципаль районнары территорияләрендә төзелгән «Иннополис» техник-гамәлгә кертү тибынд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t>агы махсус икътисадый зонасы оешмалары-резидентлары транспорт чарасын исәпкә алу вакытыннан 10 ел эчендә салым салынудан азат ителәләр.</w:t>
            </w:r>
          </w:p>
          <w:p w:rsidR="00B75590" w:rsidRDefault="00B75590">
            <w:pPr>
              <w:jc w:val="both"/>
              <w:outlineLv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7" w:type="dxa"/>
          </w:tcPr>
          <w:p w:rsidR="00B75590" w:rsidRDefault="00D210A2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статьяның 3 пунктындагы икенче абзацына, аны түбәндәге редакциядә бәян итеп, үзгәреш кертергә:</w:t>
            </w:r>
          </w:p>
          <w:p w:rsidR="00B75590" w:rsidRDefault="00D210A2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t>Татарстан Республикасының Алабуга районы территориясендә төзелгән сәнәгать-җитештерү тибындагы махсус икътисадый зонасы, Татарстан Республикасының Югары Ослан һәм Лаеш муниципаль районнары территорияләрендә төзелгән «Иннополис» техник-гамәлгә кертү тибында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t xml:space="preserve">гы махсус икътисадый зонасы һәм Татарстан Республикасының Зәй районы территориясендә төзелгән </w:t>
            </w:r>
            <w:r>
              <w:rPr>
                <w:rFonts w:ascii="Times New Roman" w:hAnsi="Times New Roman" w:cs="Times New Roman"/>
                <w:sz w:val="24"/>
              </w:rPr>
              <w:t xml:space="preserve">«Зеленая Долина» 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t xml:space="preserve">  сәнәгать-җитештерү тибындагы махсус икътисадый зонасы оешмалары - резидентлары транспорт чарасын исәпкә алу вакытыннан 10 ел эчендә салым салын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t>удан азат ителәләр</w:t>
            </w:r>
            <w:r>
              <w:rPr>
                <w:rFonts w:ascii="Times New Roman" w:hAnsi="Times New Roman" w:cs="Times New Roman"/>
                <w:sz w:val="24"/>
              </w:rPr>
              <w:t>.».</w:t>
            </w:r>
          </w:p>
          <w:p w:rsidR="00B75590" w:rsidRPr="002519F3" w:rsidRDefault="00B75590" w:rsidP="002519F3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5399" w:type="dxa"/>
          </w:tcPr>
          <w:p w:rsidR="00B75590" w:rsidRDefault="00D210A2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статья. Салым ташламалары</w:t>
            </w:r>
          </w:p>
          <w:p w:rsidR="00B75590" w:rsidRDefault="00B75590">
            <w:pPr>
              <w:ind w:firstLine="283"/>
              <w:jc w:val="both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B75590" w:rsidRDefault="00D210A2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</w:t>
            </w:r>
          </w:p>
          <w:p w:rsidR="00B75590" w:rsidRDefault="00D210A2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3. ...</w:t>
            </w:r>
          </w:p>
          <w:p w:rsidR="00B75590" w:rsidRDefault="00D210A2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zh-CN" w:bidi="ar-SA"/>
              </w:rPr>
              <w:t>Татарстан Республикасының Алабуга районы территориясендә төзелгән сәнәгать-җитештерү тибындагы махсус икътисадый зонасы, Татарстан Республикасының Югары Ослан һәм Лаеш муниципаль районнары территорияләрендә төзелгән «Иннополис» техник-гамәлгә кертү тибында</w:t>
            </w: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zh-CN" w:bidi="ar-SA"/>
              </w:rPr>
              <w:t xml:space="preserve">гы махсус икътисадый зонасы һәм Татарстан Республикасының Зәй районы территориясендә төзелгән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«Зеленая Долина» </w:t>
            </w: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zh-CN" w:bidi="ar-SA"/>
              </w:rPr>
              <w:t xml:space="preserve">  сәнәгать-җитештерү тибындагы махсус икътисадый зонасы оешмалары - резидентлары транспорт чарасын исәпкә алу вакытыннан 10 ел эчендә салым салынудан азат ителәләр.</w:t>
            </w:r>
          </w:p>
          <w:p w:rsidR="00B75590" w:rsidRDefault="00B75590" w:rsidP="002519F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5590" w:rsidTr="002519F3">
        <w:tc>
          <w:tcPr>
            <w:tcW w:w="15199" w:type="dxa"/>
            <w:gridSpan w:val="4"/>
          </w:tcPr>
          <w:p w:rsidR="00B75590" w:rsidRDefault="00B75590">
            <w:pPr>
              <w:rPr>
                <w:rFonts w:ascii="Times New Roman" w:hAnsi="Times New Roman" w:cs="Times New Roman"/>
                <w:sz w:val="24"/>
              </w:rPr>
            </w:pPr>
          </w:p>
          <w:p w:rsidR="00B75590" w:rsidRDefault="00D21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«Татарстан Республикасы Алабуга районы территориясендә төзелгән сәнәгать-җитештерү тиб</w:t>
            </w:r>
            <w:r>
              <w:rPr>
                <w:rFonts w:ascii="Times New Roman" w:eastAsia="Arial" w:hAnsi="Times New Roman" w:cs="Times New Roman"/>
                <w:sz w:val="24"/>
              </w:rPr>
              <w:t>ындагы махсус икътисадый зона һәм Татарстан Республикасының Югары Ослан һәм Лаеш муниципаль районнары территорияләрендә төзелгән «Иннополис» техник - гамәлгә кертү тибындагы махсус икътисадый зонасы оешмалары-резидентлары өчен табышка салым буенча салым ст</w:t>
            </w:r>
            <w:r>
              <w:rPr>
                <w:rFonts w:ascii="Times New Roman" w:eastAsia="Arial" w:hAnsi="Times New Roman" w:cs="Times New Roman"/>
                <w:sz w:val="24"/>
              </w:rPr>
              <w:t>авкасын билгеләү турында» 2006 елның 10 февралендәге 5-ТРЗ номерлы Татарстан Республикасы Законы</w:t>
            </w:r>
          </w:p>
          <w:p w:rsidR="00B75590" w:rsidRDefault="00B755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75590" w:rsidTr="002519F3">
        <w:tc>
          <w:tcPr>
            <w:tcW w:w="466" w:type="dxa"/>
          </w:tcPr>
          <w:p w:rsidR="00B75590" w:rsidRDefault="00D21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67" w:type="dxa"/>
          </w:tcPr>
          <w:p w:rsidR="00B75590" w:rsidRDefault="00D210A2">
            <w:pPr>
              <w:ind w:firstLine="24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t>Татарстан Республикасының Алабуга районы территориясендә төзелгән сәнәгать-җитештерү тибындагы махсус икътисадый зона һәм Татарстан Республикасының Югары Ослан һәм Лаеш муниципаль районнары территорияләрендә төзелгән «Иннополис» техник-гамәлгә кертү тибынд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t>агы махсус икътисадый зонасы оешмалары-резидентлары өчен оешмалар табышына салым буенча салым ставкасын билгеләү турында</w:t>
            </w:r>
          </w:p>
          <w:p w:rsidR="00B75590" w:rsidRDefault="00B75590">
            <w:pPr>
              <w:ind w:firstLine="283"/>
              <w:jc w:val="both"/>
              <w:outlineLv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7" w:type="dxa"/>
          </w:tcPr>
          <w:p w:rsidR="00B75590" w:rsidRDefault="00D210A2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исемне түбәндәге редакциядә бәян итәргә:</w:t>
            </w:r>
          </w:p>
          <w:p w:rsidR="00B75590" w:rsidRDefault="00D210A2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Arial" w:hAnsi="Times New Roman" w:cs="Times New Roman"/>
                <w:sz w:val="24"/>
              </w:rPr>
              <w:t>«Махсус икътисадый зона оешмалары-резидентлары өчен оешмалар табышына салым буенча салым ст</w:t>
            </w:r>
            <w:r>
              <w:rPr>
                <w:rFonts w:ascii="Times New Roman" w:eastAsia="Arial" w:hAnsi="Times New Roman" w:cs="Times New Roman"/>
                <w:sz w:val="24"/>
              </w:rPr>
              <w:t>авкасын билгеләү турында»</w:t>
            </w:r>
          </w:p>
        </w:tc>
        <w:tc>
          <w:tcPr>
            <w:tcW w:w="5399" w:type="dxa"/>
          </w:tcPr>
          <w:p w:rsidR="00B75590" w:rsidRDefault="00D210A2">
            <w:pPr>
              <w:ind w:firstLine="2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Махсус икътисадый зона оешмалары-резидентлары өчен оешмалар табышына салым буенча салым ставкасын билгеләү турында</w:t>
            </w:r>
          </w:p>
        </w:tc>
      </w:tr>
      <w:tr w:rsidR="00B75590" w:rsidTr="002519F3">
        <w:tc>
          <w:tcPr>
            <w:tcW w:w="466" w:type="dxa"/>
          </w:tcPr>
          <w:p w:rsidR="00B75590" w:rsidRDefault="00D21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67" w:type="dxa"/>
          </w:tcPr>
          <w:p w:rsidR="00B75590" w:rsidRDefault="00D210A2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1статья</w:t>
            </w:r>
          </w:p>
          <w:p w:rsidR="00B75590" w:rsidRDefault="00B75590">
            <w:pPr>
              <w:ind w:firstLine="283"/>
              <w:jc w:val="both"/>
              <w:outlineLvl w:val="0"/>
              <w:rPr>
                <w:rFonts w:ascii="Times New Roman" w:hAnsi="Times New Roman" w:cs="Times New Roman"/>
                <w:sz w:val="24"/>
              </w:rPr>
            </w:pPr>
          </w:p>
          <w:p w:rsidR="00B75590" w:rsidRDefault="00D210A2">
            <w:pPr>
              <w:numPr>
                <w:ilvl w:val="0"/>
                <w:numId w:val="1"/>
              </w:num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t>Татарстан Республикасының Алабуга районы территориясендә төзелгән сәнәгать-җитештерү тибындагы махсус икътисадый зона һәм Татарстан Республикасының Югары Ослан һәм Лаеш муниципаль районнары территорияләрендә төзелгән «Иннополис» техник-гамәлгә кертү тибынд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t xml:space="preserve">агы махсус икътисадый зонасы оешмалары-резидентлары өчен (алга таба - оешмалар-резидентлар)  Татарстан 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lastRenderedPageBreak/>
              <w:t>Республикасы бюджетына күчерелергә тиешле оешмалар табышына салым буенча салым ставкасын махсус икътисадый зона территориясендә гамәлгә ашырыла торган эш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t>чәнлектән алынган табышка карата түбәндәге күләмнәрдә билгеләргә:</w:t>
            </w:r>
          </w:p>
          <w:p w:rsidR="00B75590" w:rsidRDefault="00D210A2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0 процент - салым салынырга тиешле табыш беренче тапкыр алынган салым чорыннан башлап биш календарь ел эчендә;</w:t>
            </w:r>
          </w:p>
          <w:p w:rsidR="00B75590" w:rsidRDefault="00D210A2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 xml:space="preserve">5 процент - салым салынырга тиешле табыш беренче тапкыр алынган салым чорыннан </w:t>
            </w:r>
            <w:r>
              <w:rPr>
                <w:rFonts w:ascii="Times New Roman" w:eastAsia="Arial" w:hAnsi="Times New Roman" w:cs="Times New Roman"/>
                <w:sz w:val="24"/>
              </w:rPr>
              <w:t>башлап алтынчы календарь елдан алып унынчы календарь ел тәмамланганчы;</w:t>
            </w:r>
          </w:p>
          <w:p w:rsidR="00B75590" w:rsidRDefault="00D210A2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13,5 процент (2017 - 2020 елларда 12,5 процент) - </w:t>
            </w:r>
            <w:r>
              <w:rPr>
                <w:rFonts w:ascii="Times New Roman" w:eastAsia="Arial" w:hAnsi="Times New Roman" w:cs="Times New Roman"/>
                <w:sz w:val="24"/>
              </w:rPr>
              <w:t>салым салынырга тиешле табыш беренче тапкыр алынган салым чорыннан башлап ун календарь ел үткәннән соң.</w:t>
            </w:r>
          </w:p>
        </w:tc>
        <w:tc>
          <w:tcPr>
            <w:tcW w:w="4867" w:type="dxa"/>
          </w:tcPr>
          <w:p w:rsidR="00B75590" w:rsidRDefault="00D210A2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 статьяның 1 өлешендә:</w:t>
            </w:r>
          </w:p>
          <w:p w:rsidR="00B75590" w:rsidRDefault="00D210A2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бер</w:t>
            </w:r>
            <w:r>
              <w:rPr>
                <w:rFonts w:ascii="Times New Roman" w:hAnsi="Times New Roman" w:cs="Times New Roman"/>
                <w:sz w:val="24"/>
              </w:rPr>
              <w:t>енче абзацны түбәндәге редакциядә бәян итәргә:</w:t>
            </w:r>
          </w:p>
          <w:p w:rsidR="00B75590" w:rsidRDefault="00D210A2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«1. 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t>Татарстан Республикасының Алабуга районы территориясендә төзелгән сәнәгать-җитештерү тибындагы махсус икътисадый зонасы, Татарстан Республикасының Югары Ослан һәм Лаеш муниципаль районнары территорияләренд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t>ә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t xml:space="preserve"> төзелгән «Иннополис» техник-гамәлгә кертү тибындагы махсус икътисадый зонасы һәм Татарстан Республикасының Зәй районы территориясендә төзелгән </w:t>
            </w:r>
            <w:r>
              <w:rPr>
                <w:rFonts w:ascii="Times New Roman" w:hAnsi="Times New Roman" w:cs="Times New Roman"/>
                <w:sz w:val="24"/>
              </w:rPr>
              <w:t xml:space="preserve">«Зеленая Долина» 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t xml:space="preserve">  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lastRenderedPageBreak/>
              <w:t>сәнәгать-җитештерү тибындагы махсус икътисадый зонасы оешмалары-резидентлары өчен (алга таба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hd w:val="clear" w:color="auto" w:fill="FFFFFF"/>
                <w:lang w:eastAsia="zh-CN" w:bidi="ar-SA"/>
              </w:rPr>
              <w:t xml:space="preserve"> - оешмалар-резидентлар)  Татарстан Республикасы бюджетына күчерелергә тиешле оешмалар табышына салым буенча салым ставкасын махсус икътисадый зона территориясендә гамәлгә ашырыла торган эшчәнлектән алынган табышка карата түбәндәге күләмнәрдә билгеләргә</w:t>
            </w:r>
            <w:r>
              <w:rPr>
                <w:rFonts w:ascii="Times New Roman" w:hAnsi="Times New Roman" w:cs="Times New Roman"/>
                <w:sz w:val="24"/>
              </w:rPr>
              <w:t>:»;</w:t>
            </w:r>
          </w:p>
          <w:p w:rsidR="00B75590" w:rsidRDefault="00D210A2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дүртенче абзацта «(2017 - 2020 елларда 12,5 процент)» сүзләрен төшереп калдырырга.</w:t>
            </w:r>
          </w:p>
        </w:tc>
        <w:tc>
          <w:tcPr>
            <w:tcW w:w="5399" w:type="dxa"/>
          </w:tcPr>
          <w:p w:rsidR="00B75590" w:rsidRDefault="00D210A2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 статья</w:t>
            </w:r>
          </w:p>
          <w:p w:rsidR="00B75590" w:rsidRDefault="00B75590">
            <w:pPr>
              <w:ind w:firstLine="283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B75590" w:rsidRDefault="00D210A2">
            <w:pPr>
              <w:numPr>
                <w:ilvl w:val="0"/>
                <w:numId w:val="2"/>
              </w:num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zh-CN" w:bidi="ar-SA"/>
              </w:rPr>
              <w:t>Татарстан Республикасының Алабуга районы территориясендә төзелгән сәнәгать-җитештерү тибындагы махсус икътисадый зонасы, Татарстан Республикасының Югары Ослан һәм Лаеш муниципаль районнары территорияләрендә төзелгән «Иннополис» техник-гамәлгә кертү тибында</w:t>
            </w: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zh-CN" w:bidi="ar-SA"/>
              </w:rPr>
              <w:t xml:space="preserve">гы махсус икътисадый зонасы һәм Татарстан Республикасының Зәй районы территориясендә төзелгән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«Зеленая Долина» </w:t>
            </w: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zh-CN" w:bidi="ar-SA"/>
              </w:rPr>
              <w:t xml:space="preserve">  сәнәгать-җитештерү тибындагы махсус </w:t>
            </w: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zh-CN" w:bidi="ar-SA"/>
              </w:rPr>
              <w:lastRenderedPageBreak/>
              <w:t>икътисадый зонасы оешмалары-резидентлары өчен (алга таба - оешмалар-резидентлар)  Татарстан Республикасы бю</w:t>
            </w: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zh-CN" w:bidi="ar-SA"/>
              </w:rPr>
              <w:t>джетына күчерелергә тиешле оешмалар табышына салым буенча салым ставкасын махсус икътисадый зона территориясендә гамәлгә ашырыла торган эшчәнлектән алынган табышка карата түбәндәге күләмнәрдә билгеләргә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  <w:p w:rsidR="00B75590" w:rsidRDefault="00D210A2">
            <w:pPr>
              <w:ind w:firstLine="24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0 процент - салым салынырга тиешле табыш беренче тап</w:t>
            </w:r>
            <w:r>
              <w:rPr>
                <w:rFonts w:ascii="Times New Roman" w:eastAsia="Arial" w:hAnsi="Times New Roman" w:cs="Times New Roman"/>
                <w:sz w:val="24"/>
              </w:rPr>
              <w:t>кыр алынган салым чорыннан башлап биш календарь ел эчендә;</w:t>
            </w:r>
          </w:p>
          <w:p w:rsidR="00B75590" w:rsidRDefault="00D210A2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5 процент - салым салынырга тиешле табыш беренче тапкыр алынган салым чорыннан башлап алтынчы календарь елдан алып унынчы календарь ел тәмамланганчы;</w:t>
            </w:r>
          </w:p>
          <w:p w:rsidR="00B75590" w:rsidRDefault="00D210A2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13,5 процент </w:t>
            </w: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Arial" w:hAnsi="Times New Roman" w:cs="Times New Roman"/>
                <w:sz w:val="24"/>
              </w:rPr>
              <w:t>салым салынырга тиешле табыш бе</w:t>
            </w:r>
            <w:r>
              <w:rPr>
                <w:rFonts w:ascii="Times New Roman" w:eastAsia="Arial" w:hAnsi="Times New Roman" w:cs="Times New Roman"/>
                <w:sz w:val="24"/>
              </w:rPr>
              <w:t>ренче тапкыр алынган салым чорыннан башлап ун календарь ел үткәннән соң.</w:t>
            </w:r>
          </w:p>
          <w:p w:rsidR="00B75590" w:rsidRDefault="00B75590">
            <w:pPr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75590" w:rsidRDefault="00B75590">
      <w:pPr>
        <w:jc w:val="both"/>
        <w:rPr>
          <w:rFonts w:ascii="Times New Roman" w:eastAsia="Times New Roman" w:hAnsi="Times New Roman" w:cs="Calibri"/>
          <w:sz w:val="24"/>
          <w:lang w:bidi="ar-SA"/>
        </w:rPr>
      </w:pPr>
    </w:p>
    <w:sectPr w:rsidR="00B75590" w:rsidSect="002519F3">
      <w:headerReference w:type="default" r:id="rId7"/>
      <w:pgSz w:w="16838" w:h="11906" w:orient="landscape"/>
      <w:pgMar w:top="1134" w:right="567" w:bottom="1134" w:left="1134" w:header="48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10A2">
      <w:r>
        <w:separator/>
      </w:r>
    </w:p>
  </w:endnote>
  <w:endnote w:type="continuationSeparator" w:id="0">
    <w:p w:rsidR="00000000" w:rsidRDefault="00D2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00"/>
    <w:family w:val="auto"/>
    <w:pitch w:val="default"/>
  </w:font>
  <w:font w:name="Source Han Sans CN Regular">
    <w:altName w:val="Times New Roman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OpenSymbol">
    <w:charset w:val="00"/>
    <w:family w:val="auto"/>
    <w:pitch w:val="default"/>
  </w:font>
  <w:font w:name="Liberation Mono">
    <w:altName w:val="Courier New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10A2">
      <w:r>
        <w:separator/>
      </w:r>
    </w:p>
  </w:footnote>
  <w:footnote w:type="continuationSeparator" w:id="0">
    <w:p w:rsidR="00000000" w:rsidRDefault="00D21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90" w:rsidRDefault="00D210A2">
    <w:pPr>
      <w:pStyle w:val="aff7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D258F"/>
    <w:multiLevelType w:val="hybridMultilevel"/>
    <w:tmpl w:val="3B12A1AE"/>
    <w:lvl w:ilvl="0" w:tplc="183C1CCA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 w:tplc="F25C5E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DD80DD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13475E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87665C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24EA41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994B8C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0F4DC6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E0645D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00F2D28"/>
    <w:multiLevelType w:val="hybridMultilevel"/>
    <w:tmpl w:val="10DE8BEC"/>
    <w:lvl w:ilvl="0" w:tplc="46EC2D0A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 w:tplc="561829D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0981B6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C0A0FC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ED0430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C82F4A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1B24BE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046C8E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4B2F33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BFE1111"/>
    <w:multiLevelType w:val="hybridMultilevel"/>
    <w:tmpl w:val="F7588032"/>
    <w:lvl w:ilvl="0" w:tplc="9D88F8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18A6E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8DE8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AD81B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11CDB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8D6C8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67242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CAE09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814E7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75590"/>
    <w:rsid w:val="002519F3"/>
    <w:rsid w:val="00B75590"/>
    <w:rsid w:val="00D2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506B"/>
  <w15:docId w15:val="{D7EEA74F-4948-4954-BEA8-EEDF5D59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t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eastAsia="Source Han Sans CN Regular" w:hAnsi="PT Astra Serif" w:cs="Lohit Devanagari"/>
      <w:sz w:val="28"/>
      <w:szCs w:val="24"/>
      <w:lang w:eastAsia="ru-RU" w:bidi="ru-RU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">
    <w:name w:val="heading 3"/>
    <w:basedOn w:val="10"/>
    <w:next w:val="a1"/>
    <w:qFormat/>
    <w:pPr>
      <w:outlineLvl w:val="2"/>
    </w:pPr>
  </w:style>
  <w:style w:type="paragraph" w:styleId="4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0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80"/>
      <w:u w:val="single"/>
    </w:rPr>
  </w:style>
  <w:style w:type="character" w:styleId="ac">
    <w:name w:val="page number"/>
    <w:qFormat/>
  </w:style>
  <w:style w:type="character" w:styleId="ad">
    <w:name w:val="line number"/>
    <w:qFormat/>
  </w:style>
  <w:style w:type="character" w:styleId="ae">
    <w:name w:val="Strong"/>
    <w:qFormat/>
    <w:rPr>
      <w:b/>
      <w:bCs/>
    </w:rPr>
  </w:style>
  <w:style w:type="character" w:customStyle="1" w:styleId="af">
    <w:name w:val="Символ нумерации"/>
    <w:qFormat/>
  </w:style>
  <w:style w:type="character" w:customStyle="1" w:styleId="af0">
    <w:name w:val="Маркеры"/>
    <w:qFormat/>
    <w:rPr>
      <w:rFonts w:ascii="OpenSymbol" w:eastAsia="OpenSymbol" w:hAnsi="OpenSymbol" w:cs="OpenSymbol"/>
    </w:rPr>
  </w:style>
  <w:style w:type="character" w:customStyle="1" w:styleId="af1">
    <w:name w:val="Символы названия"/>
    <w:qFormat/>
  </w:style>
  <w:style w:type="character" w:customStyle="1" w:styleId="af2">
    <w:name w:val="Буквица"/>
    <w:qFormat/>
  </w:style>
  <w:style w:type="character" w:customStyle="1" w:styleId="af3">
    <w:name w:val="Заполнитель"/>
    <w:qFormat/>
    <w:rPr>
      <w:smallCaps/>
      <w:color w:val="008080"/>
      <w:u w:val="dotted"/>
    </w:rPr>
  </w:style>
  <w:style w:type="character" w:customStyle="1" w:styleId="af4">
    <w:name w:val="Ссылка указателя"/>
    <w:qFormat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af6">
    <w:name w:val="Фуригана"/>
    <w:qFormat/>
    <w:rPr>
      <w:sz w:val="12"/>
      <w:szCs w:val="12"/>
      <w:u w:val="none"/>
    </w:rPr>
  </w:style>
  <w:style w:type="character" w:customStyle="1" w:styleId="af7">
    <w:name w:val="Вертикальное направление символов"/>
    <w:qFormat/>
  </w:style>
  <w:style w:type="character" w:customStyle="1" w:styleId="11">
    <w:name w:val="Цитата1"/>
    <w:qFormat/>
    <w:rPr>
      <w:i/>
      <w:i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12">
    <w:name w:val="Заголовок1"/>
    <w:basedOn w:val="a"/>
    <w:next w:val="a1"/>
    <w:qFormat/>
    <w:pPr>
      <w:keepNext/>
      <w:spacing w:before="240" w:after="120"/>
    </w:pPr>
    <w:rPr>
      <w:rFonts w:eastAsia="Microsoft YaHei" w:cs="Mangal"/>
      <w:szCs w:val="28"/>
    </w:rPr>
  </w:style>
  <w:style w:type="paragraph" w:styleId="a1">
    <w:name w:val="Body Text"/>
    <w:basedOn w:val="a"/>
    <w:qFormat/>
    <w:pPr>
      <w:jc w:val="both"/>
    </w:pPr>
  </w:style>
  <w:style w:type="paragraph" w:styleId="afe">
    <w:name w:val="List"/>
    <w:basedOn w:val="a1"/>
    <w:qFormat/>
  </w:style>
  <w:style w:type="paragraph" w:styleId="aff">
    <w:name w:val="caption"/>
    <w:basedOn w:val="a"/>
    <w:qFormat/>
  </w:style>
  <w:style w:type="paragraph" w:styleId="aff0">
    <w:name w:val="index heading"/>
    <w:basedOn w:val="12"/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0">
    <w:name w:val="Body Text Indent"/>
    <w:basedOn w:val="a1"/>
    <w:qFormat/>
  </w:style>
  <w:style w:type="paragraph" w:styleId="aff1">
    <w:name w:val="List Continue"/>
    <w:basedOn w:val="afe"/>
    <w:qFormat/>
  </w:style>
  <w:style w:type="paragraph" w:styleId="50">
    <w:name w:val="List Number 5"/>
    <w:basedOn w:val="afe"/>
    <w:qFormat/>
  </w:style>
  <w:style w:type="paragraph" w:styleId="20">
    <w:name w:val="envelope return"/>
    <w:basedOn w:val="a"/>
    <w:qFormat/>
  </w:style>
  <w:style w:type="paragraph" w:styleId="aff2">
    <w:name w:val="Plain Text"/>
    <w:basedOn w:val="aff"/>
    <w:qFormat/>
  </w:style>
  <w:style w:type="paragraph" w:styleId="aff3">
    <w:name w:val="endnote text"/>
    <w:basedOn w:val="a"/>
  </w:style>
  <w:style w:type="paragraph" w:styleId="aff4">
    <w:name w:val="annotation text"/>
    <w:basedOn w:val="a1"/>
    <w:qFormat/>
  </w:style>
  <w:style w:type="paragraph" w:styleId="13">
    <w:name w:val="index 1"/>
    <w:basedOn w:val="aff0"/>
    <w:qFormat/>
  </w:style>
  <w:style w:type="paragraph" w:styleId="aff5">
    <w:name w:val="footnote text"/>
    <w:basedOn w:val="a"/>
    <w:pPr>
      <w:jc w:val="left"/>
    </w:pPr>
  </w:style>
  <w:style w:type="paragraph" w:styleId="80">
    <w:name w:val="toc 8"/>
    <w:basedOn w:val="aff0"/>
    <w:qFormat/>
    <w:pPr>
      <w:tabs>
        <w:tab w:val="right" w:leader="dot" w:pos="7657"/>
      </w:tabs>
    </w:pPr>
  </w:style>
  <w:style w:type="paragraph" w:styleId="21">
    <w:name w:val="index 2"/>
    <w:basedOn w:val="aff0"/>
    <w:qFormat/>
  </w:style>
  <w:style w:type="paragraph" w:styleId="30">
    <w:name w:val="List Number 3"/>
    <w:basedOn w:val="afe"/>
    <w:qFormat/>
  </w:style>
  <w:style w:type="paragraph" w:styleId="31">
    <w:name w:val="index 3"/>
    <w:basedOn w:val="aff0"/>
    <w:qFormat/>
  </w:style>
  <w:style w:type="paragraph" w:customStyle="1" w:styleId="aff6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a"/>
    <w:qFormat/>
    <w:pPr>
      <w:tabs>
        <w:tab w:val="center" w:pos="4819"/>
        <w:tab w:val="right" w:pos="9638"/>
      </w:tabs>
    </w:pPr>
  </w:style>
  <w:style w:type="paragraph" w:styleId="90">
    <w:name w:val="toc 9"/>
    <w:basedOn w:val="aff0"/>
    <w:qFormat/>
    <w:pPr>
      <w:tabs>
        <w:tab w:val="right" w:leader="dot" w:pos="7374"/>
      </w:tabs>
    </w:pPr>
  </w:style>
  <w:style w:type="paragraph" w:styleId="70">
    <w:name w:val="toc 7"/>
    <w:basedOn w:val="aff0"/>
    <w:qFormat/>
    <w:pPr>
      <w:tabs>
        <w:tab w:val="right" w:leader="dot" w:pos="7940"/>
      </w:tabs>
    </w:pPr>
  </w:style>
  <w:style w:type="paragraph" w:styleId="aff8">
    <w:name w:val="envelope address"/>
    <w:basedOn w:val="a"/>
    <w:qFormat/>
  </w:style>
  <w:style w:type="paragraph" w:styleId="40">
    <w:name w:val="List Number 4"/>
    <w:basedOn w:val="afe"/>
    <w:qFormat/>
  </w:style>
  <w:style w:type="paragraph" w:styleId="14">
    <w:name w:val="toc 1"/>
    <w:basedOn w:val="aff0"/>
    <w:qFormat/>
    <w:pPr>
      <w:tabs>
        <w:tab w:val="right" w:leader="dot" w:pos="9638"/>
      </w:tabs>
    </w:pPr>
  </w:style>
  <w:style w:type="paragraph" w:styleId="aff9">
    <w:name w:val="table of authorities"/>
    <w:basedOn w:val="10"/>
    <w:qFormat/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affa">
    <w:name w:val="table of figures"/>
    <w:basedOn w:val="aff"/>
    <w:qFormat/>
  </w:style>
  <w:style w:type="paragraph" w:styleId="32">
    <w:name w:val="toc 3"/>
    <w:basedOn w:val="aff0"/>
    <w:qFormat/>
    <w:pPr>
      <w:tabs>
        <w:tab w:val="right" w:leader="dot" w:pos="9072"/>
      </w:tabs>
    </w:pPr>
  </w:style>
  <w:style w:type="paragraph" w:styleId="22">
    <w:name w:val="toc 2"/>
    <w:basedOn w:val="aff0"/>
    <w:qFormat/>
    <w:pPr>
      <w:tabs>
        <w:tab w:val="right" w:leader="dot" w:pos="9355"/>
      </w:tabs>
    </w:pPr>
  </w:style>
  <w:style w:type="paragraph" w:styleId="41">
    <w:name w:val="toc 4"/>
    <w:basedOn w:val="aff0"/>
    <w:qFormat/>
    <w:pPr>
      <w:tabs>
        <w:tab w:val="right" w:leader="dot" w:pos="8789"/>
      </w:tabs>
    </w:pPr>
  </w:style>
  <w:style w:type="paragraph" w:styleId="51">
    <w:name w:val="toc 5"/>
    <w:basedOn w:val="aff0"/>
    <w:pPr>
      <w:tabs>
        <w:tab w:val="right" w:leader="dot" w:pos="8506"/>
      </w:tabs>
    </w:pPr>
  </w:style>
  <w:style w:type="paragraph" w:styleId="52">
    <w:name w:val="List Bullet 5"/>
    <w:basedOn w:val="afe"/>
    <w:qFormat/>
  </w:style>
  <w:style w:type="paragraph" w:styleId="42">
    <w:name w:val="List Bullet 4"/>
    <w:basedOn w:val="afe"/>
    <w:qFormat/>
    <w:pPr>
      <w:tabs>
        <w:tab w:val="left" w:pos="0"/>
      </w:tabs>
    </w:pPr>
  </w:style>
  <w:style w:type="paragraph" w:styleId="33">
    <w:name w:val="List Bullet 3"/>
    <w:basedOn w:val="afe"/>
    <w:qFormat/>
    <w:pPr>
      <w:tabs>
        <w:tab w:val="left" w:pos="0"/>
      </w:tabs>
    </w:pPr>
  </w:style>
  <w:style w:type="paragraph" w:styleId="affb">
    <w:name w:val="Title"/>
    <w:basedOn w:val="a"/>
    <w:next w:val="a0"/>
    <w:qFormat/>
    <w:pPr>
      <w:spacing w:after="170"/>
    </w:pPr>
    <w:rPr>
      <w:b/>
    </w:rPr>
  </w:style>
  <w:style w:type="paragraph" w:styleId="affc">
    <w:name w:val="footer"/>
    <w:basedOn w:val="a"/>
    <w:qFormat/>
    <w:pPr>
      <w:tabs>
        <w:tab w:val="center" w:pos="4819"/>
        <w:tab w:val="right" w:pos="9638"/>
      </w:tabs>
    </w:pPr>
  </w:style>
  <w:style w:type="paragraph" w:styleId="affd">
    <w:name w:val="List Number"/>
    <w:basedOn w:val="afe"/>
    <w:qFormat/>
  </w:style>
  <w:style w:type="paragraph" w:styleId="23">
    <w:name w:val="List Number 2"/>
    <w:basedOn w:val="afe"/>
    <w:qFormat/>
  </w:style>
  <w:style w:type="paragraph" w:styleId="affe">
    <w:name w:val="Subtitle"/>
    <w:basedOn w:val="a"/>
    <w:next w:val="a0"/>
    <w:qFormat/>
    <w:pPr>
      <w:ind w:left="709"/>
      <w:jc w:val="both"/>
    </w:pPr>
    <w:rPr>
      <w:b/>
    </w:rPr>
  </w:style>
  <w:style w:type="paragraph" w:styleId="afff">
    <w:name w:val="Signature"/>
    <w:basedOn w:val="a"/>
    <w:pPr>
      <w:tabs>
        <w:tab w:val="right" w:pos="31680"/>
      </w:tabs>
      <w:jc w:val="left"/>
    </w:pPr>
  </w:style>
  <w:style w:type="paragraph" w:styleId="afff0">
    <w:name w:val="Salutation"/>
    <w:basedOn w:val="a"/>
    <w:qFormat/>
  </w:style>
  <w:style w:type="paragraph" w:styleId="24">
    <w:name w:val="List Continue 2"/>
    <w:basedOn w:val="afe"/>
    <w:qFormat/>
  </w:style>
  <w:style w:type="paragraph" w:styleId="34">
    <w:name w:val="List Continue 3"/>
    <w:basedOn w:val="afe"/>
    <w:qFormat/>
  </w:style>
  <w:style w:type="paragraph" w:styleId="43">
    <w:name w:val="List Continue 4"/>
    <w:basedOn w:val="afe"/>
    <w:qFormat/>
  </w:style>
  <w:style w:type="paragraph" w:styleId="53">
    <w:name w:val="List Continue 5"/>
    <w:basedOn w:val="afe"/>
    <w:qFormat/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  <w:style w:type="paragraph" w:customStyle="1" w:styleId="afff1">
    <w:name w:val="Блочная цитата"/>
    <w:basedOn w:val="a"/>
    <w:qFormat/>
  </w:style>
  <w:style w:type="paragraph" w:customStyle="1" w:styleId="afff2">
    <w:name w:val="Обратный отступ"/>
    <w:basedOn w:val="a1"/>
    <w:qFormat/>
    <w:pPr>
      <w:tabs>
        <w:tab w:val="left" w:pos="0"/>
      </w:tabs>
    </w:pPr>
  </w:style>
  <w:style w:type="paragraph" w:customStyle="1" w:styleId="afff3">
    <w:name w:val="Отступы"/>
    <w:basedOn w:val="a1"/>
    <w:qFormat/>
    <w:pPr>
      <w:tabs>
        <w:tab w:val="left" w:pos="0"/>
      </w:tabs>
    </w:pPr>
  </w:style>
  <w:style w:type="paragraph" w:customStyle="1" w:styleId="100">
    <w:name w:val="Заголовок 10"/>
    <w:basedOn w:val="10"/>
    <w:next w:val="a1"/>
    <w:qFormat/>
  </w:style>
  <w:style w:type="paragraph" w:customStyle="1" w:styleId="16">
    <w:name w:val="Нумерованный 1 начало"/>
    <w:basedOn w:val="afe"/>
    <w:next w:val="42"/>
    <w:qFormat/>
  </w:style>
  <w:style w:type="paragraph" w:customStyle="1" w:styleId="17">
    <w:name w:val="Нумерованный 1 конец"/>
    <w:basedOn w:val="afe"/>
    <w:next w:val="42"/>
    <w:qFormat/>
  </w:style>
  <w:style w:type="paragraph" w:customStyle="1" w:styleId="18">
    <w:name w:val="Нумерованный 1 прод."/>
    <w:basedOn w:val="afe"/>
    <w:qFormat/>
  </w:style>
  <w:style w:type="paragraph" w:customStyle="1" w:styleId="25">
    <w:name w:val="Нумерованный 2 начало"/>
    <w:basedOn w:val="afe"/>
    <w:next w:val="23"/>
    <w:qFormat/>
  </w:style>
  <w:style w:type="paragraph" w:customStyle="1" w:styleId="26">
    <w:name w:val="Нумерованный 2 конец"/>
    <w:basedOn w:val="afe"/>
    <w:next w:val="23"/>
    <w:qFormat/>
  </w:style>
  <w:style w:type="paragraph" w:customStyle="1" w:styleId="27">
    <w:name w:val="Нумерованный 2 прод."/>
    <w:basedOn w:val="afe"/>
    <w:qFormat/>
  </w:style>
  <w:style w:type="paragraph" w:customStyle="1" w:styleId="35">
    <w:name w:val="Нумерованный 3 начало"/>
    <w:basedOn w:val="afe"/>
    <w:next w:val="30"/>
    <w:qFormat/>
  </w:style>
  <w:style w:type="paragraph" w:customStyle="1" w:styleId="36">
    <w:name w:val="Нумерованный 3 конец"/>
    <w:basedOn w:val="afe"/>
    <w:next w:val="30"/>
    <w:qFormat/>
  </w:style>
  <w:style w:type="paragraph" w:customStyle="1" w:styleId="37">
    <w:name w:val="Нумерованный 3 прод."/>
    <w:basedOn w:val="afe"/>
    <w:qFormat/>
  </w:style>
  <w:style w:type="paragraph" w:customStyle="1" w:styleId="44">
    <w:name w:val="Нумерованный 4 начало"/>
    <w:basedOn w:val="afe"/>
    <w:next w:val="40"/>
    <w:qFormat/>
  </w:style>
  <w:style w:type="paragraph" w:customStyle="1" w:styleId="45">
    <w:name w:val="Нумерованный 4 конец"/>
    <w:basedOn w:val="afe"/>
    <w:next w:val="40"/>
    <w:qFormat/>
  </w:style>
  <w:style w:type="paragraph" w:customStyle="1" w:styleId="46">
    <w:name w:val="Нумерованный 4 прод."/>
    <w:basedOn w:val="afe"/>
    <w:qFormat/>
  </w:style>
  <w:style w:type="paragraph" w:customStyle="1" w:styleId="54">
    <w:name w:val="Нумерованный 5 начало"/>
    <w:basedOn w:val="afe"/>
    <w:next w:val="50"/>
    <w:qFormat/>
  </w:style>
  <w:style w:type="paragraph" w:customStyle="1" w:styleId="55">
    <w:name w:val="Нумерованный 5 конец"/>
    <w:basedOn w:val="afe"/>
    <w:next w:val="50"/>
    <w:qFormat/>
  </w:style>
  <w:style w:type="paragraph" w:customStyle="1" w:styleId="56">
    <w:name w:val="Нумерованный 5 прод."/>
    <w:basedOn w:val="afe"/>
    <w:qFormat/>
  </w:style>
  <w:style w:type="paragraph" w:customStyle="1" w:styleId="19">
    <w:name w:val="Список 1 начало"/>
    <w:basedOn w:val="afe"/>
    <w:next w:val="33"/>
    <w:qFormat/>
  </w:style>
  <w:style w:type="paragraph" w:customStyle="1" w:styleId="1a">
    <w:name w:val="Список 1 конец"/>
    <w:basedOn w:val="afe"/>
    <w:next w:val="33"/>
    <w:qFormat/>
  </w:style>
  <w:style w:type="paragraph" w:customStyle="1" w:styleId="28">
    <w:name w:val="Список 2 начало"/>
    <w:basedOn w:val="afe"/>
    <w:next w:val="33"/>
    <w:qFormat/>
  </w:style>
  <w:style w:type="paragraph" w:customStyle="1" w:styleId="29">
    <w:name w:val="Список 2 конец"/>
    <w:basedOn w:val="afe"/>
    <w:next w:val="33"/>
    <w:qFormat/>
  </w:style>
  <w:style w:type="paragraph" w:customStyle="1" w:styleId="38">
    <w:name w:val="Список 3 начало"/>
    <w:basedOn w:val="afe"/>
    <w:next w:val="42"/>
    <w:qFormat/>
  </w:style>
  <w:style w:type="paragraph" w:customStyle="1" w:styleId="39">
    <w:name w:val="Список 3 конец"/>
    <w:basedOn w:val="afe"/>
    <w:next w:val="42"/>
    <w:qFormat/>
  </w:style>
  <w:style w:type="paragraph" w:customStyle="1" w:styleId="47">
    <w:name w:val="Список 4 начало"/>
    <w:basedOn w:val="afe"/>
    <w:next w:val="52"/>
    <w:qFormat/>
  </w:style>
  <w:style w:type="paragraph" w:customStyle="1" w:styleId="48">
    <w:name w:val="Список 4 конец"/>
    <w:basedOn w:val="afe"/>
    <w:next w:val="52"/>
    <w:qFormat/>
  </w:style>
  <w:style w:type="paragraph" w:customStyle="1" w:styleId="57">
    <w:name w:val="Список 5 начало"/>
    <w:basedOn w:val="afe"/>
    <w:next w:val="affd"/>
    <w:qFormat/>
  </w:style>
  <w:style w:type="paragraph" w:customStyle="1" w:styleId="58">
    <w:name w:val="Список 5 конец"/>
    <w:basedOn w:val="afe"/>
    <w:next w:val="affd"/>
    <w:qFormat/>
  </w:style>
  <w:style w:type="paragraph" w:customStyle="1" w:styleId="afff4">
    <w:name w:val="Разделитель предметного указателя"/>
    <w:basedOn w:val="aff0"/>
    <w:qFormat/>
  </w:style>
  <w:style w:type="paragraph" w:customStyle="1" w:styleId="1b">
    <w:name w:val="Заголовок оглавления1"/>
    <w:basedOn w:val="10"/>
    <w:next w:val="14"/>
    <w:qFormat/>
  </w:style>
  <w:style w:type="paragraph" w:customStyle="1" w:styleId="afff5">
    <w:name w:val="Заголовок указателей пользователя"/>
    <w:basedOn w:val="10"/>
    <w:qFormat/>
  </w:style>
  <w:style w:type="paragraph" w:customStyle="1" w:styleId="1c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f6">
    <w:name w:val="Заголовок списка объектов"/>
    <w:basedOn w:val="10"/>
    <w:qFormat/>
  </w:style>
  <w:style w:type="paragraph" w:customStyle="1" w:styleId="1d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f7">
    <w:name w:val="Заголовок списка таблиц"/>
    <w:basedOn w:val="10"/>
    <w:qFormat/>
  </w:style>
  <w:style w:type="paragraph" w:customStyle="1" w:styleId="1e">
    <w:name w:val="Список таблиц 1"/>
    <w:basedOn w:val="aff0"/>
    <w:qFormat/>
    <w:pPr>
      <w:tabs>
        <w:tab w:val="right" w:leader="dot" w:pos="9638"/>
      </w:tabs>
    </w:pPr>
  </w:style>
  <w:style w:type="paragraph" w:customStyle="1" w:styleId="1f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afff8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b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c">
    <w:name w:val="Содержимое таблицы"/>
    <w:basedOn w:val="a"/>
    <w:qFormat/>
  </w:style>
  <w:style w:type="paragraph" w:customStyle="1" w:styleId="afffd">
    <w:name w:val="Заголовок таблицы"/>
    <w:basedOn w:val="afffc"/>
    <w:qFormat/>
    <w:rPr>
      <w:b/>
    </w:rPr>
  </w:style>
  <w:style w:type="paragraph" w:customStyle="1" w:styleId="afffe">
    <w:name w:val="Иллюстрация"/>
    <w:basedOn w:val="aff"/>
    <w:qFormat/>
  </w:style>
  <w:style w:type="paragraph" w:customStyle="1" w:styleId="affff">
    <w:name w:val="Таблица"/>
    <w:basedOn w:val="aff"/>
    <w:qFormat/>
  </w:style>
  <w:style w:type="paragraph" w:customStyle="1" w:styleId="affff0">
    <w:name w:val="Содержимое врезки"/>
    <w:basedOn w:val="a"/>
    <w:qFormat/>
  </w:style>
  <w:style w:type="paragraph" w:customStyle="1" w:styleId="affff1">
    <w:name w:val="Текст в заданном формате"/>
    <w:basedOn w:val="a"/>
    <w:qFormat/>
  </w:style>
  <w:style w:type="paragraph" w:customStyle="1" w:styleId="affff2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3">
    <w:name w:val="Содержимое списка"/>
    <w:basedOn w:val="a"/>
    <w:qFormat/>
  </w:style>
  <w:style w:type="paragraph" w:customStyle="1" w:styleId="affff4">
    <w:name w:val="Заголовок списка"/>
    <w:basedOn w:val="a"/>
    <w:next w:val="affff3"/>
    <w:qFormat/>
  </w:style>
  <w:style w:type="paragraph" w:customStyle="1" w:styleId="affff5">
    <w:name w:val="Гриф_Экземпляр"/>
    <w:basedOn w:val="a"/>
    <w:qFormat/>
    <w:rPr>
      <w:sz w:val="24"/>
    </w:rPr>
  </w:style>
  <w:style w:type="paragraph" w:customStyle="1" w:styleId="affff6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7">
    <w:name w:val="Заголовок списка иллюстраций"/>
    <w:basedOn w:val="10"/>
    <w:qFormat/>
    <w:pPr>
      <w:suppressLineNumbers/>
    </w:p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sz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972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Словцова Анжела Олеговна</dc:creator>
  <dc:description/>
  <cp:lastModifiedBy>Валиев И.Р.</cp:lastModifiedBy>
  <cp:revision>15</cp:revision>
  <dcterms:created xsi:type="dcterms:W3CDTF">2025-02-03T12:19:00Z</dcterms:created>
  <dcterms:modified xsi:type="dcterms:W3CDTF">2025-11-26T15:27:00Z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9ABAC9DE13974FD4990A066723152799_13</vt:lpwstr>
  </property>
  <property fmtid="{D5CDD505-2E9C-101B-9397-08002B2CF9AE}" pid="3" name="KSOProductBuildVer">
    <vt:lpwstr>1049-12.2.0.23155</vt:lpwstr>
  </property>
</Properties>
</file>