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A3" w:rsidRDefault="0004295C">
      <w:pPr>
        <w:rPr>
          <w:rFonts w:ascii="Times New Roman" w:eastAsia="Arial" w:hAnsi="Times New Roman" w:cs="Times New Roman"/>
          <w:b/>
          <w:bCs/>
          <w:szCs w:val="28"/>
        </w:rPr>
      </w:pPr>
      <w:r>
        <w:rPr>
          <w:rFonts w:ascii="Times New Roman" w:eastAsia="Arial" w:hAnsi="Times New Roman" w:cs="Times New Roman"/>
          <w:b/>
          <w:bCs/>
          <w:szCs w:val="28"/>
        </w:rPr>
        <w:t>«Татарстан Республикасында гражданнарга социаль хезмәт күрсәтү өлкәсендә аерым мәсьәләләрне</w:t>
      </w:r>
    </w:p>
    <w:p w:rsidR="006F49A3" w:rsidRDefault="0004295C">
      <w:pPr>
        <w:rPr>
          <w:rFonts w:ascii="Times New Roman" w:eastAsia="Arial" w:hAnsi="Times New Roman" w:cs="Times New Roman"/>
          <w:b/>
          <w:bCs/>
          <w:szCs w:val="28"/>
        </w:rPr>
      </w:pPr>
      <w:r>
        <w:rPr>
          <w:rFonts w:ascii="Times New Roman" w:eastAsia="Arial" w:hAnsi="Times New Roman" w:cs="Times New Roman"/>
          <w:b/>
          <w:bCs/>
          <w:szCs w:val="28"/>
        </w:rPr>
        <w:t>җайга салу турында» Татарстан Республикасы Законының 6 һәм 8 статьяларына</w:t>
      </w:r>
    </w:p>
    <w:p w:rsidR="00E05AF0" w:rsidRDefault="0004295C">
      <w:r>
        <w:rPr>
          <w:rFonts w:ascii="Times New Roman" w:eastAsia="Arial" w:hAnsi="Times New Roman" w:cs="Times New Roman"/>
          <w:b/>
          <w:bCs/>
          <w:szCs w:val="28"/>
        </w:rPr>
        <w:t>үзгәрешләр кертү хакында»</w:t>
      </w:r>
      <w:r w:rsidR="006F49A3">
        <w:rPr>
          <w:rFonts w:ascii="Times New Roman" w:eastAsia="Arial" w:hAnsi="Times New Roman" w:cs="Times New Roman"/>
          <w:b/>
          <w:bCs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szCs w:val="28"/>
        </w:rPr>
        <w:t>Татарстан Республикасы закон</w:t>
      </w:r>
      <w:r w:rsidR="00EF279F">
        <w:rPr>
          <w:rFonts w:ascii="Times New Roman" w:eastAsia="Arial" w:hAnsi="Times New Roman" w:cs="Times New Roman"/>
          <w:b/>
          <w:bCs/>
          <w:szCs w:val="28"/>
        </w:rPr>
        <w:t>ы</w:t>
      </w:r>
      <w:bookmarkStart w:id="0" w:name="_GoBack"/>
      <w:bookmarkEnd w:id="0"/>
      <w:r>
        <w:rPr>
          <w:rFonts w:ascii="Times New Roman" w:eastAsia="Arial" w:hAnsi="Times New Roman" w:cs="Times New Roman"/>
          <w:b/>
          <w:bCs/>
          <w:szCs w:val="28"/>
        </w:rPr>
        <w:t xml:space="preserve"> проектына</w:t>
      </w:r>
    </w:p>
    <w:p w:rsidR="00E05AF0" w:rsidRDefault="0004295C">
      <w:r>
        <w:rPr>
          <w:rFonts w:ascii="Times New Roman" w:hAnsi="Times New Roman"/>
          <w:b/>
          <w:bCs/>
          <w:szCs w:val="28"/>
        </w:rPr>
        <w:t>ЧАГЫШТЫРМА ТАБЛИЦА</w:t>
      </w:r>
    </w:p>
    <w:p w:rsidR="00E05AF0" w:rsidRDefault="00E05AF0">
      <w:pPr>
        <w:rPr>
          <w:b/>
        </w:rPr>
      </w:pPr>
    </w:p>
    <w:tbl>
      <w:tblPr>
        <w:tblW w:w="5000" w:type="pct"/>
        <w:tblInd w:w="-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5337"/>
        <w:gridCol w:w="4019"/>
        <w:gridCol w:w="5155"/>
      </w:tblGrid>
      <w:tr w:rsidR="00E05AF0"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5AF0" w:rsidRDefault="009A6539" w:rsidP="009A6539">
            <w:r>
              <w:rPr>
                <w:rFonts w:ascii="Times New Roman" w:hAnsi="Times New Roman"/>
                <w:sz w:val="24"/>
              </w:rPr>
              <w:t>Т</w:t>
            </w:r>
            <w:r w:rsidR="0004295C"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5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5AF0" w:rsidRDefault="0004295C">
            <w:r>
              <w:rPr>
                <w:rFonts w:ascii="Times New Roman" w:hAnsi="Times New Roman"/>
                <w:sz w:val="24"/>
                <w:lang w:eastAsia="en-US"/>
              </w:rPr>
              <w:t>Гамәлдәге редакция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5AF0" w:rsidRDefault="0004295C">
            <w:r>
              <w:rPr>
                <w:rFonts w:ascii="Times New Roman" w:hAnsi="Times New Roman"/>
                <w:sz w:val="24"/>
                <w:lang w:eastAsia="en-US"/>
              </w:rPr>
              <w:t>Тәкъдим ителә торган үзгәрешләр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AF0" w:rsidRDefault="0004295C">
            <w:pPr>
              <w:pStyle w:val="1"/>
            </w:pPr>
            <w:r>
              <w:rPr>
                <w:rFonts w:ascii="Times New Roman" w:hAnsi="Times New Roman"/>
                <w:b w:val="0"/>
                <w:bCs/>
                <w:sz w:val="24"/>
                <w:lang w:eastAsia="en-US"/>
              </w:rPr>
              <w:t xml:space="preserve">Тәкъдим ителә торган үзгәрешләр исәпкә алынган 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>редакция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</w:tr>
      <w:tr w:rsidR="00E05AF0" w:rsidTr="0004295C">
        <w:tc>
          <w:tcPr>
            <w:tcW w:w="620" w:type="dxa"/>
            <w:tcBorders>
              <w:left w:val="single" w:sz="2" w:space="0" w:color="000000"/>
              <w:bottom w:val="single" w:sz="4" w:space="0" w:color="auto"/>
            </w:tcBorders>
          </w:tcPr>
          <w:p w:rsidR="00E05AF0" w:rsidRDefault="0004295C">
            <w:pPr>
              <w:pStyle w:val="affff7"/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339" w:type="dxa"/>
            <w:tcBorders>
              <w:left w:val="single" w:sz="2" w:space="0" w:color="000000"/>
              <w:bottom w:val="single" w:sz="4" w:space="0" w:color="auto"/>
            </w:tcBorders>
          </w:tcPr>
          <w:p w:rsidR="00E05AF0" w:rsidRPr="003E377A" w:rsidRDefault="0004295C">
            <w:pPr>
              <w:pStyle w:val="affff7"/>
              <w:widowControl w:val="0"/>
              <w:ind w:firstLine="310"/>
              <w:jc w:val="both"/>
            </w:pPr>
            <w:r w:rsidRPr="003E377A">
              <w:rPr>
                <w:color w:val="000000"/>
                <w:sz w:val="24"/>
                <w:shd w:val="clear" w:color="auto" w:fill="FFFFFF"/>
                <w:lang w:eastAsia="en-US"/>
              </w:rPr>
              <w:t>6 статья. Татарстан Республикасында гражданнарга социаль хезмәт күрсәтү оешмалары номенклатурасы</w:t>
            </w:r>
          </w:p>
          <w:p w:rsidR="00E05AF0" w:rsidRPr="003E377A" w:rsidRDefault="00E05AF0">
            <w:pPr>
              <w:pStyle w:val="affff7"/>
              <w:widowControl w:val="0"/>
              <w:ind w:firstLine="310"/>
              <w:jc w:val="both"/>
              <w:rPr>
                <w:sz w:val="24"/>
              </w:rPr>
            </w:pPr>
          </w:p>
          <w:p w:rsidR="00D97B08" w:rsidRDefault="0004295C" w:rsidP="00D97B08">
            <w:pPr>
              <w:pStyle w:val="affff7"/>
              <w:widowControl w:val="0"/>
              <w:ind w:firstLine="310"/>
              <w:jc w:val="both"/>
              <w:rPr>
                <w:color w:val="000000"/>
                <w:sz w:val="24"/>
                <w:shd w:val="clear" w:color="auto" w:fill="FFFFFF"/>
                <w:lang w:eastAsia="en-US"/>
              </w:rPr>
            </w:pPr>
            <w:r w:rsidRPr="003E377A">
              <w:rPr>
                <w:color w:val="000000"/>
                <w:sz w:val="24"/>
                <w:shd w:val="clear" w:color="auto" w:fill="FFFFFF"/>
                <w:lang w:eastAsia="en-US"/>
              </w:rPr>
              <w:t>1. Стационар социаль хезмәт күрсәтүне гамәлгә ашыручы Татарстан Республикасының социаль хезмәт күрсәтү оешмаларына түбәндәгеләр керә:</w:t>
            </w:r>
          </w:p>
          <w:p w:rsidR="00D97B08" w:rsidRDefault="00D97B08" w:rsidP="00D97B08">
            <w:pPr>
              <w:pStyle w:val="affff7"/>
              <w:widowControl w:val="0"/>
              <w:ind w:firstLine="310"/>
              <w:jc w:val="both"/>
              <w:rPr>
                <w:color w:val="000000"/>
                <w:sz w:val="24"/>
                <w:shd w:val="clear" w:color="auto" w:fill="FFFFFF"/>
                <w:lang w:eastAsia="en-US"/>
              </w:rPr>
            </w:pPr>
          </w:p>
          <w:p w:rsidR="00D97B08" w:rsidRDefault="00D97B08" w:rsidP="00D97B08">
            <w:pPr>
              <w:pStyle w:val="affff7"/>
              <w:widowControl w:val="0"/>
              <w:ind w:firstLine="310"/>
              <w:jc w:val="both"/>
              <w:rPr>
                <w:color w:val="000000"/>
                <w:sz w:val="24"/>
                <w:shd w:val="clear" w:color="auto" w:fill="FFFFFF"/>
                <w:lang w:eastAsia="en-US"/>
              </w:rPr>
            </w:pPr>
          </w:p>
          <w:p w:rsidR="00E05AF0" w:rsidRPr="00D97B08" w:rsidRDefault="00D97B08" w:rsidP="00D97B08">
            <w:pPr>
              <w:pStyle w:val="affff7"/>
              <w:widowControl w:val="0"/>
              <w:ind w:firstLine="310"/>
              <w:jc w:val="both"/>
              <w:rPr>
                <w:color w:val="000000"/>
                <w:sz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hd w:val="clear" w:color="auto" w:fill="FFFFFF"/>
                <w:lang w:eastAsia="en-US"/>
              </w:rPr>
              <w:t xml:space="preserve">3) </w:t>
            </w:r>
            <w:r w:rsidRPr="00D97B08">
              <w:rPr>
                <w:color w:val="000000"/>
                <w:sz w:val="24"/>
                <w:shd w:val="clear" w:color="auto" w:fill="FFFFFF"/>
                <w:lang w:eastAsia="en-US"/>
              </w:rPr>
              <w:t>психик тайпылышлары булган гражданнар, шул исәптән психик тайпылышлары булган балалар өчен интернат йорт</w:t>
            </w:r>
            <w:r w:rsidR="0004295C" w:rsidRPr="003E377A">
              <w:rPr>
                <w:color w:val="000000"/>
                <w:sz w:val="24"/>
                <w:shd w:val="clear" w:color="auto" w:fill="FFFFFF"/>
                <w:lang w:eastAsia="en-US"/>
              </w:rPr>
              <w:t>;</w:t>
            </w:r>
          </w:p>
          <w:p w:rsidR="00E05AF0" w:rsidRPr="003E377A" w:rsidRDefault="0004295C">
            <w:pPr>
              <w:pStyle w:val="affff7"/>
              <w:widowControl w:val="0"/>
              <w:ind w:firstLine="310"/>
              <w:jc w:val="both"/>
            </w:pPr>
            <w:r w:rsidRPr="003E377A">
              <w:rPr>
                <w:color w:val="000000"/>
                <w:sz w:val="24"/>
                <w:shd w:val="clear" w:color="auto" w:fill="FFFFFF"/>
                <w:lang w:eastAsia="en-US"/>
              </w:rPr>
              <w:t>…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4" w:space="0" w:color="auto"/>
            </w:tcBorders>
          </w:tcPr>
          <w:p w:rsidR="00E05AF0" w:rsidRPr="003E377A" w:rsidRDefault="0004295C">
            <w:pPr>
              <w:ind w:firstLine="318"/>
              <w:jc w:val="both"/>
            </w:pPr>
            <w:r w:rsidRPr="003E377A"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  <w:t xml:space="preserve">6 статьяның 1 өлешендәге </w:t>
            </w:r>
            <w:r w:rsidR="00E27B1E"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  <w:t xml:space="preserve">                               </w:t>
            </w:r>
            <w:r w:rsidRPr="003E377A"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  <w:t>3 пунктны түбәндәге редакциядә бәян итәргә:</w:t>
            </w:r>
          </w:p>
          <w:p w:rsidR="00E05AF0" w:rsidRPr="003E377A" w:rsidRDefault="0004295C">
            <w:pPr>
              <w:pStyle w:val="affff7"/>
              <w:widowControl w:val="0"/>
              <w:ind w:firstLine="360"/>
              <w:jc w:val="both"/>
            </w:pPr>
            <w:r w:rsidRPr="003E377A">
              <w:rPr>
                <w:sz w:val="24"/>
                <w:lang w:eastAsia="en-US"/>
              </w:rPr>
              <w:t>«3) </w:t>
            </w:r>
            <w:r w:rsidR="00D97B08" w:rsidRPr="00D97B08">
              <w:rPr>
                <w:color w:val="000000"/>
                <w:sz w:val="24"/>
                <w:shd w:val="clear" w:color="auto" w:fill="FFFFFF"/>
                <w:lang w:eastAsia="en-US"/>
              </w:rPr>
              <w:t>социаль хезмәт күрсәтү йорты, шул исәптән балалар өчен социаль хезмәт күрсәтү йорты</w:t>
            </w:r>
            <w:r w:rsidRPr="003E377A">
              <w:rPr>
                <w:color w:val="000000"/>
                <w:sz w:val="24"/>
                <w:shd w:val="clear" w:color="auto" w:fill="FFFFFF"/>
                <w:lang w:eastAsia="en-US"/>
              </w:rPr>
              <w:t>;</w:t>
            </w:r>
            <w:r w:rsidRPr="003E377A">
              <w:rPr>
                <w:sz w:val="24"/>
                <w:lang w:eastAsia="en-US"/>
              </w:rPr>
              <w:t>»;</w:t>
            </w:r>
          </w:p>
        </w:tc>
        <w:tc>
          <w:tcPr>
            <w:tcW w:w="515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5AF0" w:rsidRPr="003E377A" w:rsidRDefault="0004295C">
            <w:pPr>
              <w:pStyle w:val="affff7"/>
              <w:widowControl w:val="0"/>
              <w:ind w:firstLine="310"/>
              <w:jc w:val="both"/>
            </w:pPr>
            <w:r w:rsidRPr="003E377A">
              <w:rPr>
                <w:color w:val="000000"/>
                <w:sz w:val="24"/>
                <w:shd w:val="clear" w:color="auto" w:fill="FFFFFF"/>
                <w:lang w:eastAsia="en-US"/>
              </w:rPr>
              <w:t>6 статья. Татарстан Республикасында гражданнарга социаль хезмәт күрсәтү оешмалары номенклатурасы</w:t>
            </w:r>
          </w:p>
          <w:p w:rsidR="00E05AF0" w:rsidRPr="003E377A" w:rsidRDefault="00E05AF0">
            <w:pPr>
              <w:pStyle w:val="affff7"/>
              <w:widowControl w:val="0"/>
              <w:ind w:firstLine="310"/>
              <w:jc w:val="both"/>
              <w:rPr>
                <w:sz w:val="24"/>
              </w:rPr>
            </w:pPr>
          </w:p>
          <w:p w:rsidR="00E05AF0" w:rsidRDefault="0004295C">
            <w:pPr>
              <w:pStyle w:val="affff7"/>
              <w:widowControl w:val="0"/>
              <w:ind w:firstLine="310"/>
              <w:jc w:val="both"/>
              <w:rPr>
                <w:color w:val="000000"/>
                <w:sz w:val="24"/>
                <w:shd w:val="clear" w:color="auto" w:fill="FFFFFF"/>
                <w:lang w:eastAsia="en-US"/>
              </w:rPr>
            </w:pPr>
            <w:r w:rsidRPr="003E377A">
              <w:rPr>
                <w:color w:val="000000"/>
                <w:sz w:val="24"/>
                <w:shd w:val="clear" w:color="auto" w:fill="FFFFFF"/>
                <w:lang w:eastAsia="en-US"/>
              </w:rPr>
              <w:t>1. Стационар социаль хезмәт күрсәтүне гамәлгә ашыручы Татарстан Республикасының социаль хезмәт күрсәтү оешмаларына түбәндәгеләр керә:</w:t>
            </w:r>
          </w:p>
          <w:p w:rsidR="00D97B08" w:rsidRPr="00D97B08" w:rsidRDefault="00D97B08">
            <w:pPr>
              <w:pStyle w:val="affff7"/>
              <w:widowControl w:val="0"/>
              <w:ind w:firstLine="310"/>
              <w:jc w:val="both"/>
              <w:rPr>
                <w:color w:val="000000"/>
                <w:sz w:val="24"/>
                <w:shd w:val="clear" w:color="auto" w:fill="FFFFFF"/>
                <w:lang w:eastAsia="en-US"/>
              </w:rPr>
            </w:pPr>
          </w:p>
          <w:p w:rsidR="00D97B08" w:rsidRDefault="0004295C" w:rsidP="00D97B08">
            <w:pPr>
              <w:pStyle w:val="affff7"/>
              <w:widowControl w:val="0"/>
              <w:ind w:firstLine="360"/>
              <w:jc w:val="both"/>
              <w:rPr>
                <w:color w:val="000000"/>
                <w:sz w:val="24"/>
                <w:shd w:val="clear" w:color="auto" w:fill="FFFFFF"/>
                <w:lang w:eastAsia="en-US"/>
              </w:rPr>
            </w:pPr>
            <w:r w:rsidRPr="00D97B08">
              <w:rPr>
                <w:color w:val="000000"/>
                <w:sz w:val="24"/>
                <w:shd w:val="clear" w:color="auto" w:fill="FFFFFF"/>
                <w:lang w:eastAsia="en-US"/>
              </w:rPr>
              <w:t>3)</w:t>
            </w:r>
            <w:r w:rsidR="00D97B08">
              <w:rPr>
                <w:color w:val="000000"/>
                <w:sz w:val="24"/>
                <w:shd w:val="clear" w:color="auto" w:fill="FFFFFF"/>
                <w:lang w:eastAsia="en-US"/>
              </w:rPr>
              <w:t> </w:t>
            </w:r>
            <w:r w:rsidR="00D97B08" w:rsidRPr="00D97B08">
              <w:rPr>
                <w:color w:val="000000"/>
                <w:sz w:val="24"/>
                <w:shd w:val="clear" w:color="auto" w:fill="FFFFFF"/>
                <w:lang w:eastAsia="en-US"/>
              </w:rPr>
              <w:t>социаль хезмәт күрсәтү йорты, шул исәптән балалар өчен социаль хезмәт күрсәтү йорты</w:t>
            </w:r>
            <w:r w:rsidRPr="00D97B08">
              <w:rPr>
                <w:color w:val="000000"/>
                <w:sz w:val="24"/>
                <w:shd w:val="clear" w:color="auto" w:fill="FFFFFF"/>
                <w:lang w:eastAsia="en-US"/>
              </w:rPr>
              <w:t>;</w:t>
            </w:r>
          </w:p>
          <w:p w:rsidR="00E05AF0" w:rsidRPr="003E377A" w:rsidRDefault="0004295C" w:rsidP="00D97B08">
            <w:pPr>
              <w:pStyle w:val="affff7"/>
              <w:widowControl w:val="0"/>
              <w:ind w:firstLine="360"/>
              <w:jc w:val="both"/>
            </w:pPr>
            <w:r w:rsidRPr="003E377A">
              <w:rPr>
                <w:color w:val="000000"/>
                <w:sz w:val="24"/>
                <w:shd w:val="clear" w:color="auto" w:fill="FFFFFF"/>
                <w:lang w:eastAsia="en-US"/>
              </w:rPr>
              <w:t>…</w:t>
            </w:r>
          </w:p>
        </w:tc>
      </w:tr>
      <w:tr w:rsidR="00E05AF0" w:rsidTr="001C62FC">
        <w:trPr>
          <w:trHeight w:val="234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F0" w:rsidRDefault="0004295C">
            <w:pPr>
              <w:pStyle w:val="affff7"/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F0" w:rsidRPr="005D4B47" w:rsidRDefault="0004295C">
            <w:pPr>
              <w:pStyle w:val="affff7"/>
              <w:widowControl w:val="0"/>
              <w:ind w:firstLine="310"/>
              <w:jc w:val="both"/>
              <w:rPr>
                <w:sz w:val="24"/>
              </w:rPr>
            </w:pPr>
            <w:r w:rsidRPr="003E377A">
              <w:rPr>
                <w:sz w:val="24"/>
              </w:rPr>
              <w:t xml:space="preserve">8 статья. Татарстан Республикасында социаль хезмәт күрсәтүләрне тәэмин итүчеләр тарафыннан гамәлгә ашырыла торган социаль хезмәт күрсәтүләр </w:t>
            </w:r>
          </w:p>
          <w:p w:rsidR="00E05AF0" w:rsidRPr="005D4B47" w:rsidRDefault="0004295C">
            <w:pPr>
              <w:pStyle w:val="affff7"/>
              <w:widowControl w:val="0"/>
              <w:ind w:firstLine="310"/>
              <w:jc w:val="both"/>
              <w:rPr>
                <w:sz w:val="24"/>
              </w:rPr>
            </w:pPr>
            <w:r w:rsidRPr="003E377A">
              <w:rPr>
                <w:sz w:val="24"/>
              </w:rPr>
              <w:t>...</w:t>
            </w:r>
          </w:p>
          <w:p w:rsidR="00E05AF0" w:rsidRPr="005D4B47" w:rsidRDefault="0004295C">
            <w:pPr>
              <w:pStyle w:val="affff7"/>
              <w:widowControl w:val="0"/>
              <w:numPr>
                <w:ilvl w:val="0"/>
                <w:numId w:val="2"/>
              </w:numPr>
              <w:ind w:firstLine="310"/>
              <w:jc w:val="both"/>
              <w:rPr>
                <w:sz w:val="24"/>
              </w:rPr>
            </w:pPr>
            <w:r w:rsidRPr="003E377A">
              <w:rPr>
                <w:sz w:val="24"/>
              </w:rPr>
              <w:t>Татарстан Республикасында социаль хезмәт күрсәтүләрне тәэмин итүчеләр тарафыннан күрсәтелә торган ашыгыч социаль хезмәт күрсәтүләргә түбәндәгеләр керә:</w:t>
            </w:r>
          </w:p>
          <w:p w:rsidR="00E05AF0" w:rsidRPr="005D4B47" w:rsidRDefault="0004295C">
            <w:pPr>
              <w:pStyle w:val="affff7"/>
              <w:widowControl w:val="0"/>
              <w:ind w:firstLine="310"/>
              <w:jc w:val="both"/>
              <w:rPr>
                <w:sz w:val="24"/>
              </w:rPr>
            </w:pPr>
            <w:r w:rsidRPr="003E377A">
              <w:rPr>
                <w:sz w:val="24"/>
              </w:rPr>
              <w:t>...</w:t>
            </w:r>
          </w:p>
          <w:p w:rsidR="00E05AF0" w:rsidRPr="001C62FC" w:rsidRDefault="0004295C" w:rsidP="001C62FC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 w:rsidRPr="005D4B47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 xml:space="preserve">6) </w:t>
            </w:r>
            <w:r w:rsid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психик та</w:t>
            </w:r>
            <w:r w:rsidRPr="005D4B47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йпылышлары булган гражданнар</w:t>
            </w:r>
            <w:r w:rsid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,</w:t>
            </w:r>
            <w:r w:rsidRPr="005D4B47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 xml:space="preserve"> шул исәптән </w:t>
            </w:r>
            <w:r w:rsid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психик та</w:t>
            </w:r>
            <w:r w:rsidR="001C62FC" w:rsidRPr="005D4B47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йпылышлары булган</w:t>
            </w:r>
            <w:r w:rsidR="001C62FC" w:rsidRPr="005D4B47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 xml:space="preserve"> </w:t>
            </w:r>
            <w:r w:rsidRPr="005D4B47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lastRenderedPageBreak/>
              <w:t>балалар өчен интернат</w:t>
            </w:r>
            <w:r w:rsid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 xml:space="preserve"> </w:t>
            </w:r>
            <w:r w:rsidRPr="005D4B47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йортларда</w:t>
            </w:r>
            <w:r w:rsid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 xml:space="preserve"> социал</w:t>
            </w:r>
            <w:r w:rsidR="001C62FC" w:rsidRP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ь</w:t>
            </w:r>
            <w:r w:rsid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 xml:space="preserve"> хезмәт күрсәтүнең стационар рәвешендәге социал</w:t>
            </w:r>
            <w:r w:rsidR="001C62FC" w:rsidRP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ь</w:t>
            </w:r>
            <w:r w:rsid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 xml:space="preserve"> хезмәт күрсәтүләрдән файдаланучыларны медицина оешмаларына госпитализацияләгәндә (психиатрия ярдәме һәм </w:t>
            </w:r>
            <w:r w:rsidR="001C62FC" w:rsidRP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«</w:t>
            </w:r>
            <w:r w:rsid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фтизиатрия</w:t>
            </w:r>
            <w:r w:rsidR="001C62FC" w:rsidRP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»</w:t>
            </w:r>
            <w:r w:rsid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 xml:space="preserve"> юнәлеше буенча медицина ярдәме күрсәтүче медицина оешмаларыннан тыш) әлеге файдаланучыларны карауны гамәлгә ашыру максатларында озатып йөрү</w:t>
            </w:r>
            <w:r w:rsidR="001C62FC" w:rsidRP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;</w:t>
            </w:r>
          </w:p>
          <w:p w:rsidR="001C62FC" w:rsidRPr="001C62FC" w:rsidRDefault="001C62FC" w:rsidP="001C62FC">
            <w:pPr>
              <w:shd w:val="clear" w:color="auto" w:fill="FFFFFF"/>
              <w:ind w:firstLine="360"/>
              <w:jc w:val="both"/>
              <w:rPr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val="ru-RU" w:bidi="ar-SA"/>
              </w:rPr>
              <w:t>….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F0" w:rsidRPr="002B06ED" w:rsidRDefault="002B06ED" w:rsidP="002B06ED">
            <w:pPr>
              <w:pStyle w:val="affff7"/>
              <w:widowControl w:val="0"/>
              <w:ind w:firstLine="310"/>
              <w:jc w:val="both"/>
              <w:rPr>
                <w:sz w:val="24"/>
              </w:rPr>
            </w:pPr>
            <w:r w:rsidRPr="002B06ED">
              <w:rPr>
                <w:sz w:val="24"/>
              </w:rPr>
              <w:lastRenderedPageBreak/>
              <w:t xml:space="preserve">8 статьяның 8 өлешендәге </w:t>
            </w:r>
            <w:r>
              <w:rPr>
                <w:sz w:val="24"/>
                <w:lang w:val="ru-RU"/>
              </w:rPr>
              <w:t xml:space="preserve">                   </w:t>
            </w:r>
            <w:r w:rsidRPr="002B06ED">
              <w:rPr>
                <w:sz w:val="24"/>
              </w:rPr>
              <w:t>6 пунктта «психик тайпылышлары булган гражданнар, шул исәптән психик тайпылышлары булган балалар өчен интернат йортларда» сүзләрен «социаль хезмәт күрсәтү йортларында, шул исәптән балалар өчен социаль хезмәт күрсәтү йортларында» сүзләренә алмаштырырга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39" w:rsidRDefault="009A6539">
            <w:pPr>
              <w:pStyle w:val="affff7"/>
              <w:widowControl w:val="0"/>
              <w:ind w:firstLine="310"/>
              <w:jc w:val="both"/>
              <w:rPr>
                <w:sz w:val="24"/>
              </w:rPr>
            </w:pPr>
            <w:r w:rsidRPr="009A6539">
              <w:rPr>
                <w:sz w:val="24"/>
              </w:rPr>
              <w:t>8 статья. Татарстан Республикасында социаль хезмәт күрсәтүләрне тәэмин итүчеләр тарафыннан гамәлгә ашырыла торган социаль хезмәт күрсәтүләр</w:t>
            </w:r>
          </w:p>
          <w:p w:rsidR="009A6539" w:rsidRDefault="009A6539">
            <w:pPr>
              <w:pStyle w:val="affff7"/>
              <w:widowControl w:val="0"/>
              <w:ind w:firstLine="310"/>
              <w:jc w:val="both"/>
              <w:rPr>
                <w:sz w:val="24"/>
              </w:rPr>
            </w:pPr>
            <w:r>
              <w:rPr>
                <w:sz w:val="24"/>
              </w:rPr>
              <w:t>...</w:t>
            </w:r>
          </w:p>
          <w:p w:rsidR="00E05AF0" w:rsidRPr="003E377A" w:rsidRDefault="0004295C">
            <w:pPr>
              <w:pStyle w:val="affff7"/>
              <w:widowControl w:val="0"/>
              <w:ind w:firstLine="310"/>
              <w:jc w:val="both"/>
              <w:rPr>
                <w:sz w:val="24"/>
              </w:rPr>
            </w:pPr>
            <w:r w:rsidRPr="003E377A">
              <w:rPr>
                <w:sz w:val="24"/>
              </w:rPr>
              <w:t xml:space="preserve">8. </w:t>
            </w:r>
            <w:r w:rsidR="009A6539" w:rsidRPr="009A6539">
              <w:rPr>
                <w:sz w:val="24"/>
              </w:rPr>
              <w:t>Татарстан Республикасында социаль хезмәт күрсәтүләрне тәэмин итүчеләр тарафыннан күрсәтелә торган ашыгыч с</w:t>
            </w:r>
            <w:r w:rsidRPr="003E377A">
              <w:rPr>
                <w:sz w:val="24"/>
              </w:rPr>
              <w:t xml:space="preserve">оциаль </w:t>
            </w:r>
            <w:r w:rsidR="009A6539">
              <w:rPr>
                <w:sz w:val="24"/>
              </w:rPr>
              <w:t>хезмәт күрсәтүләргә түбәндәгеләр керә:</w:t>
            </w:r>
          </w:p>
          <w:p w:rsidR="00E05AF0" w:rsidRPr="003E377A" w:rsidRDefault="0004295C">
            <w:pPr>
              <w:pStyle w:val="affff7"/>
              <w:widowControl w:val="0"/>
              <w:ind w:firstLine="310"/>
              <w:jc w:val="both"/>
            </w:pPr>
            <w:r w:rsidRPr="003E377A">
              <w:rPr>
                <w:sz w:val="24"/>
              </w:rPr>
              <w:t>...</w:t>
            </w:r>
          </w:p>
          <w:p w:rsidR="009A6539" w:rsidRPr="001C62FC" w:rsidRDefault="009A6539" w:rsidP="009A6539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6</w:t>
            </w:r>
            <w:r w:rsidR="0004295C" w:rsidRPr="003E377A">
              <w:rPr>
                <w:rFonts w:ascii="Times New Roman" w:eastAsia="Helvetica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) </w:t>
            </w:r>
            <w:r w:rsidR="00DC0DC9" w:rsidRPr="00DC0DC9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 xml:space="preserve">социаль хезмәт күрсәтү йортларында, шул исәптән балалар өчен социаль хезмәт күрсәтү </w:t>
            </w:r>
            <w:r w:rsidR="00DC0DC9" w:rsidRPr="00DC0DC9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lastRenderedPageBreak/>
              <w:t xml:space="preserve">йортларында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социал</w:t>
            </w:r>
            <w:r w:rsidRP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ь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 xml:space="preserve"> хезмәт күрсәтүнең стационар рәвешендәге социал</w:t>
            </w:r>
            <w:r w:rsidRP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ь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 xml:space="preserve"> хезмәт күрсәтүләрдән файдаланучыларны медицина оешмаларына госпитализацияләгәндә (психиатрия ярдәме һәм </w:t>
            </w:r>
            <w:r w:rsidRP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«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фтизиатрия</w:t>
            </w:r>
            <w:r w:rsidRP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 xml:space="preserve"> юнәлеше буенча медицина ярдәме күрсәтүче медицина оешмаларыннан тыш) әлеге файдаланучыларны карауны гамәлгә ашыру максатларында озатып йөрү</w:t>
            </w:r>
            <w:r w:rsidRPr="001C62FC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;</w:t>
            </w:r>
          </w:p>
          <w:p w:rsidR="00E05AF0" w:rsidRPr="003E377A" w:rsidRDefault="009A6539" w:rsidP="009A6539">
            <w:pPr>
              <w:pStyle w:val="affff7"/>
              <w:widowControl w:val="0"/>
              <w:ind w:firstLine="310"/>
              <w:jc w:val="both"/>
            </w:pPr>
            <w:r>
              <w:rPr>
                <w:sz w:val="24"/>
                <w:lang w:val="ru-RU"/>
              </w:rPr>
              <w:t>….</w:t>
            </w:r>
          </w:p>
        </w:tc>
      </w:tr>
    </w:tbl>
    <w:p w:rsidR="00E05AF0" w:rsidRDefault="00E05AF0">
      <w:pPr>
        <w:rPr>
          <w:rFonts w:ascii="Times New Roman" w:hAnsi="Times New Roman"/>
          <w:sz w:val="24"/>
        </w:rPr>
      </w:pPr>
    </w:p>
    <w:p w:rsidR="00292731" w:rsidRDefault="00292731">
      <w:pPr>
        <w:rPr>
          <w:rFonts w:ascii="Times New Roman" w:hAnsi="Times New Roman"/>
          <w:sz w:val="24"/>
        </w:rPr>
      </w:pPr>
    </w:p>
    <w:p w:rsidR="00292731" w:rsidRDefault="00292731">
      <w:pPr>
        <w:rPr>
          <w:rFonts w:ascii="Times New Roman" w:hAnsi="Times New Roman"/>
          <w:sz w:val="24"/>
        </w:rPr>
      </w:pPr>
    </w:p>
    <w:p w:rsidR="00292731" w:rsidRPr="00292731" w:rsidRDefault="00292731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______________________________________________________________</w:t>
      </w:r>
    </w:p>
    <w:sectPr w:rsidR="00292731" w:rsidRPr="00292731">
      <w:pgSz w:w="16838" w:h="11906" w:orient="landscape"/>
      <w:pgMar w:top="1134" w:right="567" w:bottom="1134" w:left="1134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2EF"/>
    <w:multiLevelType w:val="multilevel"/>
    <w:tmpl w:val="2ABCF4A4"/>
    <w:lvl w:ilvl="0">
      <w:start w:val="3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269486D"/>
    <w:multiLevelType w:val="multilevel"/>
    <w:tmpl w:val="96A0E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1068D2"/>
    <w:multiLevelType w:val="multilevel"/>
    <w:tmpl w:val="29A618A4"/>
    <w:lvl w:ilvl="0">
      <w:start w:val="2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EC835BE"/>
    <w:multiLevelType w:val="multilevel"/>
    <w:tmpl w:val="F8FC6D48"/>
    <w:lvl w:ilvl="0">
      <w:start w:val="8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F0"/>
    <w:rsid w:val="0004295C"/>
    <w:rsid w:val="000A61E9"/>
    <w:rsid w:val="001C62FC"/>
    <w:rsid w:val="00292731"/>
    <w:rsid w:val="002B06ED"/>
    <w:rsid w:val="003E377A"/>
    <w:rsid w:val="00460F1B"/>
    <w:rsid w:val="005D4B47"/>
    <w:rsid w:val="006F49A3"/>
    <w:rsid w:val="009A6539"/>
    <w:rsid w:val="00D97B08"/>
    <w:rsid w:val="00DC0DC9"/>
    <w:rsid w:val="00E05AF0"/>
    <w:rsid w:val="00E27B1E"/>
    <w:rsid w:val="00E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3FC9"/>
  <w15:docId w15:val="{203185E2-47CD-4032-935E-038BDAED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annotation text" w:qFormat="1"/>
    <w:lsdException w:name="index heading" w:qFormat="1"/>
    <w:lsdException w:name="caption" w:qFormat="1"/>
    <w:lsdException w:name="table of figures" w:qFormat="1"/>
    <w:lsdException w:name="footnote reference" w:qFormat="1"/>
    <w:lsdException w:name="line number" w:qFormat="1"/>
    <w:lsdException w:name="page number" w:qFormat="1"/>
    <w:lsdException w:name="endnote reference" w:qFormat="1"/>
    <w:lsdException w:name="table of authorities" w:qFormat="1"/>
    <w:lsdException w:name="List" w:qFormat="1"/>
    <w:lsdException w:name="List Number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">
    <w:name w:val="heading 3"/>
    <w:basedOn w:val="10"/>
    <w:next w:val="a1"/>
    <w:qFormat/>
    <w:pPr>
      <w:outlineLvl w:val="2"/>
    </w:pPr>
  </w:style>
  <w:style w:type="paragraph" w:styleId="4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00"/>
      <w:u w:val="single"/>
      <w:lang w:eastAsia="zh-CN" w:bidi="zh-CN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80"/>
      <w:u w:val="single"/>
      <w:lang w:eastAsia="zh-CN" w:bidi="zh-CN"/>
    </w:rPr>
  </w:style>
  <w:style w:type="character" w:styleId="ac">
    <w:name w:val="page number"/>
    <w:qFormat/>
  </w:style>
  <w:style w:type="character" w:styleId="ad">
    <w:name w:val="line number"/>
    <w:qFormat/>
  </w:style>
  <w:style w:type="character" w:styleId="ae">
    <w:name w:val="Strong"/>
    <w:qFormat/>
    <w:rPr>
      <w:b/>
      <w:bCs/>
    </w:rPr>
  </w:style>
  <w:style w:type="character" w:customStyle="1" w:styleId="af">
    <w:name w:val="Символ нумерации"/>
    <w:qFormat/>
  </w:style>
  <w:style w:type="character" w:customStyle="1" w:styleId="af0">
    <w:name w:val="Маркеры"/>
    <w:qFormat/>
    <w:rPr>
      <w:rFonts w:ascii="OpenSymbol" w:eastAsia="OpenSymbol" w:hAnsi="OpenSymbol" w:cs="OpenSymbol"/>
    </w:rPr>
  </w:style>
  <w:style w:type="character" w:customStyle="1" w:styleId="af1">
    <w:name w:val="Символы названия"/>
    <w:qFormat/>
  </w:style>
  <w:style w:type="character" w:customStyle="1" w:styleId="af2">
    <w:name w:val="Буквица"/>
    <w:qFormat/>
  </w:style>
  <w:style w:type="character" w:customStyle="1" w:styleId="af3">
    <w:name w:val="Заполнитель"/>
    <w:qFormat/>
    <w:rPr>
      <w:smallCaps/>
      <w:color w:val="008080"/>
      <w:u w:val="dotted"/>
    </w:rPr>
  </w:style>
  <w:style w:type="character" w:customStyle="1" w:styleId="af4">
    <w:name w:val="Ссылка указателя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af6">
    <w:name w:val="Фуригана"/>
    <w:qFormat/>
    <w:rPr>
      <w:sz w:val="12"/>
      <w:szCs w:val="12"/>
      <w:u w:val="none"/>
    </w:rPr>
  </w:style>
  <w:style w:type="character" w:customStyle="1" w:styleId="af7">
    <w:name w:val="Вертикальное направление символов"/>
    <w:qFormat/>
    <w:rPr>
      <w:eastAsianLayout w:id="-608023808" w:vert="1"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qFormat/>
    <w:pPr>
      <w:jc w:val="both"/>
    </w:pPr>
  </w:style>
  <w:style w:type="paragraph" w:styleId="afe">
    <w:name w:val="List"/>
    <w:basedOn w:val="a1"/>
    <w:qFormat/>
  </w:style>
  <w:style w:type="paragraph" w:styleId="aff">
    <w:name w:val="caption"/>
    <w:basedOn w:val="a"/>
    <w:qFormat/>
  </w:style>
  <w:style w:type="paragraph" w:styleId="aff0">
    <w:name w:val="index heading"/>
    <w:basedOn w:val="10"/>
  </w:style>
  <w:style w:type="paragraph" w:styleId="a0">
    <w:name w:val="Body Text Indent"/>
    <w:basedOn w:val="a"/>
    <w:qFormat/>
  </w:style>
  <w:style w:type="paragraph" w:styleId="aff1">
    <w:name w:val="List Continue"/>
    <w:basedOn w:val="afe"/>
    <w:qFormat/>
  </w:style>
  <w:style w:type="paragraph" w:styleId="50">
    <w:name w:val="List Number 5"/>
    <w:basedOn w:val="afe"/>
    <w:qFormat/>
  </w:style>
  <w:style w:type="paragraph" w:styleId="20">
    <w:name w:val="envelope return"/>
    <w:basedOn w:val="a"/>
    <w:qFormat/>
  </w:style>
  <w:style w:type="paragraph" w:styleId="aff2">
    <w:name w:val="endnote text"/>
    <w:basedOn w:val="a"/>
  </w:style>
  <w:style w:type="paragraph" w:styleId="aff3">
    <w:name w:val="annotation text"/>
    <w:basedOn w:val="a1"/>
    <w:qFormat/>
  </w:style>
  <w:style w:type="paragraph" w:styleId="11">
    <w:name w:val="index 1"/>
    <w:basedOn w:val="12"/>
    <w:qFormat/>
  </w:style>
  <w:style w:type="paragraph" w:customStyle="1" w:styleId="12">
    <w:name w:val="Указатель1"/>
    <w:basedOn w:val="a"/>
    <w:qFormat/>
    <w:pPr>
      <w:jc w:val="left"/>
    </w:pPr>
  </w:style>
  <w:style w:type="paragraph" w:styleId="aff4">
    <w:name w:val="footnote text"/>
    <w:basedOn w:val="a"/>
    <w:pPr>
      <w:jc w:val="left"/>
    </w:pPr>
  </w:style>
  <w:style w:type="paragraph" w:styleId="80">
    <w:name w:val="toc 8"/>
    <w:basedOn w:val="12"/>
    <w:pPr>
      <w:tabs>
        <w:tab w:val="right" w:leader="dot" w:pos="7657"/>
      </w:tabs>
    </w:pPr>
  </w:style>
  <w:style w:type="paragraph" w:styleId="21">
    <w:name w:val="index 2"/>
    <w:basedOn w:val="12"/>
    <w:qFormat/>
  </w:style>
  <w:style w:type="paragraph" w:styleId="30">
    <w:name w:val="List Number 3"/>
    <w:basedOn w:val="afe"/>
    <w:qFormat/>
  </w:style>
  <w:style w:type="paragraph" w:styleId="31">
    <w:name w:val="index 3"/>
    <w:basedOn w:val="12"/>
    <w:qFormat/>
  </w:style>
  <w:style w:type="paragraph" w:customStyle="1" w:styleId="aff5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6">
    <w:name w:val="header"/>
    <w:basedOn w:val="a"/>
    <w:pPr>
      <w:tabs>
        <w:tab w:val="center" w:pos="4819"/>
        <w:tab w:val="right" w:pos="9638"/>
      </w:tabs>
    </w:pPr>
  </w:style>
  <w:style w:type="paragraph" w:styleId="90">
    <w:name w:val="toc 9"/>
    <w:basedOn w:val="12"/>
    <w:pPr>
      <w:tabs>
        <w:tab w:val="right" w:leader="dot" w:pos="7374"/>
      </w:tabs>
    </w:pPr>
  </w:style>
  <w:style w:type="paragraph" w:styleId="70">
    <w:name w:val="toc 7"/>
    <w:basedOn w:val="12"/>
    <w:pPr>
      <w:tabs>
        <w:tab w:val="right" w:leader="dot" w:pos="7940"/>
      </w:tabs>
    </w:pPr>
  </w:style>
  <w:style w:type="paragraph" w:styleId="aff7">
    <w:name w:val="envelope address"/>
    <w:basedOn w:val="a"/>
    <w:qFormat/>
  </w:style>
  <w:style w:type="paragraph" w:styleId="40">
    <w:name w:val="List Number 4"/>
    <w:basedOn w:val="afe"/>
    <w:qFormat/>
  </w:style>
  <w:style w:type="paragraph" w:styleId="13">
    <w:name w:val="toc 1"/>
    <w:basedOn w:val="12"/>
    <w:qFormat/>
    <w:pPr>
      <w:tabs>
        <w:tab w:val="right" w:leader="dot" w:pos="9638"/>
      </w:tabs>
    </w:pPr>
  </w:style>
  <w:style w:type="paragraph" w:styleId="aff8">
    <w:name w:val="table of authorities"/>
    <w:basedOn w:val="10"/>
    <w:qFormat/>
  </w:style>
  <w:style w:type="paragraph" w:styleId="60">
    <w:name w:val="toc 6"/>
    <w:basedOn w:val="12"/>
    <w:pPr>
      <w:tabs>
        <w:tab w:val="right" w:leader="dot" w:pos="8223"/>
      </w:tabs>
    </w:pPr>
  </w:style>
  <w:style w:type="paragraph" w:styleId="aff9">
    <w:name w:val="table of figures"/>
    <w:basedOn w:val="aff"/>
    <w:qFormat/>
  </w:style>
  <w:style w:type="paragraph" w:styleId="32">
    <w:name w:val="toc 3"/>
    <w:basedOn w:val="12"/>
    <w:qFormat/>
    <w:pPr>
      <w:tabs>
        <w:tab w:val="right" w:leader="dot" w:pos="9072"/>
      </w:tabs>
    </w:pPr>
  </w:style>
  <w:style w:type="paragraph" w:styleId="22">
    <w:name w:val="toc 2"/>
    <w:basedOn w:val="12"/>
    <w:qFormat/>
    <w:pPr>
      <w:tabs>
        <w:tab w:val="right" w:leader="dot" w:pos="9355"/>
      </w:tabs>
    </w:pPr>
  </w:style>
  <w:style w:type="paragraph" w:styleId="41">
    <w:name w:val="toc 4"/>
    <w:basedOn w:val="12"/>
    <w:qFormat/>
    <w:pPr>
      <w:tabs>
        <w:tab w:val="right" w:leader="dot" w:pos="8789"/>
      </w:tabs>
    </w:pPr>
  </w:style>
  <w:style w:type="paragraph" w:styleId="51">
    <w:name w:val="toc 5"/>
    <w:basedOn w:val="12"/>
    <w:qFormat/>
    <w:pPr>
      <w:tabs>
        <w:tab w:val="right" w:leader="dot" w:pos="8506"/>
      </w:tabs>
    </w:pPr>
  </w:style>
  <w:style w:type="paragraph" w:styleId="52">
    <w:name w:val="List Bullet 5"/>
    <w:basedOn w:val="afe"/>
    <w:qFormat/>
  </w:style>
  <w:style w:type="paragraph" w:styleId="42">
    <w:name w:val="List Bullet 4"/>
    <w:basedOn w:val="afe"/>
    <w:qFormat/>
  </w:style>
  <w:style w:type="paragraph" w:styleId="33">
    <w:name w:val="List Bullet 3"/>
    <w:basedOn w:val="afe"/>
    <w:qFormat/>
  </w:style>
  <w:style w:type="paragraph" w:styleId="affa">
    <w:name w:val="Title"/>
    <w:basedOn w:val="a"/>
    <w:next w:val="a0"/>
    <w:qFormat/>
    <w:pPr>
      <w:spacing w:after="170"/>
    </w:pPr>
    <w:rPr>
      <w:b/>
    </w:rPr>
  </w:style>
  <w:style w:type="paragraph" w:styleId="affb">
    <w:name w:val="footer"/>
    <w:basedOn w:val="a"/>
    <w:pPr>
      <w:tabs>
        <w:tab w:val="center" w:pos="4819"/>
        <w:tab w:val="right" w:pos="9638"/>
      </w:tabs>
    </w:pPr>
  </w:style>
  <w:style w:type="paragraph" w:styleId="affc">
    <w:name w:val="List Number"/>
    <w:basedOn w:val="afe"/>
    <w:qFormat/>
  </w:style>
  <w:style w:type="paragraph" w:styleId="23">
    <w:name w:val="List Number 2"/>
    <w:basedOn w:val="afe"/>
    <w:qFormat/>
  </w:style>
  <w:style w:type="paragraph" w:styleId="affd">
    <w:name w:val="Subtitle"/>
    <w:basedOn w:val="a"/>
    <w:next w:val="a0"/>
    <w:qFormat/>
    <w:pPr>
      <w:ind w:left="709"/>
      <w:jc w:val="both"/>
    </w:pPr>
    <w:rPr>
      <w:b/>
    </w:rPr>
  </w:style>
  <w:style w:type="paragraph" w:styleId="affe">
    <w:name w:val="Signature"/>
    <w:basedOn w:val="a"/>
    <w:qFormat/>
    <w:pPr>
      <w:tabs>
        <w:tab w:val="right" w:pos="31680"/>
      </w:tabs>
      <w:jc w:val="left"/>
    </w:pPr>
  </w:style>
  <w:style w:type="paragraph" w:styleId="afff">
    <w:name w:val="Salutation"/>
    <w:basedOn w:val="a"/>
    <w:qFormat/>
  </w:style>
  <w:style w:type="paragraph" w:styleId="24">
    <w:name w:val="List Continue 2"/>
    <w:basedOn w:val="afe"/>
    <w:qFormat/>
  </w:style>
  <w:style w:type="paragraph" w:styleId="34">
    <w:name w:val="List Continue 3"/>
    <w:basedOn w:val="afe"/>
    <w:qFormat/>
  </w:style>
  <w:style w:type="paragraph" w:styleId="43">
    <w:name w:val="List Continue 4"/>
    <w:basedOn w:val="afe"/>
    <w:qFormat/>
  </w:style>
  <w:style w:type="paragraph" w:styleId="53">
    <w:name w:val="List Continue 5"/>
    <w:basedOn w:val="afe"/>
    <w:qFormat/>
  </w:style>
  <w:style w:type="paragraph" w:customStyle="1" w:styleId="afff0">
    <w:name w:val="Блочная цитата"/>
    <w:basedOn w:val="a"/>
    <w:qFormat/>
  </w:style>
  <w:style w:type="paragraph" w:customStyle="1" w:styleId="afff1">
    <w:name w:val="Обратный отступ"/>
    <w:basedOn w:val="a1"/>
    <w:qFormat/>
    <w:pPr>
      <w:tabs>
        <w:tab w:val="left" w:pos="0"/>
      </w:tabs>
    </w:pPr>
  </w:style>
  <w:style w:type="paragraph" w:customStyle="1" w:styleId="afff2">
    <w:name w:val="Отступы"/>
    <w:basedOn w:val="a1"/>
    <w:qFormat/>
    <w:pPr>
      <w:tabs>
        <w:tab w:val="left" w:pos="0"/>
      </w:tabs>
    </w:pPr>
  </w:style>
  <w:style w:type="paragraph" w:customStyle="1" w:styleId="100">
    <w:name w:val="Заголовок 10"/>
    <w:basedOn w:val="10"/>
    <w:next w:val="a1"/>
    <w:qFormat/>
  </w:style>
  <w:style w:type="paragraph" w:customStyle="1" w:styleId="14">
    <w:name w:val="Нумерованный 1 начало"/>
    <w:basedOn w:val="afe"/>
    <w:next w:val="42"/>
    <w:qFormat/>
  </w:style>
  <w:style w:type="paragraph" w:customStyle="1" w:styleId="15">
    <w:name w:val="Нумерованный 1 конец"/>
    <w:basedOn w:val="afe"/>
    <w:next w:val="42"/>
    <w:qFormat/>
  </w:style>
  <w:style w:type="paragraph" w:customStyle="1" w:styleId="16">
    <w:name w:val="Нумерованный 1 прод."/>
    <w:basedOn w:val="afe"/>
    <w:qFormat/>
  </w:style>
  <w:style w:type="paragraph" w:customStyle="1" w:styleId="25">
    <w:name w:val="Нумерованный 2 начало"/>
    <w:basedOn w:val="afe"/>
    <w:next w:val="23"/>
    <w:qFormat/>
  </w:style>
  <w:style w:type="paragraph" w:customStyle="1" w:styleId="26">
    <w:name w:val="Нумерованный 2 конец"/>
    <w:basedOn w:val="afe"/>
    <w:next w:val="23"/>
    <w:qFormat/>
  </w:style>
  <w:style w:type="paragraph" w:customStyle="1" w:styleId="27">
    <w:name w:val="Нумерованный 2 прод."/>
    <w:basedOn w:val="afe"/>
    <w:qFormat/>
  </w:style>
  <w:style w:type="paragraph" w:customStyle="1" w:styleId="35">
    <w:name w:val="Нумерованный 3 начало"/>
    <w:basedOn w:val="afe"/>
    <w:next w:val="30"/>
    <w:qFormat/>
  </w:style>
  <w:style w:type="paragraph" w:customStyle="1" w:styleId="36">
    <w:name w:val="Нумерованный 3 конец"/>
    <w:basedOn w:val="afe"/>
    <w:next w:val="30"/>
    <w:qFormat/>
  </w:style>
  <w:style w:type="paragraph" w:customStyle="1" w:styleId="37">
    <w:name w:val="Нумерованный 3 прод."/>
    <w:basedOn w:val="afe"/>
    <w:qFormat/>
  </w:style>
  <w:style w:type="paragraph" w:customStyle="1" w:styleId="44">
    <w:name w:val="Нумерованный 4 начало"/>
    <w:basedOn w:val="afe"/>
    <w:next w:val="40"/>
    <w:qFormat/>
  </w:style>
  <w:style w:type="paragraph" w:customStyle="1" w:styleId="45">
    <w:name w:val="Нумерованный 4 конец"/>
    <w:basedOn w:val="afe"/>
    <w:next w:val="40"/>
    <w:qFormat/>
  </w:style>
  <w:style w:type="paragraph" w:customStyle="1" w:styleId="46">
    <w:name w:val="Нумерованный 4 прод."/>
    <w:basedOn w:val="afe"/>
    <w:qFormat/>
  </w:style>
  <w:style w:type="paragraph" w:customStyle="1" w:styleId="54">
    <w:name w:val="Нумерованный 5 начало"/>
    <w:basedOn w:val="afe"/>
    <w:next w:val="50"/>
    <w:qFormat/>
  </w:style>
  <w:style w:type="paragraph" w:customStyle="1" w:styleId="55">
    <w:name w:val="Нумерованный 5 конец"/>
    <w:basedOn w:val="afe"/>
    <w:next w:val="50"/>
    <w:qFormat/>
  </w:style>
  <w:style w:type="paragraph" w:customStyle="1" w:styleId="56">
    <w:name w:val="Нумерованный 5 прод."/>
    <w:basedOn w:val="afe"/>
    <w:qFormat/>
  </w:style>
  <w:style w:type="paragraph" w:customStyle="1" w:styleId="17">
    <w:name w:val="Список 1 начало"/>
    <w:basedOn w:val="afe"/>
    <w:next w:val="33"/>
    <w:qFormat/>
  </w:style>
  <w:style w:type="paragraph" w:customStyle="1" w:styleId="18">
    <w:name w:val="Список 1 конец"/>
    <w:basedOn w:val="afe"/>
    <w:next w:val="33"/>
    <w:qFormat/>
  </w:style>
  <w:style w:type="paragraph" w:customStyle="1" w:styleId="28">
    <w:name w:val="Список 2 начало"/>
    <w:basedOn w:val="afe"/>
    <w:next w:val="33"/>
    <w:qFormat/>
  </w:style>
  <w:style w:type="paragraph" w:customStyle="1" w:styleId="29">
    <w:name w:val="Список 2 конец"/>
    <w:basedOn w:val="afe"/>
    <w:next w:val="33"/>
    <w:qFormat/>
  </w:style>
  <w:style w:type="paragraph" w:customStyle="1" w:styleId="38">
    <w:name w:val="Список 3 начало"/>
    <w:basedOn w:val="afe"/>
    <w:next w:val="42"/>
    <w:qFormat/>
  </w:style>
  <w:style w:type="paragraph" w:customStyle="1" w:styleId="39">
    <w:name w:val="Список 3 конец"/>
    <w:basedOn w:val="afe"/>
    <w:next w:val="42"/>
    <w:qFormat/>
  </w:style>
  <w:style w:type="paragraph" w:customStyle="1" w:styleId="47">
    <w:name w:val="Список 4 начало"/>
    <w:basedOn w:val="afe"/>
    <w:next w:val="52"/>
    <w:qFormat/>
  </w:style>
  <w:style w:type="paragraph" w:customStyle="1" w:styleId="48">
    <w:name w:val="Список 4 конец"/>
    <w:basedOn w:val="afe"/>
    <w:next w:val="52"/>
    <w:qFormat/>
  </w:style>
  <w:style w:type="paragraph" w:customStyle="1" w:styleId="57">
    <w:name w:val="Список 5 начало"/>
    <w:basedOn w:val="afe"/>
    <w:next w:val="affc"/>
    <w:qFormat/>
  </w:style>
  <w:style w:type="paragraph" w:customStyle="1" w:styleId="58">
    <w:name w:val="Список 5 конец"/>
    <w:basedOn w:val="afe"/>
    <w:next w:val="affc"/>
    <w:qFormat/>
  </w:style>
  <w:style w:type="paragraph" w:customStyle="1" w:styleId="afff3">
    <w:name w:val="Разделитель предметного указателя"/>
    <w:basedOn w:val="12"/>
    <w:qFormat/>
  </w:style>
  <w:style w:type="paragraph" w:customStyle="1" w:styleId="19">
    <w:name w:val="Заголовок оглавления1"/>
    <w:basedOn w:val="10"/>
    <w:next w:val="13"/>
    <w:qFormat/>
  </w:style>
  <w:style w:type="paragraph" w:customStyle="1" w:styleId="afff4">
    <w:name w:val="Заголовок указателей пользователя"/>
    <w:basedOn w:val="10"/>
    <w:qFormat/>
  </w:style>
  <w:style w:type="paragraph" w:customStyle="1" w:styleId="1a">
    <w:name w:val="Указатель пользователя 1"/>
    <w:basedOn w:val="12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1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2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2"/>
    <w:qFormat/>
    <w:pPr>
      <w:tabs>
        <w:tab w:val="right" w:leader="dot" w:pos="8506"/>
      </w:tabs>
    </w:pPr>
  </w:style>
  <w:style w:type="paragraph" w:customStyle="1" w:styleId="101">
    <w:name w:val="Оглавление 10"/>
    <w:basedOn w:val="1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8"/>
      </w:tabs>
    </w:pPr>
  </w:style>
  <w:style w:type="paragraph" w:customStyle="1" w:styleId="afff5">
    <w:name w:val="Заголовок списка объектов"/>
    <w:basedOn w:val="10"/>
    <w:qFormat/>
  </w:style>
  <w:style w:type="paragraph" w:customStyle="1" w:styleId="1b">
    <w:name w:val="Список объектов 1"/>
    <w:basedOn w:val="12"/>
    <w:qFormat/>
    <w:pPr>
      <w:tabs>
        <w:tab w:val="right" w:leader="dot" w:pos="9638"/>
      </w:tabs>
    </w:pPr>
  </w:style>
  <w:style w:type="paragraph" w:customStyle="1" w:styleId="afff6">
    <w:name w:val="Заголовок списка таблиц"/>
    <w:basedOn w:val="10"/>
    <w:qFormat/>
  </w:style>
  <w:style w:type="paragraph" w:customStyle="1" w:styleId="1c">
    <w:name w:val="Список таблиц 1"/>
    <w:basedOn w:val="12"/>
    <w:qFormat/>
    <w:pPr>
      <w:tabs>
        <w:tab w:val="right" w:leader="dot" w:pos="9638"/>
      </w:tabs>
    </w:pPr>
  </w:style>
  <w:style w:type="paragraph" w:customStyle="1" w:styleId="1d">
    <w:name w:val="Библиография 1"/>
    <w:basedOn w:val="1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qFormat/>
    <w:pPr>
      <w:tabs>
        <w:tab w:val="right" w:leader="dot" w:pos="7091"/>
      </w:tabs>
    </w:pPr>
  </w:style>
  <w:style w:type="paragraph" w:customStyle="1" w:styleId="afff7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b">
    <w:name w:val="Содержимое таблицы"/>
    <w:basedOn w:val="a"/>
    <w:qFormat/>
  </w:style>
  <w:style w:type="paragraph" w:customStyle="1" w:styleId="afffc">
    <w:name w:val="Заголовок таблицы"/>
    <w:basedOn w:val="afffb"/>
    <w:qFormat/>
    <w:rPr>
      <w:b/>
    </w:rPr>
  </w:style>
  <w:style w:type="paragraph" w:customStyle="1" w:styleId="afffd">
    <w:name w:val="Иллюстрация"/>
    <w:basedOn w:val="aff"/>
    <w:qFormat/>
  </w:style>
  <w:style w:type="paragraph" w:customStyle="1" w:styleId="afffe">
    <w:name w:val="Таблица"/>
    <w:basedOn w:val="aff"/>
    <w:qFormat/>
  </w:style>
  <w:style w:type="paragraph" w:customStyle="1" w:styleId="1e">
    <w:name w:val="Текст1"/>
    <w:basedOn w:val="aff"/>
    <w:qFormat/>
  </w:style>
  <w:style w:type="paragraph" w:customStyle="1" w:styleId="affff">
    <w:name w:val="Содержимое врезки"/>
    <w:basedOn w:val="a"/>
    <w:qFormat/>
  </w:style>
  <w:style w:type="paragraph" w:customStyle="1" w:styleId="affff0">
    <w:name w:val="Текст в заданном формате"/>
    <w:basedOn w:val="a"/>
    <w:qFormat/>
  </w:style>
  <w:style w:type="paragraph" w:customStyle="1" w:styleId="affff1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2">
    <w:name w:val="Содержимое списка"/>
    <w:basedOn w:val="a"/>
    <w:qFormat/>
  </w:style>
  <w:style w:type="paragraph" w:customStyle="1" w:styleId="affff3">
    <w:name w:val="Заголовок списка"/>
    <w:basedOn w:val="a"/>
    <w:next w:val="affff2"/>
    <w:qFormat/>
  </w:style>
  <w:style w:type="paragraph" w:customStyle="1" w:styleId="affff4">
    <w:name w:val="Гриф_Экземпляр"/>
    <w:basedOn w:val="a"/>
    <w:qFormat/>
    <w:rPr>
      <w:sz w:val="24"/>
    </w:rPr>
  </w:style>
  <w:style w:type="paragraph" w:customStyle="1" w:styleId="affff5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6">
    <w:name w:val="Заголовок списка иллюстраций"/>
    <w:basedOn w:val="10"/>
    <w:qFormat/>
    <w:pPr>
      <w:suppressLineNumbers/>
    </w:pPr>
  </w:style>
  <w:style w:type="paragraph" w:styleId="affff7">
    <w:name w:val="No Spacing"/>
    <w:qFormat/>
    <w:rPr>
      <w:rFonts w:eastAsia="Times New Roman"/>
      <w:sz w:val="28"/>
      <w:szCs w:val="24"/>
      <w:lang w:eastAsia="ru-RU" w:bidi="ar-SA"/>
    </w:rPr>
  </w:style>
  <w:style w:type="paragraph" w:styleId="affff8">
    <w:name w:val="Balloon Text"/>
    <w:basedOn w:val="a"/>
    <w:link w:val="affff9"/>
    <w:rsid w:val="000A61E9"/>
    <w:rPr>
      <w:rFonts w:ascii="Segoe UI" w:hAnsi="Segoe UI" w:cs="Segoe UI"/>
      <w:sz w:val="18"/>
      <w:szCs w:val="18"/>
    </w:rPr>
  </w:style>
  <w:style w:type="character" w:customStyle="1" w:styleId="affff9">
    <w:name w:val="Текст выноски Знак"/>
    <w:basedOn w:val="a2"/>
    <w:link w:val="affff8"/>
    <w:rsid w:val="000A61E9"/>
    <w:rPr>
      <w:rFonts w:ascii="Segoe UI" w:eastAsia="Source Han Sans CN Regular" w:hAnsi="Segoe UI" w:cs="Segoe UI"/>
      <w:kern w:val="2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Ильсия Зайнулли�</dc:creator>
  <dc:description/>
  <cp:lastModifiedBy>Сагитова А.М.</cp:lastModifiedBy>
  <cp:revision>12</cp:revision>
  <cp:lastPrinted>2025-11-25T13:33:00Z</cp:lastPrinted>
  <dcterms:created xsi:type="dcterms:W3CDTF">2025-11-25T13:32:00Z</dcterms:created>
  <dcterms:modified xsi:type="dcterms:W3CDTF">2025-11-25T14:02:00Z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D34E7366778A447CA2CF5E0AC4FF638A_13</vt:lpwstr>
  </property>
  <property fmtid="{D5CDD505-2E9C-101B-9397-08002B2CF9AE}" pid="3" name="KSOProductBuildVer">
    <vt:lpwstr>1049-12.2.0.23155</vt:lpwstr>
  </property>
</Properties>
</file>