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B" w:rsidRDefault="00BA2CBB" w:rsidP="00D31279">
      <w:pPr>
        <w:tabs>
          <w:tab w:val="left" w:pos="142"/>
        </w:tabs>
        <w:rPr>
          <w:lang w:val="tt-RU"/>
        </w:rPr>
      </w:pPr>
      <w:bookmarkStart w:id="0" w:name="Par29"/>
      <w:bookmarkEnd w:id="0"/>
      <w:r>
        <w:rPr>
          <w:rFonts w:ascii="Times New Roman" w:hAnsi="Times New Roman" w:cs="Times New Roman"/>
          <w:b/>
          <w:bCs/>
          <w:lang w:val="tt-RU"/>
        </w:rPr>
        <w:t>«</w:t>
      </w:r>
      <w:r>
        <w:rPr>
          <w:rFonts w:ascii="Times New Roman" w:eastAsia="Arial" w:hAnsi="Times New Roman" w:cs="Times New Roman"/>
          <w:b/>
          <w:bCs/>
          <w:szCs w:val="28"/>
          <w:lang w:val="tt-RU"/>
        </w:rPr>
        <w:t>Инвалидларны эшкә алу өчен эш урыннарын квоталау һәм инвалидларны, социаль яклауга аеруча мохтаҗ гражданнарны эшкә урнаштыру өчен аерым эш төрләрен (һөнәрләрне) резервлау турында</w:t>
      </w:r>
      <w:r>
        <w:rPr>
          <w:rFonts w:ascii="Times New Roman" w:hAnsi="Times New Roman" w:cs="Times New Roman"/>
          <w:b/>
          <w:bCs/>
          <w:szCs w:val="28"/>
          <w:lang w:val="tt-RU"/>
        </w:rPr>
        <w:t>»</w:t>
      </w:r>
      <w:r>
        <w:rPr>
          <w:rFonts w:ascii="Times New Roman" w:eastAsia="Arial" w:hAnsi="Times New Roman" w:cs="Times New Roman"/>
          <w:b/>
          <w:bCs/>
          <w:szCs w:val="28"/>
          <w:lang w:val="tt-RU"/>
        </w:rPr>
        <w:t xml:space="preserve"> Татарстан Республикасы Законының 2 һәм 3 статьяларына үзгәрешләр кертү хакында</w:t>
      </w:r>
      <w:r>
        <w:rPr>
          <w:rFonts w:ascii="Times New Roman" w:hAnsi="Times New Roman" w:cs="Times New Roman"/>
          <w:b/>
          <w:bCs/>
          <w:szCs w:val="28"/>
          <w:lang w:val="tt-RU"/>
        </w:rPr>
        <w:t xml:space="preserve">» </w:t>
      </w:r>
    </w:p>
    <w:p w:rsidR="0082424B" w:rsidRDefault="00BA2CBB">
      <w:pPr>
        <w:pStyle w:val="ConsPlusNonformat"/>
        <w:widowControl/>
        <w:overflowPunct w:val="0"/>
        <w:ind w:firstLine="350"/>
        <w:jc w:val="center"/>
        <w:rPr>
          <w:lang w:val="tt-RU"/>
        </w:rPr>
      </w:pPr>
      <w:r>
        <w:rPr>
          <w:rFonts w:ascii="Times New Roman" w:hAnsi="Times New Roman"/>
          <w:b/>
          <w:bCs/>
          <w:sz w:val="28"/>
          <w:szCs w:val="28"/>
          <w:lang w:val="tt-RU"/>
        </w:rPr>
        <w:t>Татарстан Республикасы закон</w:t>
      </w:r>
      <w:r w:rsidR="004065F6">
        <w:rPr>
          <w:rFonts w:ascii="Times New Roman" w:hAnsi="Times New Roman"/>
          <w:b/>
          <w:bCs/>
          <w:sz w:val="28"/>
          <w:szCs w:val="28"/>
          <w:lang w:val="tt-RU"/>
        </w:rPr>
        <w:t>ы</w:t>
      </w:r>
      <w:r>
        <w:rPr>
          <w:rFonts w:ascii="Times New Roman" w:hAnsi="Times New Roman"/>
          <w:b/>
          <w:bCs/>
          <w:sz w:val="28"/>
          <w:szCs w:val="28"/>
          <w:lang w:val="tt-RU"/>
        </w:rPr>
        <w:t xml:space="preserve"> проектына</w:t>
      </w:r>
    </w:p>
    <w:p w:rsidR="0082424B" w:rsidRDefault="00BA2CBB">
      <w:pPr>
        <w:pStyle w:val="ConsPlusNonformat"/>
        <w:widowControl/>
        <w:overflowPunct w:val="0"/>
        <w:ind w:firstLine="350"/>
        <w:jc w:val="center"/>
        <w:rPr>
          <w:lang w:val="tt-RU"/>
        </w:rPr>
      </w:pPr>
      <w:r>
        <w:rPr>
          <w:rFonts w:ascii="Times New Roman" w:hAnsi="Times New Roman"/>
          <w:b/>
          <w:bCs/>
          <w:sz w:val="28"/>
          <w:szCs w:val="28"/>
          <w:lang w:val="tt-RU"/>
        </w:rPr>
        <w:t>АҢЛАТМА</w:t>
      </w:r>
    </w:p>
    <w:p w:rsidR="0082424B" w:rsidRDefault="0082424B">
      <w:pPr>
        <w:pStyle w:val="aff5"/>
        <w:tabs>
          <w:tab w:val="left" w:pos="750"/>
        </w:tabs>
        <w:overflowPunct w:val="0"/>
        <w:ind w:firstLine="709"/>
        <w:rPr>
          <w:rFonts w:ascii="Times New Roman" w:hAnsi="Times New Roman"/>
          <w:lang w:val="tt-RU"/>
        </w:rPr>
      </w:pPr>
    </w:p>
    <w:p w:rsidR="0082424B" w:rsidRDefault="00BA2CBB">
      <w:pPr>
        <w:pStyle w:val="aff5"/>
        <w:tabs>
          <w:tab w:val="left" w:pos="750"/>
        </w:tabs>
        <w:overflowPunct w:val="0"/>
        <w:ind w:firstLine="709"/>
        <w:rPr>
          <w:lang w:val="tt-RU"/>
        </w:rPr>
      </w:pPr>
      <w:r>
        <w:rPr>
          <w:rFonts w:ascii="Times New Roman" w:hAnsi="Times New Roman" w:cs="Times New Roman"/>
          <w:lang w:val="tt-RU"/>
        </w:rPr>
        <w:t>«</w:t>
      </w:r>
      <w:r>
        <w:rPr>
          <w:rFonts w:ascii="Times New Roman" w:eastAsia="Arial" w:hAnsi="Times New Roman" w:cs="Times New Roman"/>
          <w:szCs w:val="28"/>
          <w:lang w:val="tt-RU"/>
        </w:rPr>
        <w:t>Инвалидларны эшкә алу өчен эш урыннарын квоталау һәм инвалидларны, социаль яклауга аеруча мохтаҗ гражданнарны эшкә урнаштыру өчен аерым эш төрләрен (һөнәрләрне) резервлау турында</w:t>
      </w:r>
      <w:r>
        <w:rPr>
          <w:rFonts w:ascii="Times New Roman" w:hAnsi="Times New Roman" w:cs="Times New Roman"/>
          <w:szCs w:val="28"/>
          <w:lang w:val="tt-RU"/>
        </w:rPr>
        <w:t>»</w:t>
      </w:r>
      <w:r>
        <w:rPr>
          <w:rFonts w:ascii="Times New Roman" w:eastAsia="Arial" w:hAnsi="Times New Roman" w:cs="Times New Roman"/>
          <w:szCs w:val="28"/>
          <w:lang w:val="tt-RU"/>
        </w:rPr>
        <w:t xml:space="preserve"> Татарстан Республикасы Законының</w:t>
      </w:r>
      <w:r>
        <w:rPr>
          <w:rFonts w:ascii="Times New Roman" w:eastAsia="Arial" w:hAnsi="Times New Roman" w:cs="Times New Roman"/>
          <w:szCs w:val="28"/>
          <w:lang w:val="tt-RU"/>
        </w:rPr>
        <w:br/>
        <w:t>2 һәм 3 статьяларына үзгәрешләр кертү хакында</w:t>
      </w:r>
      <w:r>
        <w:rPr>
          <w:rFonts w:ascii="Times New Roman" w:hAnsi="Times New Roman" w:cs="Times New Roman"/>
          <w:szCs w:val="28"/>
          <w:lang w:val="tt-RU"/>
        </w:rPr>
        <w:t xml:space="preserve">» </w:t>
      </w:r>
      <w:r>
        <w:rPr>
          <w:rFonts w:ascii="Times New Roman" w:eastAsia="Arial" w:hAnsi="Times New Roman" w:cs="Times New Roman"/>
          <w:szCs w:val="28"/>
          <w:lang w:val="tt-RU"/>
        </w:rPr>
        <w:t>Татарстан Республикасы закон</w:t>
      </w:r>
      <w:r w:rsidR="004065F6">
        <w:rPr>
          <w:rFonts w:ascii="Times New Roman" w:eastAsia="Arial" w:hAnsi="Times New Roman" w:cs="Times New Roman"/>
          <w:szCs w:val="28"/>
          <w:lang w:val="tt-RU"/>
        </w:rPr>
        <w:t>ы</w:t>
      </w:r>
      <w:r>
        <w:rPr>
          <w:rFonts w:ascii="Times New Roman" w:eastAsia="Arial" w:hAnsi="Times New Roman" w:cs="Times New Roman"/>
          <w:szCs w:val="28"/>
          <w:lang w:val="tt-RU"/>
        </w:rPr>
        <w:t xml:space="preserve"> проекты хәрби хәрәкәтләр ветераннарын, шул исәптән махсус хәрби операциядә катнашучыларның </w:t>
      </w:r>
      <w:r w:rsidR="004065F6">
        <w:rPr>
          <w:rFonts w:ascii="Times New Roman" w:eastAsia="Arial" w:hAnsi="Times New Roman" w:cs="Times New Roman"/>
          <w:szCs w:val="28"/>
          <w:lang w:val="tt-RU"/>
        </w:rPr>
        <w:t>эш белән тәэмин ителешен</w:t>
      </w:r>
      <w:r>
        <w:rPr>
          <w:rFonts w:ascii="Times New Roman" w:eastAsia="Arial" w:hAnsi="Times New Roman" w:cs="Times New Roman"/>
          <w:szCs w:val="28"/>
          <w:lang w:val="tt-RU"/>
        </w:rPr>
        <w:t xml:space="preserve"> арттыру һәм аларны социализацияләү чаралары системасын камилләштерү максатларында әзерләнгән.</w:t>
      </w:r>
    </w:p>
    <w:p w:rsidR="0082424B" w:rsidRDefault="00BA2CBB">
      <w:pPr>
        <w:pStyle w:val="aff5"/>
        <w:tabs>
          <w:tab w:val="left" w:pos="750"/>
        </w:tabs>
        <w:overflowPunct w:val="0"/>
        <w:ind w:firstLine="709"/>
        <w:rPr>
          <w:lang w:val="tt-RU"/>
        </w:rPr>
      </w:pPr>
      <w:r>
        <w:rPr>
          <w:rFonts w:ascii="Times New Roman" w:eastAsia="Arial" w:hAnsi="Times New Roman" w:cs="Times New Roman"/>
          <w:szCs w:val="28"/>
          <w:lang w:val="tt-RU"/>
        </w:rPr>
        <w:t xml:space="preserve">Бүгенге көнгә </w:t>
      </w:r>
      <w:r>
        <w:rPr>
          <w:rFonts w:ascii="Times New Roman" w:hAnsi="Times New Roman" w:cs="Times New Roman"/>
          <w:lang w:val="tt-RU"/>
        </w:rPr>
        <w:t>«</w:t>
      </w:r>
      <w:r>
        <w:rPr>
          <w:rFonts w:ascii="Times New Roman" w:eastAsia="Arial" w:hAnsi="Times New Roman" w:cs="Times New Roman"/>
          <w:szCs w:val="28"/>
          <w:lang w:val="tt-RU"/>
        </w:rPr>
        <w:t>Инвалидларны эшкә алу өчен эш урыннарын квоталау һәм инвалидларны, социаль яклауга аеруча мохтаҗ гражданнарны эшкә урнаштыру өчен аерым эш төрләрен (һөнәрләрне) ре</w:t>
      </w:r>
      <w:bookmarkStart w:id="1" w:name="_GoBack"/>
      <w:bookmarkEnd w:id="1"/>
      <w:r>
        <w:rPr>
          <w:rFonts w:ascii="Times New Roman" w:eastAsia="Arial" w:hAnsi="Times New Roman" w:cs="Times New Roman"/>
          <w:szCs w:val="28"/>
          <w:lang w:val="tt-RU"/>
        </w:rPr>
        <w:t>зервлау турында</w:t>
      </w:r>
      <w:r>
        <w:rPr>
          <w:rFonts w:ascii="Times New Roman" w:hAnsi="Times New Roman" w:cs="Times New Roman"/>
          <w:szCs w:val="28"/>
          <w:lang w:val="tt-RU"/>
        </w:rPr>
        <w:t>»</w:t>
      </w:r>
      <w:r>
        <w:rPr>
          <w:rFonts w:ascii="Times New Roman" w:eastAsia="Arial" w:hAnsi="Times New Roman" w:cs="Times New Roman"/>
          <w:szCs w:val="28"/>
          <w:lang w:val="tt-RU"/>
        </w:rPr>
        <w:t xml:space="preserve"> 2006 елның 24 июлендәге</w:t>
      </w:r>
      <w:r>
        <w:rPr>
          <w:rFonts w:ascii="Times New Roman" w:eastAsia="Arial" w:hAnsi="Times New Roman" w:cs="Times New Roman"/>
          <w:szCs w:val="28"/>
          <w:lang w:val="tt-RU"/>
        </w:rPr>
        <w:br/>
        <w:t xml:space="preserve">60-ТРЗ номерлы Татарстан Республикасы Законы белән (алга таба – 60-ТРЗ номерлы Закон) социаль яклауга аеруча мохтаҗ гражданнарны эшкә урнаштыру өчен эш бирүчеләр тарафыннан аерым эш төрләре (һөнәрләр) резервлана дип карала. </w:t>
      </w:r>
    </w:p>
    <w:p w:rsidR="0082424B" w:rsidRDefault="00BA2CBB">
      <w:pPr>
        <w:pStyle w:val="aff5"/>
        <w:ind w:firstLine="709"/>
        <w:rPr>
          <w:lang w:val="tt-RU"/>
        </w:rPr>
      </w:pPr>
      <w:r>
        <w:rPr>
          <w:rFonts w:ascii="Times New Roman" w:eastAsia="Arial" w:hAnsi="Times New Roman" w:cs="Times New Roman"/>
          <w:szCs w:val="28"/>
          <w:lang w:val="tt-RU"/>
        </w:rPr>
        <w:t>Социаль яклауга аеруча мохтаҗ гражданнарга караган категорияләр исемлеге</w:t>
      </w:r>
      <w:r>
        <w:rPr>
          <w:rFonts w:ascii="Times New Roman" w:eastAsia="Arial" w:hAnsi="Times New Roman" w:cs="Times New Roman"/>
          <w:szCs w:val="28"/>
          <w:lang w:val="tt-RU"/>
        </w:rPr>
        <w:br/>
        <w:t>2 статьяда билгеләнгән.</w:t>
      </w:r>
    </w:p>
    <w:p w:rsidR="0082424B" w:rsidRDefault="00BA2CBB">
      <w:pPr>
        <w:numPr>
          <w:ilvl w:val="0"/>
          <w:numId w:val="4"/>
        </w:numPr>
        <w:ind w:firstLine="709"/>
        <w:jc w:val="both"/>
        <w:rPr>
          <w:lang w:val="tt-RU"/>
        </w:rPr>
      </w:pPr>
      <w:r>
        <w:rPr>
          <w:rFonts w:ascii="Times New Roman" w:eastAsia="Arial" w:hAnsi="Times New Roman" w:cs="Times New Roman"/>
          <w:szCs w:val="28"/>
          <w:lang w:val="tt-RU"/>
        </w:rPr>
        <w:t xml:space="preserve">ТРЗ номерлы Закон социаль яклауга аеруча мохтаҗ гражданнар исәбенә хәрби хезмәттән азат ителгән гражданнарны кертә. </w:t>
      </w:r>
    </w:p>
    <w:p w:rsidR="0082424B" w:rsidRDefault="00BA2CBB">
      <w:pPr>
        <w:ind w:firstLine="700"/>
        <w:jc w:val="both"/>
        <w:rPr>
          <w:lang w:val="tt-RU"/>
        </w:rPr>
      </w:pPr>
      <w:r>
        <w:rPr>
          <w:rFonts w:ascii="Times New Roman" w:eastAsia="Arial" w:hAnsi="Times New Roman" w:cs="Times New Roman"/>
          <w:szCs w:val="28"/>
          <w:lang w:val="tt-RU"/>
        </w:rPr>
        <w:t xml:space="preserve">Әмма күрсәтелгән категория махсус хәрби операция ветераннарына караган барлык гражданнарны да колачларга мөмкинлек бирми. </w:t>
      </w:r>
    </w:p>
    <w:p w:rsidR="0082424B" w:rsidRDefault="00BA2CBB">
      <w:pPr>
        <w:ind w:firstLine="700"/>
        <w:jc w:val="both"/>
        <w:rPr>
          <w:lang w:val="tt-RU"/>
        </w:rPr>
      </w:pPr>
      <w:r>
        <w:rPr>
          <w:rFonts w:ascii="Times New Roman" w:eastAsia="Arial" w:hAnsi="Times New Roman" w:cs="Times New Roman"/>
          <w:szCs w:val="28"/>
          <w:lang w:val="tt-RU"/>
        </w:rPr>
        <w:t xml:space="preserve">Шуңа бәйле рәвештә, эшкә урнашу өчен эшләрнең (һөнәрләрнең) аерым төрләрен резервлауны тәэмин итү максатларында, 60-ТРЗ номерлы Законга сугышчан хәрәкәтләр ветераннарын аларга карата эшләрнең (һөнәрләрнең) аерым төрләрен эшкә урнаштыру өчен резервлау гамәлгә ашырыла торган социаль яклауга аеруча мохтаҗ гражданнар исәбенә кертүне күздә тота торган норма өстәргә тәкъдим ителә. </w:t>
      </w:r>
    </w:p>
    <w:p w:rsidR="0082424B" w:rsidRDefault="00BA2CBB">
      <w:pPr>
        <w:pStyle w:val="aff5"/>
        <w:ind w:firstLine="709"/>
        <w:rPr>
          <w:lang w:val="tt-RU"/>
        </w:rPr>
      </w:pPr>
      <w:r>
        <w:rPr>
          <w:rFonts w:ascii="Times New Roman" w:eastAsia="Arial" w:hAnsi="Times New Roman" w:cs="Times New Roman"/>
          <w:szCs w:val="28"/>
          <w:lang w:val="tt-RU"/>
        </w:rPr>
        <w:t>Моннан тыш, 3 статьяның 1 өлешендәге 1 пунктның формулировкасы «Россия Федерациясендә халыкны эш белән тәэмин итү турында» 2023 елның</w:t>
      </w:r>
      <w:r>
        <w:rPr>
          <w:rFonts w:ascii="Times New Roman" w:eastAsia="Arial" w:hAnsi="Times New Roman" w:cs="Times New Roman"/>
          <w:szCs w:val="28"/>
          <w:lang w:val="tt-RU"/>
        </w:rPr>
        <w:br/>
        <w:t>12 декабрендәге 565-ФЗ номерлы Федераль законның 38 статьясындагы квота хезмәткәрләре саны 35 кешедән арткан эш бирүчеләргә билгеләнә дип каралган</w:t>
      </w:r>
      <w:r>
        <w:rPr>
          <w:rFonts w:ascii="Times New Roman" w:eastAsia="Arial" w:hAnsi="Times New Roman" w:cs="Times New Roman"/>
          <w:szCs w:val="28"/>
          <w:lang w:val="tt-RU"/>
        </w:rPr>
        <w:br/>
        <w:t xml:space="preserve">1 өлешенә туры китерүне тәэмин итү максатларында төгәлләштерелә. </w:t>
      </w:r>
    </w:p>
    <w:p w:rsidR="0082424B" w:rsidRDefault="00BA2CBB">
      <w:pPr>
        <w:pStyle w:val="aff5"/>
        <w:ind w:firstLine="709"/>
        <w:rPr>
          <w:lang w:val="tt-RU"/>
        </w:rPr>
      </w:pPr>
      <w:r>
        <w:rPr>
          <w:rFonts w:ascii="Times New Roman" w:eastAsia="Arial" w:hAnsi="Times New Roman" w:cs="Times New Roman"/>
          <w:szCs w:val="28"/>
          <w:lang w:val="tt-RU"/>
        </w:rPr>
        <w:t>Закон проекты социаль әһәмияттәге максатка ирешүгә – сугышчан хәрәкәтләр ветераннарын эшкә урнаштыруны тәэмин итүгә юнәлдерелгән.</w:t>
      </w:r>
    </w:p>
    <w:sectPr w:rsidR="0082424B" w:rsidSect="00D31279">
      <w:headerReference w:type="default" r:id="rId7"/>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EEC" w:rsidRDefault="00497EEC">
      <w:r>
        <w:separator/>
      </w:r>
    </w:p>
  </w:endnote>
  <w:endnote w:type="continuationSeparator" w:id="0">
    <w:p w:rsidR="00497EEC" w:rsidRDefault="0049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ans CN Regular">
    <w:altName w:val="Times New Roman"/>
    <w:panose1 w:val="00000000000000000000"/>
    <w:charset w:val="00"/>
    <w:family w:val="roman"/>
    <w:notTrueType/>
    <w:pitch w:val="default"/>
  </w:font>
  <w:font w:name="Lohit Devanagari">
    <w:altName w:val="Times New Roman"/>
    <w:charset w:val="00"/>
    <w:family w:val="auto"/>
    <w:pitch w:val="variable"/>
  </w:font>
  <w:font w:name="OpenSymbol">
    <w:altName w:val="Arial Unicode MS"/>
    <w:charset w:val="02"/>
    <w:family w:val="auto"/>
    <w:pitch w:val="default"/>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EEC" w:rsidRDefault="00497EEC">
      <w:r>
        <w:separator/>
      </w:r>
    </w:p>
  </w:footnote>
  <w:footnote w:type="continuationSeparator" w:id="0">
    <w:p w:rsidR="00497EEC" w:rsidRDefault="0049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4B" w:rsidRDefault="00BA2CBB">
    <w:pPr>
      <w:pStyle w:val="afff3"/>
    </w:pPr>
    <w:r>
      <w:fldChar w:fldCharType="begin"/>
    </w:r>
    <w:r>
      <w:instrText xml:space="preserve"> PAGE </w:instrText>
    </w:r>
    <w:r>
      <w:fldChar w:fldCharType="separate"/>
    </w:r>
    <w:r>
      <w:t>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D1E3C"/>
    <w:multiLevelType w:val="multilevel"/>
    <w:tmpl w:val="5100D1BC"/>
    <w:lvl w:ilvl="0">
      <w:start w:val="1"/>
      <w:numFmt w:val="bullet"/>
      <w:pStyle w:val="2"/>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1" w15:restartNumberingAfterBreak="0">
    <w:nsid w:val="61BC3608"/>
    <w:multiLevelType w:val="multilevel"/>
    <w:tmpl w:val="1A8E4090"/>
    <w:lvl w:ilvl="0">
      <w:start w:val="1"/>
      <w:numFmt w:val="decimal"/>
      <w:pStyle w:val="3"/>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15:restartNumberingAfterBreak="0">
    <w:nsid w:val="633701F0"/>
    <w:multiLevelType w:val="multilevel"/>
    <w:tmpl w:val="195E98A0"/>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3" w15:restartNumberingAfterBreak="0">
    <w:nsid w:val="6BCF2D90"/>
    <w:multiLevelType w:val="multilevel"/>
    <w:tmpl w:val="765C1AFA"/>
    <w:lvl w:ilvl="0">
      <w:start w:val="60"/>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4B"/>
    <w:rsid w:val="004065F6"/>
    <w:rsid w:val="00497EEC"/>
    <w:rsid w:val="0082424B"/>
    <w:rsid w:val="00BA2CBB"/>
    <w:rsid w:val="00D31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0488"/>
  <w15:docId w15:val="{97273A63-7787-4CF2-9C3D-B8DA550F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PT Astra Serif" w:hAnsi="PT Astra Serif"/>
      <w:sz w:val="28"/>
    </w:rPr>
  </w:style>
  <w:style w:type="paragraph" w:styleId="1">
    <w:name w:val="heading 1"/>
    <w:basedOn w:val="a0"/>
    <w:next w:val="a1"/>
    <w:qFormat/>
    <w:pPr>
      <w:spacing w:after="0"/>
      <w:outlineLvl w:val="0"/>
    </w:pPr>
  </w:style>
  <w:style w:type="paragraph" w:styleId="20">
    <w:name w:val="heading 2"/>
    <w:basedOn w:val="a0"/>
    <w:next w:val="a2"/>
    <w:qFormat/>
    <w:pPr>
      <w:spacing w:after="0"/>
      <w:outlineLvl w:val="1"/>
    </w:pPr>
  </w:style>
  <w:style w:type="paragraph" w:styleId="30">
    <w:name w:val="heading 3"/>
    <w:basedOn w:val="a0"/>
    <w:next w:val="a2"/>
    <w:qFormat/>
    <w:pPr>
      <w:spacing w:after="0"/>
      <w:outlineLvl w:val="2"/>
    </w:pPr>
  </w:style>
  <w:style w:type="paragraph" w:styleId="4">
    <w:name w:val="heading 4"/>
    <w:basedOn w:val="a0"/>
    <w:next w:val="a2"/>
    <w:qFormat/>
    <w:pPr>
      <w:spacing w:after="0"/>
      <w:outlineLvl w:val="3"/>
    </w:pPr>
  </w:style>
  <w:style w:type="paragraph" w:styleId="5">
    <w:name w:val="heading 5"/>
    <w:basedOn w:val="a0"/>
    <w:next w:val="a2"/>
    <w:qFormat/>
    <w:pPr>
      <w:spacing w:after="0"/>
      <w:outlineLvl w:val="4"/>
    </w:pPr>
  </w:style>
  <w:style w:type="paragraph" w:styleId="6">
    <w:name w:val="heading 6"/>
    <w:basedOn w:val="a0"/>
    <w:next w:val="a2"/>
    <w:qFormat/>
    <w:pPr>
      <w:outlineLvl w:val="5"/>
    </w:pPr>
  </w:style>
  <w:style w:type="paragraph" w:styleId="7">
    <w:name w:val="heading 7"/>
    <w:basedOn w:val="a0"/>
    <w:next w:val="a2"/>
    <w:qFormat/>
    <w:pPr>
      <w:spacing w:after="0"/>
      <w:outlineLvl w:val="6"/>
    </w:pPr>
  </w:style>
  <w:style w:type="paragraph" w:styleId="8">
    <w:name w:val="heading 8"/>
    <w:basedOn w:val="a0"/>
    <w:next w:val="a2"/>
    <w:qFormat/>
    <w:pPr>
      <w:spacing w:after="0"/>
      <w:outlineLvl w:val="7"/>
    </w:pPr>
  </w:style>
  <w:style w:type="paragraph" w:styleId="9">
    <w:name w:val="heading 9"/>
    <w:basedOn w:val="a0"/>
    <w:next w:val="a2"/>
    <w:qFormat/>
    <w:pPr>
      <w:spacing w:after="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нумерации"/>
    <w:qFormat/>
  </w:style>
  <w:style w:type="character" w:customStyle="1" w:styleId="a7">
    <w:name w:val="Маркеры"/>
    <w:qFormat/>
    <w:rPr>
      <w:rFonts w:ascii="OpenSymbol" w:eastAsia="OpenSymbol" w:hAnsi="OpenSymbol" w:cs="OpenSymbol"/>
    </w:rPr>
  </w:style>
  <w:style w:type="character" w:customStyle="1" w:styleId="a8">
    <w:name w:val="Символ сноски"/>
    <w:qFormat/>
  </w:style>
  <w:style w:type="character" w:styleId="a9">
    <w:name w:val="footnote reference"/>
    <w:rPr>
      <w:vertAlign w:val="superscript"/>
    </w:rPr>
  </w:style>
  <w:style w:type="character" w:styleId="aa">
    <w:name w:val="page number"/>
  </w:style>
  <w:style w:type="character" w:customStyle="1" w:styleId="ab">
    <w:name w:val="Символы названия"/>
    <w:qFormat/>
  </w:style>
  <w:style w:type="character" w:customStyle="1" w:styleId="ac">
    <w:name w:val="Буквица"/>
    <w:qFormat/>
  </w:style>
  <w:style w:type="character" w:styleId="ad">
    <w:name w:val="Hyperlink"/>
    <w:rPr>
      <w:color w:val="000080"/>
      <w:u w:val="single"/>
    </w:rPr>
  </w:style>
  <w:style w:type="character" w:styleId="ae">
    <w:name w:val="FollowedHyperlink"/>
    <w:rPr>
      <w:color w:val="800000"/>
      <w:u w:val="single"/>
    </w:rPr>
  </w:style>
  <w:style w:type="character" w:customStyle="1" w:styleId="af">
    <w:name w:val="Заполнитель"/>
    <w:qFormat/>
    <w:rPr>
      <w:smallCaps/>
      <w:color w:val="008080"/>
      <w:u w:val="dotted"/>
    </w:rPr>
  </w:style>
  <w:style w:type="character" w:customStyle="1" w:styleId="af0">
    <w:name w:val="Ссылка указателя"/>
    <w:qFormat/>
  </w:style>
  <w:style w:type="character" w:customStyle="1" w:styleId="af1">
    <w:name w:val="Символ концевой сноски"/>
    <w:qFormat/>
  </w:style>
  <w:style w:type="character" w:styleId="af2">
    <w:name w:val="line number"/>
  </w:style>
  <w:style w:type="character" w:customStyle="1" w:styleId="af3">
    <w:name w:val="Основной элемент указателя"/>
    <w:qFormat/>
    <w:rPr>
      <w:b/>
      <w:bCs/>
    </w:rPr>
  </w:style>
  <w:style w:type="character" w:styleId="af4">
    <w:name w:val="endnote reference"/>
    <w:rPr>
      <w:vertAlign w:val="superscript"/>
    </w:rPr>
  </w:style>
  <w:style w:type="character" w:customStyle="1" w:styleId="af5">
    <w:name w:val="Фуригана"/>
    <w:qFormat/>
    <w:rPr>
      <w:sz w:val="12"/>
      <w:szCs w:val="12"/>
      <w:u w:val="none"/>
      <w:em w:val="none"/>
    </w:rPr>
  </w:style>
  <w:style w:type="character" w:customStyle="1" w:styleId="af6">
    <w:name w:val="Вертикальное направление символов"/>
    <w:qFormat/>
    <w:rPr>
      <w:eastAsianLayout w:id="-605335808" w:vert="1"/>
    </w:rPr>
  </w:style>
  <w:style w:type="character" w:styleId="af7">
    <w:name w:val="Emphasis"/>
    <w:qFormat/>
    <w:rPr>
      <w:i/>
      <w:iCs/>
    </w:rPr>
  </w:style>
  <w:style w:type="character" w:customStyle="1" w:styleId="10">
    <w:name w:val="Цитата1"/>
    <w:qFormat/>
    <w:rPr>
      <w:i/>
      <w:iCs/>
    </w:rPr>
  </w:style>
  <w:style w:type="character" w:styleId="af8">
    <w:name w:val="Strong"/>
    <w:qFormat/>
    <w:rPr>
      <w:b/>
      <w:bCs/>
    </w:rPr>
  </w:style>
  <w:style w:type="character" w:customStyle="1" w:styleId="af9">
    <w:name w:val="Исходный текст"/>
    <w:qFormat/>
    <w:rPr>
      <w:rFonts w:ascii="Liberation Mono" w:eastAsia="Liberation Mono" w:hAnsi="Liberation Mono" w:cs="Liberation Mono"/>
    </w:rPr>
  </w:style>
  <w:style w:type="character" w:customStyle="1" w:styleId="afa">
    <w:name w:val="Пример"/>
    <w:qFormat/>
    <w:rPr>
      <w:rFonts w:ascii="Liberation Mono" w:eastAsia="Liberation Mono" w:hAnsi="Liberation Mono" w:cs="Liberation Mono"/>
    </w:rPr>
  </w:style>
  <w:style w:type="character" w:customStyle="1" w:styleId="afb">
    <w:name w:val="Ввод пользователя"/>
    <w:qFormat/>
    <w:rPr>
      <w:rFonts w:ascii="Liberation Mono" w:eastAsia="Liberation Mono" w:hAnsi="Liberation Mono" w:cs="Liberation Mono"/>
    </w:rPr>
  </w:style>
  <w:style w:type="character" w:customStyle="1" w:styleId="afc">
    <w:name w:val="Переменная"/>
    <w:qFormat/>
    <w:rPr>
      <w:i/>
      <w:iCs/>
    </w:rPr>
  </w:style>
  <w:style w:type="character" w:customStyle="1" w:styleId="afd">
    <w:name w:val="Определение"/>
    <w:qFormat/>
  </w:style>
  <w:style w:type="character" w:customStyle="1" w:styleId="afe">
    <w:name w:val="Непропорциональный текст"/>
    <w:qFormat/>
    <w:rPr>
      <w:rFonts w:ascii="Liberation Mono" w:eastAsia="Liberation Mono" w:hAnsi="Liberation Mono" w:cs="Liberation Mono"/>
    </w:rPr>
  </w:style>
  <w:style w:type="paragraph" w:styleId="a0">
    <w:name w:val="Title"/>
    <w:basedOn w:val="a"/>
    <w:next w:val="a1"/>
    <w:qFormat/>
    <w:pPr>
      <w:spacing w:after="170"/>
    </w:pPr>
    <w:rPr>
      <w:b/>
    </w:rPr>
  </w:style>
  <w:style w:type="paragraph" w:styleId="a2">
    <w:name w:val="Body Text"/>
    <w:basedOn w:val="a"/>
    <w:pPr>
      <w:jc w:val="both"/>
    </w:pPr>
  </w:style>
  <w:style w:type="paragraph" w:styleId="aff">
    <w:name w:val="List"/>
    <w:basedOn w:val="a2"/>
  </w:style>
  <w:style w:type="paragraph" w:styleId="aff0">
    <w:name w:val="caption"/>
    <w:basedOn w:val="a"/>
    <w:qFormat/>
  </w:style>
  <w:style w:type="paragraph" w:styleId="aff1">
    <w:name w:val="index heading"/>
    <w:basedOn w:val="a0"/>
  </w:style>
  <w:style w:type="paragraph" w:customStyle="1" w:styleId="aff2">
    <w:name w:val="Блочная цитата"/>
    <w:basedOn w:val="a"/>
    <w:qFormat/>
  </w:style>
  <w:style w:type="paragraph" w:styleId="aff3">
    <w:name w:val="Subtitle"/>
    <w:basedOn w:val="a"/>
    <w:next w:val="a1"/>
    <w:qFormat/>
    <w:pPr>
      <w:ind w:left="709"/>
      <w:jc w:val="both"/>
    </w:pPr>
    <w:rPr>
      <w:b/>
    </w:rPr>
  </w:style>
  <w:style w:type="paragraph" w:styleId="a1">
    <w:name w:val="Body Text First Indent"/>
    <w:basedOn w:val="a"/>
    <w:pPr>
      <w:ind w:firstLine="709"/>
      <w:jc w:val="both"/>
    </w:pPr>
  </w:style>
  <w:style w:type="paragraph" w:customStyle="1" w:styleId="aff4">
    <w:name w:val="Обратный отступ"/>
    <w:basedOn w:val="a2"/>
    <w:qFormat/>
    <w:pPr>
      <w:tabs>
        <w:tab w:val="left" w:pos="0"/>
      </w:tabs>
    </w:pPr>
  </w:style>
  <w:style w:type="paragraph" w:styleId="aff5">
    <w:name w:val="Body Text Indent"/>
    <w:basedOn w:val="a2"/>
  </w:style>
  <w:style w:type="paragraph" w:styleId="aff6">
    <w:name w:val="Salutation"/>
    <w:basedOn w:val="a"/>
  </w:style>
  <w:style w:type="paragraph" w:styleId="aff7">
    <w:name w:val="Signature"/>
    <w:basedOn w:val="a"/>
    <w:pPr>
      <w:tabs>
        <w:tab w:val="right" w:pos="31680"/>
      </w:tabs>
      <w:jc w:val="left"/>
    </w:pPr>
  </w:style>
  <w:style w:type="paragraph" w:customStyle="1" w:styleId="aff8">
    <w:name w:val="Отступы"/>
    <w:basedOn w:val="a2"/>
    <w:qFormat/>
    <w:pPr>
      <w:tabs>
        <w:tab w:val="left" w:pos="0"/>
      </w:tabs>
    </w:pPr>
  </w:style>
  <w:style w:type="paragraph" w:styleId="aff9">
    <w:name w:val="annotation text"/>
    <w:basedOn w:val="a2"/>
  </w:style>
  <w:style w:type="paragraph" w:customStyle="1" w:styleId="100">
    <w:name w:val="Заголовок 10"/>
    <w:basedOn w:val="a0"/>
    <w:next w:val="a2"/>
    <w:qFormat/>
    <w:pPr>
      <w:spacing w:after="0"/>
    </w:pPr>
  </w:style>
  <w:style w:type="paragraph" w:customStyle="1" w:styleId="11">
    <w:name w:val="Нумерованный 1 начало"/>
    <w:basedOn w:val="aff"/>
    <w:next w:val="3"/>
    <w:qFormat/>
  </w:style>
  <w:style w:type="paragraph" w:styleId="3">
    <w:name w:val="List 3"/>
    <w:basedOn w:val="aff"/>
    <w:pPr>
      <w:numPr>
        <w:numId w:val="2"/>
      </w:numPr>
    </w:pPr>
  </w:style>
  <w:style w:type="paragraph" w:customStyle="1" w:styleId="12">
    <w:name w:val="Нумерованный 1 конец"/>
    <w:basedOn w:val="aff"/>
    <w:next w:val="3"/>
    <w:qFormat/>
  </w:style>
  <w:style w:type="paragraph" w:customStyle="1" w:styleId="13">
    <w:name w:val="Нумерованный 1 прод."/>
    <w:basedOn w:val="aff"/>
    <w:qFormat/>
  </w:style>
  <w:style w:type="paragraph" w:customStyle="1" w:styleId="21">
    <w:name w:val="Нумерованный 2 начало"/>
    <w:basedOn w:val="aff"/>
    <w:next w:val="22"/>
    <w:qFormat/>
  </w:style>
  <w:style w:type="paragraph" w:styleId="22">
    <w:name w:val="List Number 2"/>
    <w:basedOn w:val="aff"/>
  </w:style>
  <w:style w:type="paragraph" w:customStyle="1" w:styleId="23">
    <w:name w:val="Нумерованный 2 конец"/>
    <w:basedOn w:val="aff"/>
    <w:next w:val="22"/>
    <w:qFormat/>
  </w:style>
  <w:style w:type="paragraph" w:customStyle="1" w:styleId="24">
    <w:name w:val="Нумерованный 2 прод."/>
    <w:basedOn w:val="aff"/>
    <w:qFormat/>
  </w:style>
  <w:style w:type="paragraph" w:customStyle="1" w:styleId="31">
    <w:name w:val="Нумерованный 3 начало"/>
    <w:basedOn w:val="aff"/>
    <w:next w:val="32"/>
    <w:qFormat/>
  </w:style>
  <w:style w:type="paragraph" w:styleId="32">
    <w:name w:val="List Number 3"/>
    <w:basedOn w:val="aff"/>
  </w:style>
  <w:style w:type="paragraph" w:customStyle="1" w:styleId="33">
    <w:name w:val="Нумерованный 3 конец"/>
    <w:basedOn w:val="aff"/>
    <w:next w:val="32"/>
    <w:qFormat/>
  </w:style>
  <w:style w:type="paragraph" w:customStyle="1" w:styleId="34">
    <w:name w:val="Нумерованный 3 прод."/>
    <w:basedOn w:val="aff"/>
    <w:qFormat/>
  </w:style>
  <w:style w:type="paragraph" w:customStyle="1" w:styleId="40">
    <w:name w:val="Нумерованный 4 начало"/>
    <w:basedOn w:val="aff"/>
    <w:next w:val="41"/>
    <w:qFormat/>
  </w:style>
  <w:style w:type="paragraph" w:styleId="41">
    <w:name w:val="List Number 4"/>
    <w:basedOn w:val="aff"/>
  </w:style>
  <w:style w:type="paragraph" w:customStyle="1" w:styleId="42">
    <w:name w:val="Нумерованный 4 конец"/>
    <w:basedOn w:val="aff"/>
    <w:next w:val="41"/>
    <w:qFormat/>
  </w:style>
  <w:style w:type="paragraph" w:customStyle="1" w:styleId="43">
    <w:name w:val="Нумерованный 4 прод."/>
    <w:basedOn w:val="aff"/>
    <w:qFormat/>
  </w:style>
  <w:style w:type="paragraph" w:customStyle="1" w:styleId="50">
    <w:name w:val="Нумерованный 5 начало"/>
    <w:basedOn w:val="aff"/>
    <w:next w:val="51"/>
    <w:qFormat/>
  </w:style>
  <w:style w:type="paragraph" w:styleId="51">
    <w:name w:val="List Number 5"/>
    <w:basedOn w:val="aff"/>
  </w:style>
  <w:style w:type="paragraph" w:customStyle="1" w:styleId="52">
    <w:name w:val="Нумерованный 5 конец"/>
    <w:basedOn w:val="aff"/>
    <w:next w:val="51"/>
    <w:qFormat/>
  </w:style>
  <w:style w:type="paragraph" w:customStyle="1" w:styleId="53">
    <w:name w:val="Нумерованный 5 прод."/>
    <w:basedOn w:val="aff"/>
    <w:qFormat/>
  </w:style>
  <w:style w:type="paragraph" w:customStyle="1" w:styleId="14">
    <w:name w:val="Список 1 начало"/>
    <w:basedOn w:val="aff"/>
    <w:next w:val="2"/>
    <w:qFormat/>
  </w:style>
  <w:style w:type="paragraph" w:styleId="2">
    <w:name w:val="List 2"/>
    <w:basedOn w:val="aff"/>
    <w:pPr>
      <w:numPr>
        <w:numId w:val="3"/>
      </w:numPr>
    </w:pPr>
  </w:style>
  <w:style w:type="paragraph" w:customStyle="1" w:styleId="15">
    <w:name w:val="Список 1 конец"/>
    <w:basedOn w:val="aff"/>
    <w:next w:val="2"/>
    <w:qFormat/>
  </w:style>
  <w:style w:type="paragraph" w:styleId="affa">
    <w:name w:val="List Continue"/>
    <w:basedOn w:val="aff"/>
  </w:style>
  <w:style w:type="paragraph" w:customStyle="1" w:styleId="25">
    <w:name w:val="Список 2 начало"/>
    <w:basedOn w:val="aff"/>
    <w:next w:val="35"/>
    <w:qFormat/>
  </w:style>
  <w:style w:type="paragraph" w:styleId="35">
    <w:name w:val="List Bullet 3"/>
    <w:basedOn w:val="aff"/>
  </w:style>
  <w:style w:type="paragraph" w:customStyle="1" w:styleId="26">
    <w:name w:val="Список 2 конец"/>
    <w:basedOn w:val="aff"/>
    <w:next w:val="35"/>
    <w:qFormat/>
  </w:style>
  <w:style w:type="paragraph" w:styleId="27">
    <w:name w:val="List Continue 2"/>
    <w:basedOn w:val="aff"/>
  </w:style>
  <w:style w:type="paragraph" w:customStyle="1" w:styleId="36">
    <w:name w:val="Список 3 начало"/>
    <w:basedOn w:val="aff"/>
    <w:next w:val="44"/>
    <w:qFormat/>
  </w:style>
  <w:style w:type="paragraph" w:styleId="44">
    <w:name w:val="List Bullet 4"/>
    <w:basedOn w:val="aff"/>
  </w:style>
  <w:style w:type="paragraph" w:customStyle="1" w:styleId="37">
    <w:name w:val="Список 3 конец"/>
    <w:basedOn w:val="aff"/>
    <w:next w:val="44"/>
    <w:qFormat/>
  </w:style>
  <w:style w:type="paragraph" w:styleId="38">
    <w:name w:val="List Continue 3"/>
    <w:basedOn w:val="aff"/>
  </w:style>
  <w:style w:type="paragraph" w:customStyle="1" w:styleId="45">
    <w:name w:val="Список 4 начало"/>
    <w:basedOn w:val="aff"/>
    <w:next w:val="54"/>
    <w:qFormat/>
  </w:style>
  <w:style w:type="paragraph" w:styleId="54">
    <w:name w:val="List Bullet 5"/>
    <w:basedOn w:val="aff"/>
  </w:style>
  <w:style w:type="paragraph" w:customStyle="1" w:styleId="46">
    <w:name w:val="Список 4 конец"/>
    <w:basedOn w:val="aff"/>
    <w:next w:val="54"/>
    <w:qFormat/>
  </w:style>
  <w:style w:type="paragraph" w:styleId="47">
    <w:name w:val="List Continue 4"/>
    <w:basedOn w:val="aff"/>
  </w:style>
  <w:style w:type="paragraph" w:customStyle="1" w:styleId="55">
    <w:name w:val="Список 5 начало"/>
    <w:basedOn w:val="aff"/>
    <w:next w:val="affb"/>
    <w:qFormat/>
  </w:style>
  <w:style w:type="paragraph" w:styleId="affb">
    <w:name w:val="List Number"/>
    <w:basedOn w:val="aff"/>
  </w:style>
  <w:style w:type="paragraph" w:customStyle="1" w:styleId="56">
    <w:name w:val="Список 5 конец"/>
    <w:basedOn w:val="aff"/>
    <w:next w:val="affb"/>
    <w:qFormat/>
  </w:style>
  <w:style w:type="paragraph" w:styleId="57">
    <w:name w:val="List Continue 5"/>
    <w:basedOn w:val="aff"/>
  </w:style>
  <w:style w:type="paragraph" w:styleId="16">
    <w:name w:val="index 1"/>
    <w:basedOn w:val="aff1"/>
  </w:style>
  <w:style w:type="paragraph" w:styleId="28">
    <w:name w:val="index 2"/>
    <w:basedOn w:val="aff1"/>
  </w:style>
  <w:style w:type="paragraph" w:styleId="39">
    <w:name w:val="index 3"/>
    <w:basedOn w:val="aff1"/>
  </w:style>
  <w:style w:type="paragraph" w:customStyle="1" w:styleId="affc">
    <w:name w:val="Разделитель предметного указателя"/>
    <w:basedOn w:val="aff1"/>
    <w:qFormat/>
  </w:style>
  <w:style w:type="paragraph" w:styleId="affd">
    <w:name w:val="TOC Heading"/>
    <w:basedOn w:val="a0"/>
    <w:next w:val="17"/>
  </w:style>
  <w:style w:type="paragraph" w:styleId="17">
    <w:name w:val="toc 1"/>
    <w:basedOn w:val="aff1"/>
    <w:pPr>
      <w:tabs>
        <w:tab w:val="right" w:leader="dot" w:pos="9638"/>
      </w:tabs>
    </w:pPr>
  </w:style>
  <w:style w:type="paragraph" w:styleId="29">
    <w:name w:val="toc 2"/>
    <w:basedOn w:val="aff1"/>
    <w:pPr>
      <w:tabs>
        <w:tab w:val="right" w:leader="dot" w:pos="9355"/>
      </w:tabs>
    </w:pPr>
  </w:style>
  <w:style w:type="paragraph" w:styleId="3a">
    <w:name w:val="toc 3"/>
    <w:basedOn w:val="aff1"/>
    <w:pPr>
      <w:tabs>
        <w:tab w:val="right" w:leader="dot" w:pos="9072"/>
      </w:tabs>
    </w:pPr>
  </w:style>
  <w:style w:type="paragraph" w:styleId="48">
    <w:name w:val="toc 4"/>
    <w:basedOn w:val="aff1"/>
    <w:pPr>
      <w:tabs>
        <w:tab w:val="right" w:leader="dot" w:pos="8789"/>
      </w:tabs>
    </w:pPr>
  </w:style>
  <w:style w:type="paragraph" w:styleId="58">
    <w:name w:val="toc 5"/>
    <w:basedOn w:val="aff1"/>
    <w:pPr>
      <w:tabs>
        <w:tab w:val="right" w:leader="dot" w:pos="8506"/>
      </w:tabs>
    </w:pPr>
  </w:style>
  <w:style w:type="paragraph" w:customStyle="1" w:styleId="affe">
    <w:name w:val="Заголовок указателей пользователя"/>
    <w:basedOn w:val="a0"/>
    <w:qFormat/>
  </w:style>
  <w:style w:type="paragraph" w:customStyle="1" w:styleId="18">
    <w:name w:val="Указатель пользователя 1"/>
    <w:basedOn w:val="aff1"/>
    <w:qFormat/>
    <w:pPr>
      <w:tabs>
        <w:tab w:val="right" w:leader="dot" w:pos="9638"/>
      </w:tabs>
    </w:pPr>
  </w:style>
  <w:style w:type="paragraph" w:customStyle="1" w:styleId="2a">
    <w:name w:val="Указатель пользователя 2"/>
    <w:basedOn w:val="aff1"/>
    <w:qFormat/>
    <w:pPr>
      <w:tabs>
        <w:tab w:val="right" w:leader="dot" w:pos="9355"/>
      </w:tabs>
    </w:pPr>
  </w:style>
  <w:style w:type="paragraph" w:customStyle="1" w:styleId="3b">
    <w:name w:val="Указатель пользователя 3"/>
    <w:basedOn w:val="aff1"/>
    <w:qFormat/>
    <w:pPr>
      <w:tabs>
        <w:tab w:val="right" w:leader="dot" w:pos="9072"/>
      </w:tabs>
    </w:pPr>
  </w:style>
  <w:style w:type="paragraph" w:customStyle="1" w:styleId="49">
    <w:name w:val="Указатель пользователя 4"/>
    <w:basedOn w:val="aff1"/>
    <w:qFormat/>
    <w:pPr>
      <w:tabs>
        <w:tab w:val="right" w:leader="dot" w:pos="8789"/>
      </w:tabs>
    </w:pPr>
  </w:style>
  <w:style w:type="paragraph" w:customStyle="1" w:styleId="59">
    <w:name w:val="Указатель пользователя 5"/>
    <w:basedOn w:val="aff1"/>
    <w:qFormat/>
    <w:pPr>
      <w:tabs>
        <w:tab w:val="right" w:leader="dot" w:pos="8506"/>
      </w:tabs>
    </w:pPr>
  </w:style>
  <w:style w:type="paragraph" w:styleId="60">
    <w:name w:val="toc 6"/>
    <w:basedOn w:val="aff1"/>
    <w:pPr>
      <w:tabs>
        <w:tab w:val="right" w:leader="dot" w:pos="8223"/>
      </w:tabs>
    </w:pPr>
  </w:style>
  <w:style w:type="paragraph" w:styleId="70">
    <w:name w:val="toc 7"/>
    <w:basedOn w:val="aff1"/>
    <w:pPr>
      <w:tabs>
        <w:tab w:val="right" w:leader="dot" w:pos="7940"/>
      </w:tabs>
    </w:pPr>
  </w:style>
  <w:style w:type="paragraph" w:styleId="80">
    <w:name w:val="toc 8"/>
    <w:basedOn w:val="aff1"/>
    <w:pPr>
      <w:tabs>
        <w:tab w:val="right" w:leader="dot" w:pos="7657"/>
      </w:tabs>
    </w:pPr>
  </w:style>
  <w:style w:type="paragraph" w:styleId="90">
    <w:name w:val="toc 9"/>
    <w:basedOn w:val="aff1"/>
    <w:pPr>
      <w:tabs>
        <w:tab w:val="right" w:leader="dot" w:pos="7374"/>
      </w:tabs>
    </w:pPr>
  </w:style>
  <w:style w:type="paragraph" w:customStyle="1" w:styleId="101">
    <w:name w:val="Оглавление 10"/>
    <w:basedOn w:val="aff1"/>
    <w:qFormat/>
    <w:pPr>
      <w:tabs>
        <w:tab w:val="right" w:leader="dot" w:pos="7091"/>
      </w:tabs>
    </w:pPr>
  </w:style>
  <w:style w:type="paragraph" w:customStyle="1" w:styleId="IllustrationIndex1">
    <w:name w:val="Illustration Index 1"/>
    <w:basedOn w:val="aff1"/>
    <w:qFormat/>
    <w:pPr>
      <w:tabs>
        <w:tab w:val="right" w:leader="dot" w:pos="9638"/>
      </w:tabs>
    </w:pPr>
  </w:style>
  <w:style w:type="paragraph" w:customStyle="1" w:styleId="afff">
    <w:name w:val="Заголовок списка объектов"/>
    <w:basedOn w:val="a0"/>
    <w:qFormat/>
  </w:style>
  <w:style w:type="paragraph" w:customStyle="1" w:styleId="19">
    <w:name w:val="Список объектов 1"/>
    <w:basedOn w:val="aff1"/>
    <w:qFormat/>
    <w:pPr>
      <w:tabs>
        <w:tab w:val="right" w:leader="dot" w:pos="9638"/>
      </w:tabs>
    </w:pPr>
  </w:style>
  <w:style w:type="paragraph" w:customStyle="1" w:styleId="afff0">
    <w:name w:val="Заголовок списка таблиц"/>
    <w:basedOn w:val="a0"/>
    <w:qFormat/>
  </w:style>
  <w:style w:type="paragraph" w:customStyle="1" w:styleId="1a">
    <w:name w:val="Список таблиц 1"/>
    <w:basedOn w:val="aff1"/>
    <w:qFormat/>
    <w:pPr>
      <w:tabs>
        <w:tab w:val="right" w:leader="dot" w:pos="9638"/>
      </w:tabs>
    </w:pPr>
  </w:style>
  <w:style w:type="paragraph" w:styleId="afff1">
    <w:name w:val="table of authorities"/>
    <w:basedOn w:val="a0"/>
  </w:style>
  <w:style w:type="paragraph" w:customStyle="1" w:styleId="1b">
    <w:name w:val="Библиография 1"/>
    <w:basedOn w:val="aff1"/>
    <w:qFormat/>
    <w:pPr>
      <w:tabs>
        <w:tab w:val="right" w:leader="dot" w:pos="9638"/>
      </w:tabs>
    </w:pPr>
  </w:style>
  <w:style w:type="paragraph" w:customStyle="1" w:styleId="61">
    <w:name w:val="Указатель пользователя 6"/>
    <w:basedOn w:val="aff1"/>
    <w:qFormat/>
    <w:pPr>
      <w:tabs>
        <w:tab w:val="right" w:leader="dot" w:pos="8223"/>
      </w:tabs>
    </w:pPr>
  </w:style>
  <w:style w:type="paragraph" w:customStyle="1" w:styleId="71">
    <w:name w:val="Указатель пользователя 7"/>
    <w:basedOn w:val="aff1"/>
    <w:qFormat/>
    <w:pPr>
      <w:tabs>
        <w:tab w:val="right" w:leader="dot" w:pos="7940"/>
      </w:tabs>
    </w:pPr>
  </w:style>
  <w:style w:type="paragraph" w:customStyle="1" w:styleId="81">
    <w:name w:val="Указатель пользователя 8"/>
    <w:basedOn w:val="aff1"/>
    <w:qFormat/>
    <w:pPr>
      <w:tabs>
        <w:tab w:val="right" w:leader="dot" w:pos="7657"/>
      </w:tabs>
    </w:pPr>
  </w:style>
  <w:style w:type="paragraph" w:customStyle="1" w:styleId="91">
    <w:name w:val="Указатель пользователя 9"/>
    <w:basedOn w:val="aff1"/>
    <w:qFormat/>
    <w:pPr>
      <w:tabs>
        <w:tab w:val="right" w:leader="dot" w:pos="7374"/>
      </w:tabs>
    </w:pPr>
  </w:style>
  <w:style w:type="paragraph" w:customStyle="1" w:styleId="102">
    <w:name w:val="Указатель пользователя 10"/>
    <w:basedOn w:val="aff1"/>
    <w:qFormat/>
    <w:pPr>
      <w:tabs>
        <w:tab w:val="right" w:leader="dot" w:pos="7091"/>
      </w:tabs>
    </w:pPr>
  </w:style>
  <w:style w:type="paragraph" w:customStyle="1" w:styleId="afff2">
    <w:name w:val="Колонтитул"/>
    <w:basedOn w:val="a"/>
    <w:qFormat/>
    <w:pPr>
      <w:suppressLineNumbers/>
      <w:tabs>
        <w:tab w:val="center" w:pos="4819"/>
        <w:tab w:val="right" w:pos="9638"/>
      </w:tabs>
    </w:pPr>
  </w:style>
  <w:style w:type="paragraph" w:styleId="afff3">
    <w:name w:val="header"/>
    <w:basedOn w:val="a"/>
    <w:pPr>
      <w:tabs>
        <w:tab w:val="center" w:pos="4819"/>
        <w:tab w:val="right" w:pos="9638"/>
      </w:tabs>
    </w:pPr>
  </w:style>
  <w:style w:type="paragraph" w:customStyle="1" w:styleId="afff4">
    <w:name w:val="Верхний колонтитул слева"/>
    <w:basedOn w:val="a"/>
    <w:qFormat/>
    <w:pPr>
      <w:tabs>
        <w:tab w:val="center" w:pos="4819"/>
        <w:tab w:val="right" w:pos="9638"/>
      </w:tabs>
      <w:jc w:val="left"/>
    </w:pPr>
  </w:style>
  <w:style w:type="paragraph" w:customStyle="1" w:styleId="afff5">
    <w:name w:val="Верхний колонтитул справа"/>
    <w:basedOn w:val="a"/>
    <w:qFormat/>
    <w:pPr>
      <w:tabs>
        <w:tab w:val="center" w:pos="4819"/>
        <w:tab w:val="right" w:pos="9638"/>
      </w:tabs>
      <w:jc w:val="right"/>
    </w:pPr>
  </w:style>
  <w:style w:type="paragraph" w:styleId="afff6">
    <w:name w:val="footer"/>
    <w:basedOn w:val="a"/>
    <w:pPr>
      <w:tabs>
        <w:tab w:val="center" w:pos="4819"/>
        <w:tab w:val="right" w:pos="9638"/>
      </w:tabs>
    </w:pPr>
  </w:style>
  <w:style w:type="paragraph" w:customStyle="1" w:styleId="afff7">
    <w:name w:val="Нижний колонтитул слева"/>
    <w:basedOn w:val="a"/>
    <w:qFormat/>
    <w:pPr>
      <w:tabs>
        <w:tab w:val="center" w:pos="4819"/>
        <w:tab w:val="right" w:pos="9638"/>
      </w:tabs>
      <w:jc w:val="left"/>
    </w:pPr>
  </w:style>
  <w:style w:type="paragraph" w:customStyle="1" w:styleId="afff8">
    <w:name w:val="Нижний колонтитул справа"/>
    <w:basedOn w:val="a"/>
    <w:qFormat/>
    <w:pPr>
      <w:tabs>
        <w:tab w:val="center" w:pos="4819"/>
        <w:tab w:val="right" w:pos="9638"/>
      </w:tabs>
      <w:jc w:val="right"/>
    </w:pPr>
  </w:style>
  <w:style w:type="paragraph" w:customStyle="1" w:styleId="afff9">
    <w:name w:val="Содержимое таблицы"/>
    <w:basedOn w:val="a"/>
    <w:qFormat/>
  </w:style>
  <w:style w:type="paragraph" w:customStyle="1" w:styleId="afffa">
    <w:name w:val="Заголовок таблицы"/>
    <w:basedOn w:val="afff9"/>
    <w:qFormat/>
    <w:rPr>
      <w:b/>
    </w:rPr>
  </w:style>
  <w:style w:type="paragraph" w:customStyle="1" w:styleId="afffb">
    <w:name w:val="Иллюстрация"/>
    <w:basedOn w:val="aff0"/>
    <w:qFormat/>
  </w:style>
  <w:style w:type="paragraph" w:customStyle="1" w:styleId="afffc">
    <w:name w:val="Таблица"/>
    <w:basedOn w:val="aff0"/>
    <w:qFormat/>
  </w:style>
  <w:style w:type="paragraph" w:styleId="afffd">
    <w:name w:val="Plain Text"/>
    <w:basedOn w:val="aff0"/>
    <w:qFormat/>
  </w:style>
  <w:style w:type="paragraph" w:customStyle="1" w:styleId="afffe">
    <w:name w:val="Содержимое врезки"/>
    <w:basedOn w:val="a"/>
    <w:qFormat/>
  </w:style>
  <w:style w:type="paragraph" w:styleId="affff">
    <w:name w:val="footnote text"/>
    <w:basedOn w:val="a"/>
    <w:pPr>
      <w:jc w:val="left"/>
    </w:pPr>
  </w:style>
  <w:style w:type="paragraph" w:styleId="affff0">
    <w:name w:val="envelope address"/>
    <w:basedOn w:val="a"/>
  </w:style>
  <w:style w:type="paragraph" w:styleId="2b">
    <w:name w:val="envelope return"/>
    <w:basedOn w:val="a"/>
  </w:style>
  <w:style w:type="paragraph" w:styleId="affff1">
    <w:name w:val="endnote text"/>
    <w:basedOn w:val="a"/>
  </w:style>
  <w:style w:type="paragraph" w:styleId="affff2">
    <w:name w:val="table of figures"/>
    <w:basedOn w:val="aff0"/>
  </w:style>
  <w:style w:type="paragraph" w:customStyle="1" w:styleId="affff3">
    <w:name w:val="Текст в заданном формате"/>
    <w:basedOn w:val="a"/>
    <w:qFormat/>
  </w:style>
  <w:style w:type="paragraph" w:customStyle="1" w:styleId="affff4">
    <w:name w:val="Горизонтальная линия"/>
    <w:basedOn w:val="a"/>
    <w:next w:val="a2"/>
    <w:qFormat/>
    <w:pPr>
      <w:pBdr>
        <w:bottom w:val="single" w:sz="8" w:space="0" w:color="000000"/>
      </w:pBdr>
    </w:pPr>
    <w:rPr>
      <w:sz w:val="4"/>
    </w:rPr>
  </w:style>
  <w:style w:type="paragraph" w:customStyle="1" w:styleId="affff5">
    <w:name w:val="Содержимое списка"/>
    <w:basedOn w:val="a"/>
    <w:qFormat/>
  </w:style>
  <w:style w:type="paragraph" w:customStyle="1" w:styleId="affff6">
    <w:name w:val="Заголовок списка"/>
    <w:basedOn w:val="a"/>
    <w:next w:val="affff5"/>
    <w:qFormat/>
  </w:style>
  <w:style w:type="paragraph" w:customStyle="1" w:styleId="affff7">
    <w:name w:val="Гриф_Экземпляр"/>
    <w:basedOn w:val="a"/>
    <w:qFormat/>
    <w:rPr>
      <w:sz w:val="24"/>
    </w:rPr>
  </w:style>
  <w:style w:type="paragraph" w:customStyle="1" w:styleId="affff8">
    <w:name w:val="Исполнитель документа"/>
    <w:basedOn w:val="a"/>
    <w:qFormat/>
    <w:pPr>
      <w:jc w:val="left"/>
    </w:pPr>
    <w:rPr>
      <w:sz w:val="24"/>
    </w:rPr>
  </w:style>
  <w:style w:type="paragraph" w:customStyle="1" w:styleId="affff9">
    <w:name w:val="Заголовок списка иллюстраций"/>
    <w:basedOn w:val="a0"/>
    <w:qFormat/>
    <w:pPr>
      <w:suppressLineNumbers/>
    </w:pPr>
  </w:style>
  <w:style w:type="paragraph" w:customStyle="1" w:styleId="ConsPlusNonformat">
    <w:name w:val="ConsPlusNonformat"/>
    <w:qFormat/>
    <w:pPr>
      <w:widowControl w:val="0"/>
    </w:pPr>
    <w:rPr>
      <w:rFonts w:ascii="Courier New" w:eastAsia="Calibri" w:hAnsi="Courier New" w:cs="Times New Roman"/>
      <w:lang w:bidi="ar-SA"/>
    </w:rPr>
  </w:style>
  <w:style w:type="numbering" w:customStyle="1" w:styleId="123">
    <w:name w:val="Нумерованный 123"/>
    <w:qFormat/>
  </w:style>
  <w:style w:type="numbering" w:customStyle="1" w:styleId="ABC">
    <w:name w:val="Нумерованный ABC"/>
    <w:qFormat/>
  </w:style>
  <w:style w:type="numbering" w:customStyle="1" w:styleId="abc0">
    <w:name w:val="Нумерованный abc"/>
    <w:qFormat/>
  </w:style>
  <w:style w:type="numbering" w:customStyle="1" w:styleId="IVX">
    <w:name w:val="Нумерованный IVX"/>
    <w:qFormat/>
  </w:style>
  <w:style w:type="numbering" w:customStyle="1" w:styleId="ivx0">
    <w:name w:val="Нумерованный ivx"/>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Камалиева А. А.</dc:creator>
  <dc:description/>
  <cp:lastModifiedBy>Гильмутдинова Р.А.</cp:lastModifiedBy>
  <cp:revision>2</cp:revision>
  <dcterms:created xsi:type="dcterms:W3CDTF">2025-12-04T07:21:00Z</dcterms:created>
  <dcterms:modified xsi:type="dcterms:W3CDTF">2025-12-04T07:21:00Z</dcterms:modified>
  <dc:language>ru-RU</dc:language>
</cp:coreProperties>
</file>