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F2" w:rsidRDefault="0030554E">
      <w:pPr>
        <w:rPr>
          <w:rFonts w:ascii="Times New Roman" w:hAnsi="Times New Roman" w:cs="Times New Roman"/>
          <w:b/>
          <w:bCs/>
          <w:szCs w:val="28"/>
        </w:rPr>
      </w:pPr>
      <w:bookmarkStart w:id="0" w:name="Par29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eastAsia="Arial" w:hAnsi="Times New Roman" w:cs="Times New Roman"/>
          <w:b/>
          <w:bCs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hAnsi="Times New Roman" w:cs="Times New Roman"/>
          <w:b/>
          <w:bCs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Татарстан Республикасы Законының 2 һәм 3 статьяларына үзгәрешләр кертү хакында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</w:p>
    <w:p w:rsidR="00704FF2" w:rsidRDefault="0030554E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704FF2" w:rsidRDefault="0030554E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ИСЕМЛЕГЕ</w:t>
      </w:r>
    </w:p>
    <w:p w:rsidR="00704FF2" w:rsidRDefault="00704FF2">
      <w:pPr>
        <w:pStyle w:val="aff5"/>
        <w:tabs>
          <w:tab w:val="left" w:pos="750"/>
        </w:tabs>
        <w:overflowPunct w:val="0"/>
        <w:ind w:firstLine="709"/>
        <w:rPr>
          <w:rFonts w:ascii="Times New Roman" w:hAnsi="Times New Roman"/>
        </w:rPr>
      </w:pPr>
    </w:p>
    <w:p w:rsidR="00704FF2" w:rsidRDefault="0030554E">
      <w:pPr>
        <w:pStyle w:val="aff5"/>
        <w:tabs>
          <w:tab w:val="left" w:pos="750"/>
        </w:tabs>
        <w:overflowPunct w:val="0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eastAsia="Arial" w:hAnsi="Times New Roman" w:cs="Times New Roman"/>
          <w:szCs w:val="28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eastAsia="Arial" w:hAnsi="Times New Roman" w:cs="Times New Roman"/>
          <w:szCs w:val="28"/>
        </w:rPr>
        <w:t xml:space="preserve"> Татарстан Республикасы Законының 2 һәм 3 статьяларына үзгәрешләр кертү хакында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Татарстан Республикасы законын кабул итү </w:t>
      </w:r>
      <w:r>
        <w:rPr>
          <w:rFonts w:ascii="Times New Roman" w:hAnsi="Times New Roman" w:cs="Times New Roman"/>
          <w:bCs/>
          <w:szCs w:val="28"/>
        </w:rPr>
        <w:t>Татарстан Республикасы законнарын һәм башка норматив хокукый актларын үз көчләрен югалткан дип тануны, туктатып торуны, үзгәрешләр кертүне яки кабул итүне таләп итми.</w:t>
      </w:r>
      <w:r>
        <w:rPr>
          <w:rFonts w:ascii="Times New Roman" w:eastAsia="Arial" w:hAnsi="Times New Roman" w:cs="Times New Roman"/>
          <w:bCs/>
          <w:szCs w:val="28"/>
        </w:rPr>
        <w:t xml:space="preserve"> </w:t>
      </w:r>
    </w:p>
    <w:sectPr w:rsidR="00704FF2" w:rsidSect="0083006A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15" w:rsidRDefault="00D16615">
      <w:r>
        <w:separator/>
      </w:r>
    </w:p>
  </w:endnote>
  <w:endnote w:type="continuationSeparator" w:id="0">
    <w:p w:rsidR="00D16615" w:rsidRDefault="00D1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15" w:rsidRDefault="00D16615">
      <w:r>
        <w:separator/>
      </w:r>
    </w:p>
  </w:footnote>
  <w:footnote w:type="continuationSeparator" w:id="0">
    <w:p w:rsidR="00D16615" w:rsidRDefault="00D1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F2" w:rsidRDefault="0030554E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2C7"/>
    <w:multiLevelType w:val="multilevel"/>
    <w:tmpl w:val="BDEEE18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D744F5B"/>
    <w:multiLevelType w:val="multilevel"/>
    <w:tmpl w:val="3E0CA5E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E83C12"/>
    <w:multiLevelType w:val="multilevel"/>
    <w:tmpl w:val="7F207D1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F2"/>
    <w:rsid w:val="002A1368"/>
    <w:rsid w:val="0030554E"/>
    <w:rsid w:val="00704FF2"/>
    <w:rsid w:val="0083006A"/>
    <w:rsid w:val="00D1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2BCE8-B794-4834-B617-6B89AD39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533555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Times New Roman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Камалиева А. А.</dc:creator>
  <dc:description/>
  <cp:lastModifiedBy>Гильмутдинова Р.А.</cp:lastModifiedBy>
  <cp:revision>2</cp:revision>
  <dcterms:created xsi:type="dcterms:W3CDTF">2025-12-04T07:22:00Z</dcterms:created>
  <dcterms:modified xsi:type="dcterms:W3CDTF">2025-12-04T07:22:00Z</dcterms:modified>
  <dc:language>ru-RU</dc:language>
</cp:coreProperties>
</file>