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06" w:rsidRDefault="00D21294">
      <w:pPr>
        <w:pStyle w:val="ConsPlusNonformat"/>
        <w:widowControl/>
        <w:overflowPunct w:val="0"/>
        <w:ind w:firstLine="350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Татарстан Республикасында кече һәм урта эшкуарлыкны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 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ү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стерү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 турында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/>
          <w:b/>
          <w:bCs/>
          <w:sz w:val="28"/>
          <w:szCs w:val="28"/>
        </w:rPr>
        <w:t>Татарстан Республикасы Законына</w:t>
      </w:r>
      <w:r>
        <w:rPr>
          <w:rFonts w:ascii="Times New Roman" w:eastAsia="Arial" w:hAnsi="Times New Roman"/>
          <w:b/>
          <w:bCs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/>
          <w:b/>
          <w:bCs/>
          <w:sz w:val="28"/>
          <w:szCs w:val="28"/>
        </w:rPr>
        <w:t>үзгәрешләр</w:t>
      </w:r>
      <w:r>
        <w:rPr>
          <w:rFonts w:ascii="Times New Roman" w:eastAsia="Arial" w:hAnsi="Times New Roman"/>
          <w:b/>
          <w:bCs/>
          <w:sz w:val="28"/>
          <w:szCs w:val="28"/>
        </w:rPr>
        <w:t xml:space="preserve"> кертү хакында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</w:p>
    <w:p w:rsidR="00CF0006" w:rsidRDefault="00D21294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Татарстан Республикасы закон проектына</w:t>
      </w:r>
    </w:p>
    <w:p w:rsidR="00CF0006" w:rsidRDefault="00D21294">
      <w:pPr>
        <w:widowControl/>
        <w:tabs>
          <w:tab w:val="left" w:pos="800"/>
        </w:tabs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  <w:lang w:val="tt-RU"/>
        </w:rPr>
        <w:t>АҢЛАТМА</w:t>
      </w:r>
    </w:p>
    <w:p w:rsidR="00CF0006" w:rsidRDefault="00CF0006">
      <w:pPr>
        <w:widowControl/>
        <w:rPr>
          <w:bCs/>
          <w:szCs w:val="28"/>
        </w:rPr>
      </w:pPr>
    </w:p>
    <w:p w:rsidR="00CF0006" w:rsidRDefault="00D21294" w:rsidP="00D21294">
      <w:pPr>
        <w:widowControl/>
        <w:tabs>
          <w:tab w:val="left" w:pos="800"/>
        </w:tabs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>
        <w:rPr>
          <w:rFonts w:ascii="Times New Roman" w:eastAsia="Arial" w:hAnsi="Times New Roman" w:cs="Times New Roman"/>
          <w:szCs w:val="28"/>
        </w:rPr>
        <w:t xml:space="preserve">Закон проекты һөнәрчелек эшчәнлеге субъектларының статусын билгеләүгә һәм </w:t>
      </w:r>
      <w:r>
        <w:rPr>
          <w:rFonts w:ascii="Times New Roman" w:eastAsia="Arial" w:hAnsi="Times New Roman" w:cs="Times New Roman"/>
          <w:szCs w:val="28"/>
        </w:rPr>
        <w:t>ныгытуга юнәлдерелгән</w:t>
      </w:r>
      <w:r>
        <w:rPr>
          <w:rFonts w:ascii="Times New Roman" w:eastAsia="Arial" w:hAnsi="Times New Roman" w:cs="Times New Roman"/>
          <w:szCs w:val="28"/>
          <w:lang w:val="tt-RU"/>
        </w:rPr>
        <w:t>.</w:t>
      </w:r>
    </w:p>
    <w:p w:rsidR="00CF0006" w:rsidRPr="00D21294" w:rsidRDefault="00D21294" w:rsidP="00D21294">
      <w:pPr>
        <w:widowControl/>
        <w:tabs>
          <w:tab w:val="left" w:pos="800"/>
        </w:tabs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>
        <w:rPr>
          <w:rFonts w:ascii="Times New Roman" w:eastAsia="Arial" w:hAnsi="Times New Roman" w:cs="Times New Roman"/>
          <w:szCs w:val="28"/>
          <w:lang w:val="tt-RU"/>
        </w:rPr>
        <w:t>А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ларга  хезмәткәрләренең 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исемлек буенча уртача саны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узган календарь елда биш кешедән арт</w:t>
      </w:r>
      <w:r>
        <w:rPr>
          <w:rFonts w:ascii="Times New Roman" w:eastAsia="Arial" w:hAnsi="Times New Roman" w:cs="Times New Roman"/>
          <w:szCs w:val="28"/>
          <w:lang w:val="tt-RU"/>
        </w:rPr>
        <w:t>маган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кече һәм урта эшкуарлык субъектлары;</w:t>
      </w:r>
    </w:p>
    <w:p w:rsidR="00CF0006" w:rsidRPr="00D21294" w:rsidRDefault="00D21294" w:rsidP="00D21294">
      <w:pPr>
        <w:widowControl/>
        <w:tabs>
          <w:tab w:val="left" w:pos="800"/>
        </w:tabs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>
        <w:rPr>
          <w:rFonts w:ascii="Times New Roman" w:eastAsia="Arial" w:hAnsi="Times New Roman" w:cs="Times New Roman"/>
          <w:szCs w:val="28"/>
          <w:lang w:val="tt-RU"/>
        </w:rPr>
        <w:t>индивидуаль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эш</w:t>
      </w:r>
      <w:r>
        <w:rPr>
          <w:rFonts w:ascii="Times New Roman" w:eastAsia="Arial" w:hAnsi="Times New Roman" w:cs="Times New Roman"/>
          <w:szCs w:val="28"/>
          <w:lang w:val="tt-RU"/>
        </w:rPr>
        <w:t>куар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булмаган һәм «</w:t>
      </w:r>
      <w:r>
        <w:rPr>
          <w:rFonts w:ascii="Times New Roman" w:eastAsia="Arial" w:hAnsi="Times New Roman" w:cs="Times New Roman"/>
          <w:szCs w:val="28"/>
          <w:lang w:val="tt-RU"/>
        </w:rPr>
        <w:t>Һ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өнәри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керемгә салым»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махсус салым режимын кулланучы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физик затлар керә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.</w:t>
      </w:r>
    </w:p>
    <w:p w:rsidR="00CF0006" w:rsidRPr="00D21294" w:rsidRDefault="00D21294" w:rsidP="00D21294">
      <w:pPr>
        <w:widowControl/>
        <w:tabs>
          <w:tab w:val="left" w:pos="800"/>
        </w:tabs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D21294">
        <w:rPr>
          <w:rFonts w:ascii="Times New Roman" w:eastAsia="Arial" w:hAnsi="Times New Roman" w:cs="Times New Roman"/>
          <w:szCs w:val="28"/>
          <w:lang w:val="tt-RU"/>
        </w:rPr>
        <w:t>Һөнәрчелек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эшчәнлеген билгеләү федераль дәрәҗәдә норматив беркетел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мәгән,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шул ук вакытта «Россия Федерациясендә кече һәм урта эшкуарлыкны үстерү турында» 209-ФЗ номерлы Федераль законның (алга таба – Федераль закон) 23 статьясындагы 1 ө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леше нигезендә кече һәм урта эшкуарлык субъектларына һәм кече һәм урта эшкуарлык субъектларына ярдәм инфраструктурасын барлыкка китерүче оешмаларга ярдәм күрсәтү максатларында Россия Федерациясе субъектлары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дәүләт хакимияте органнары һөнәр</w:t>
      </w:r>
      <w:r>
        <w:rPr>
          <w:rFonts w:ascii="Times New Roman" w:eastAsia="Arial" w:hAnsi="Times New Roman" w:cs="Times New Roman"/>
          <w:szCs w:val="28"/>
          <w:lang w:val="tt-RU"/>
        </w:rPr>
        <w:t>и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эш</w:t>
      </w:r>
      <w:r>
        <w:rPr>
          <w:rFonts w:ascii="Times New Roman" w:eastAsia="Arial" w:hAnsi="Times New Roman" w:cs="Times New Roman"/>
          <w:szCs w:val="28"/>
          <w:lang w:val="tt-RU"/>
        </w:rPr>
        <w:t>чәнлек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төрләр</w:t>
      </w:r>
      <w:r>
        <w:rPr>
          <w:rFonts w:ascii="Times New Roman" w:eastAsia="Arial" w:hAnsi="Times New Roman" w:cs="Times New Roman"/>
          <w:szCs w:val="28"/>
          <w:lang w:val="tt-RU"/>
        </w:rPr>
        <w:t>е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исемлеген эшләргә һәм расларга хокуклы</w:t>
      </w:r>
      <w:r>
        <w:rPr>
          <w:rFonts w:ascii="Times New Roman" w:eastAsia="Arial" w:hAnsi="Times New Roman" w:cs="Times New Roman"/>
          <w:szCs w:val="28"/>
          <w:lang w:val="tt-RU"/>
        </w:rPr>
        <w:t>лар.</w:t>
      </w:r>
    </w:p>
    <w:p w:rsidR="00CF0006" w:rsidRPr="00D21294" w:rsidRDefault="00D21294" w:rsidP="00D21294">
      <w:pPr>
        <w:widowControl/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D21294">
        <w:rPr>
          <w:rFonts w:ascii="Times New Roman" w:eastAsia="Arial" w:hAnsi="Times New Roman" w:cs="Times New Roman"/>
          <w:szCs w:val="28"/>
          <w:lang w:val="tt-RU"/>
        </w:rPr>
        <w:t>Кече һәм урта эшкуарлык субъектлары хезмәткәрләре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нең аларны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һөнәрчелек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эшчәнлеге субъектларына кертү максатларында 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тәкъдим ителә торган биш кешедән торган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чик саны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 һөнәрчелек һәм халык сәнгать кәсепләре өлкәсе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ндәге экспертлар, Татарстан Республикасы Рәисе каршындагы Эшкуарлар хокукларын яклау буенча вәкаләтле вәкил, Татарстан Республикасы Мәдәният министрлыгы, Татарстан Республикасы Сәүдә-сәнәгать палатасы һәм 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Татарстан Республикасы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кече һәм урта 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бизнес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предпри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ятиеләре ассоциациясе вәкилләре белән консультацияләр барышында билгеләнде. </w:t>
      </w:r>
    </w:p>
    <w:p w:rsidR="00CF0006" w:rsidRPr="00D21294" w:rsidRDefault="00D21294" w:rsidP="00D21294">
      <w:pPr>
        <w:widowControl/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D21294">
        <w:rPr>
          <w:rFonts w:ascii="Times New Roman" w:eastAsia="Arial" w:hAnsi="Times New Roman" w:cs="Times New Roman"/>
          <w:szCs w:val="28"/>
          <w:lang w:val="tt-RU"/>
        </w:rPr>
        <w:t>Һөнәрчелек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әйберләрен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szCs w:val="28"/>
          <w:lang w:val="tt-RU"/>
        </w:rPr>
        <w:t>җитештерү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кул хезмәтеннән файдалану һәм останың махсус күнекмәләрен куллану белән характерлана. Хезмәткәрләрнең саны</w:t>
      </w:r>
      <w:r>
        <w:rPr>
          <w:rFonts w:ascii="Times New Roman" w:eastAsia="Arial" w:hAnsi="Times New Roman" w:cs="Times New Roman"/>
          <w:szCs w:val="28"/>
          <w:lang w:val="tt-RU"/>
        </w:rPr>
        <w:t>н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биш кешедән арт</w:t>
      </w:r>
      <w:r>
        <w:rPr>
          <w:rFonts w:ascii="Times New Roman" w:eastAsia="Arial" w:hAnsi="Times New Roman" w:cs="Times New Roman"/>
          <w:szCs w:val="28"/>
          <w:lang w:val="tt-RU"/>
        </w:rPr>
        <w:t>тыру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, кагыйдә буларак, җ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итештерү характерының продуктларны </w:t>
      </w:r>
      <w:r>
        <w:rPr>
          <w:rFonts w:ascii="Times New Roman" w:eastAsia="Arial" w:hAnsi="Times New Roman" w:cs="Times New Roman"/>
          <w:szCs w:val="28"/>
          <w:lang w:val="tt-RU"/>
        </w:rPr>
        <w:t>күпләп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чыгару ягына </w:t>
      </w:r>
      <w:r>
        <w:rPr>
          <w:rFonts w:ascii="Times New Roman" w:eastAsia="Arial" w:hAnsi="Times New Roman" w:cs="Times New Roman"/>
          <w:szCs w:val="28"/>
          <w:lang w:val="tt-RU"/>
        </w:rPr>
        <w:t>авышуына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китерә, бу һөнәрчелек эшчәнлегенең асылына каршы килә.</w:t>
      </w:r>
    </w:p>
    <w:p w:rsidR="00CF0006" w:rsidRPr="00D21294" w:rsidRDefault="00D21294" w:rsidP="00D21294">
      <w:pPr>
        <w:widowControl/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D21294">
        <w:rPr>
          <w:rFonts w:ascii="Times New Roman" w:eastAsia="Arial" w:hAnsi="Times New Roman" w:cs="Times New Roman"/>
          <w:szCs w:val="28"/>
          <w:lang w:val="tt-RU"/>
        </w:rPr>
        <w:t>Шулай итеп, хезмәткәрләр санын биш кешедән артм</w:t>
      </w:r>
      <w:r>
        <w:rPr>
          <w:rFonts w:ascii="Times New Roman" w:eastAsia="Arial" w:hAnsi="Times New Roman" w:cs="Times New Roman"/>
          <w:szCs w:val="28"/>
          <w:lang w:val="tt-RU"/>
        </w:rPr>
        <w:t>аган дәрәҗәдә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билгеләү эшчәнлекнең һөнәрчелек характерын, һөнәрчелек җитештерүенең уникаль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леген саклау, һөнәрчелек хезмәтен сәнәгать җитештерүе белән алмаштыруны булдырмау өчен оптималь булып тора һәм Татарстан Республикасында кече бизнесның әлеге секторына ярдәм чараларын нәтиҗәле гамәлгә ашырырга мөмкинлек бирәчәк.</w:t>
      </w:r>
    </w:p>
    <w:p w:rsidR="00CF0006" w:rsidRPr="00D21294" w:rsidRDefault="00D21294" w:rsidP="00D21294">
      <w:pPr>
        <w:widowControl/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D21294">
        <w:rPr>
          <w:rFonts w:ascii="Times New Roman" w:eastAsia="Arial" w:hAnsi="Times New Roman" w:cs="Times New Roman"/>
          <w:szCs w:val="28"/>
          <w:lang w:val="tt-RU"/>
        </w:rPr>
        <w:t>Һөнәрчелек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эшчәнлеге субъек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тларына ярдәм чараларын гамәлгә ашыру максатларында закон проекты Татарстан Республикасы Министрлар Кабинеты</w:t>
      </w:r>
      <w:r>
        <w:rPr>
          <w:rFonts w:ascii="Times New Roman" w:eastAsia="Arial" w:hAnsi="Times New Roman" w:cs="Times New Roman"/>
          <w:szCs w:val="28"/>
          <w:lang w:val="tt-RU"/>
        </w:rPr>
        <w:t>на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һөнәрчелек эшчәнлеге төрләре исемлеген, кече һәм урта эшкуарлык субъектларын һәм махсус салым режимын кулланучы физик затларны һөнәрчелек эшчәнле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ге субъектларына кертү тәртибен һәм һөнәрчелек эшчәнлеге субъектлары реестрын алып бару тәртибен раслау </w:t>
      </w:r>
      <w:r>
        <w:rPr>
          <w:rFonts w:ascii="Times New Roman" w:eastAsia="Arial" w:hAnsi="Times New Roman" w:cs="Times New Roman"/>
          <w:szCs w:val="28"/>
          <w:lang w:val="tt-RU"/>
        </w:rPr>
        <w:t>вәкаләтләрен бирә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.</w:t>
      </w:r>
    </w:p>
    <w:p w:rsidR="00CF0006" w:rsidRPr="00D21294" w:rsidRDefault="00D21294" w:rsidP="00D21294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 w:rsidRPr="00D21294">
        <w:rPr>
          <w:rFonts w:ascii="Times New Roman" w:eastAsia="Arial" w:hAnsi="Times New Roman" w:cs="Times New Roman"/>
          <w:szCs w:val="28"/>
          <w:lang w:val="tt-RU"/>
        </w:rPr>
        <w:t>Моннан тыш, Россия Федерациясе Хөкүмәте</w:t>
      </w:r>
      <w:r>
        <w:rPr>
          <w:rFonts w:ascii="Times New Roman" w:eastAsia="Arial" w:hAnsi="Times New Roman" w:cs="Times New Roman"/>
          <w:szCs w:val="28"/>
          <w:lang w:val="tt-RU"/>
        </w:rPr>
        <w:t>нең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2018 елның 28 апрелендәге 792-р номерлы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карары белән һөнәрче</w:t>
      </w:r>
      <w:r>
        <w:rPr>
          <w:rFonts w:ascii="Times New Roman" w:eastAsia="Arial" w:hAnsi="Times New Roman" w:cs="Times New Roman"/>
          <w:szCs w:val="28"/>
          <w:lang w:val="tt-RU"/>
        </w:rPr>
        <w:t>лек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хезмәт</w:t>
      </w:r>
      <w:r>
        <w:rPr>
          <w:rFonts w:ascii="Times New Roman" w:eastAsia="Arial" w:hAnsi="Times New Roman" w:cs="Times New Roman"/>
          <w:szCs w:val="28"/>
          <w:lang w:val="tt-RU"/>
        </w:rPr>
        <w:t>е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продукциясен идентификацияләү чаралары белән мәҗбүри маркировкалаудан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азат итүнең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Россия Федерациясе субъектлар</w:t>
      </w:r>
      <w:bookmarkStart w:id="0" w:name="_GoBack"/>
      <w:bookmarkEnd w:id="0"/>
      <w:r w:rsidRPr="00D21294">
        <w:rPr>
          <w:rFonts w:ascii="Times New Roman" w:eastAsia="Arial" w:hAnsi="Times New Roman" w:cs="Times New Roman"/>
          <w:szCs w:val="28"/>
          <w:lang w:val="tt-RU"/>
        </w:rPr>
        <w:t>ы законнары белән билгеләнә торган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мөмкинлеге күздә тотыла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. Моңа бәйле рәвештә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Татарстан Республикасы Министрлар Кабинеты</w:t>
      </w:r>
      <w:r>
        <w:rPr>
          <w:rFonts w:ascii="Times New Roman" w:eastAsia="Arial" w:hAnsi="Times New Roman" w:cs="Times New Roman"/>
          <w:szCs w:val="28"/>
          <w:lang w:val="tt-RU"/>
        </w:rPr>
        <w:t>ның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һөнәрчелек эшчәнлег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е субъектларының идентификация чаралары белән 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мәҗбүри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маркировкаланырга тиеш булмаган хезмәт продуктлары исемлеген раслау вәкаләте карала. </w:t>
      </w:r>
    </w:p>
    <w:p w:rsidR="00CF0006" w:rsidRDefault="00D21294" w:rsidP="00D21294">
      <w:pPr>
        <w:widowControl/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Закон проекты кысаларында шулай ук </w:t>
      </w:r>
      <w:r w:rsidRPr="00D21294">
        <w:rPr>
          <w:rFonts w:ascii="Times New Roman" w:hAnsi="Times New Roman" w:cs="Times New Roman"/>
          <w:szCs w:val="28"/>
          <w:lang w:val="tt-RU"/>
        </w:rPr>
        <w:t>«</w:t>
      </w:r>
      <w:r w:rsidRPr="00D21294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Татарстан Республикасында кече һәм урта эшкуарлыкны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ү</w:t>
      </w:r>
      <w:r w:rsidRPr="00D21294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стерү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турында</w:t>
      </w:r>
      <w:r w:rsidRPr="00D21294">
        <w:rPr>
          <w:rFonts w:ascii="Times New Roman" w:hAnsi="Times New Roman" w:cs="Times New Roman"/>
          <w:szCs w:val="28"/>
          <w:lang w:val="tt-RU"/>
        </w:rPr>
        <w:t>»</w:t>
      </w:r>
      <w:r>
        <w:rPr>
          <w:rFonts w:ascii="Times New Roman" w:hAnsi="Times New Roman" w:cs="Times New Roman"/>
          <w:szCs w:val="28"/>
          <w:lang w:val="tt-RU"/>
        </w:rPr>
        <w:t xml:space="preserve">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2010 елның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21 гыйнварындагы 7-ТРЗ номерлы Татарстан Республикасы Законының 20 статьясына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,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аны актуаль хәлгә китерү максатларында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, 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кече һәм урта эшкуарлык субъектларына дәүләт ярдәме төрләрен билгели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торган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үзгәрешләр кертү каралган</w:t>
      </w:r>
      <w:r>
        <w:rPr>
          <w:rFonts w:ascii="Times New Roman" w:eastAsia="Arial" w:hAnsi="Times New Roman" w:cs="Times New Roman"/>
          <w:szCs w:val="28"/>
          <w:lang w:val="tt-RU"/>
        </w:rPr>
        <w:t>.</w:t>
      </w:r>
    </w:p>
    <w:p w:rsidR="00CF0006" w:rsidRDefault="00D21294" w:rsidP="00D21294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Тәкъдим ителә торган үзгәрешләр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Татарстан Республикасын</w:t>
      </w:r>
      <w:r>
        <w:rPr>
          <w:rFonts w:ascii="Times New Roman" w:eastAsia="Arial" w:hAnsi="Times New Roman" w:cs="Times New Roman"/>
          <w:szCs w:val="28"/>
          <w:lang w:val="tt-RU"/>
        </w:rPr>
        <w:t>да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кече һәм урта эшкуарлык</w:t>
      </w:r>
      <w:r>
        <w:rPr>
          <w:rFonts w:ascii="Times New Roman" w:eastAsia="Arial" w:hAnsi="Times New Roman" w:cs="Times New Roman"/>
          <w:szCs w:val="28"/>
          <w:lang w:val="tt-RU"/>
        </w:rPr>
        <w:t>ның</w:t>
      </w:r>
      <w:r w:rsidRPr="00D21294">
        <w:rPr>
          <w:rFonts w:ascii="Times New Roman" w:eastAsia="Arial" w:hAnsi="Times New Roman" w:cs="Times New Roman"/>
          <w:szCs w:val="28"/>
          <w:lang w:val="tt-RU"/>
        </w:rPr>
        <w:t xml:space="preserve"> һөнәрчелек секторын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а ярдәм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итү өчен хокукый нигез булдырырга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, </w:t>
      </w:r>
      <w:r w:rsidRPr="00D21294">
        <w:rPr>
          <w:rFonts w:ascii="Times New Roman" w:eastAsia="Arial" w:hAnsi="Times New Roman" w:cs="Times New Roman"/>
          <w:szCs w:val="28"/>
          <w:lang w:val="tt-RU"/>
        </w:rPr>
        <w:t>Татарстан халыкларының уникаль мәдәни үзенчәлеген сакларга һәм арттырырга мөмкинлек бирәчәк</w:t>
      </w:r>
      <w:r>
        <w:rPr>
          <w:rFonts w:ascii="Times New Roman" w:eastAsia="Arial" w:hAnsi="Times New Roman" w:cs="Times New Roman"/>
          <w:szCs w:val="28"/>
          <w:lang w:val="tt-RU"/>
        </w:rPr>
        <w:t>.</w:t>
      </w:r>
    </w:p>
    <w:sectPr w:rsidR="00CF0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1294">
      <w:r>
        <w:separator/>
      </w:r>
    </w:p>
  </w:endnote>
  <w:endnote w:type="continuationSeparator" w:id="0">
    <w:p w:rsidR="00000000" w:rsidRDefault="00D2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06" w:rsidRDefault="00CF0006">
    <w:pPr>
      <w:pStyle w:val="af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06" w:rsidRDefault="00CF0006">
    <w:pPr>
      <w:pStyle w:val="af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06" w:rsidRDefault="00CF0006">
    <w:pPr>
      <w:pStyle w:val="af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1294">
      <w:r>
        <w:separator/>
      </w:r>
    </w:p>
  </w:footnote>
  <w:footnote w:type="continuationSeparator" w:id="0">
    <w:p w:rsidR="00000000" w:rsidRDefault="00D2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06" w:rsidRDefault="00CF0006">
    <w:pPr>
      <w:pStyle w:val="af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06" w:rsidRDefault="00D21294">
    <w:pPr>
      <w:pStyle w:val="aff6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06" w:rsidRDefault="00CF0006">
    <w:pPr>
      <w:pStyle w:val="aff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23FD3"/>
    <w:multiLevelType w:val="multilevel"/>
    <w:tmpl w:val="7C80CD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0805E7"/>
    <w:multiLevelType w:val="multilevel"/>
    <w:tmpl w:val="2BE420CE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62F809FE"/>
    <w:multiLevelType w:val="multilevel"/>
    <w:tmpl w:val="272C091A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06"/>
    <w:rsid w:val="00CF0006"/>
    <w:rsid w:val="00D2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AD2DD-A12A-4E45-AB27-8BF8F2DF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List Number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0">
    <w:name w:val="heading 3"/>
    <w:basedOn w:val="10"/>
    <w:next w:val="a1"/>
    <w:qFormat/>
    <w:pPr>
      <w:outlineLvl w:val="2"/>
    </w:pPr>
  </w:style>
  <w:style w:type="paragraph" w:styleId="40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00"/>
      <w:u w:val="single"/>
      <w:lang w:val="zh-CN" w:eastAsia="zh-CN" w:bidi="zh-CN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80"/>
      <w:u w:val="single"/>
      <w:lang w:val="zh-CN" w:eastAsia="zh-CN" w:bidi="zh-CN"/>
    </w:rPr>
  </w:style>
  <w:style w:type="character" w:styleId="ac">
    <w:name w:val="page number"/>
    <w:qFormat/>
  </w:style>
  <w:style w:type="character" w:styleId="ad">
    <w:name w:val="line number"/>
    <w:qFormat/>
  </w:style>
  <w:style w:type="character" w:styleId="ae">
    <w:name w:val="Strong"/>
    <w:qFormat/>
    <w:rPr>
      <w:b/>
      <w:bCs/>
    </w:rPr>
  </w:style>
  <w:style w:type="character" w:customStyle="1" w:styleId="af">
    <w:name w:val="Символ нумерации"/>
    <w:qFormat/>
  </w:style>
  <w:style w:type="character" w:customStyle="1" w:styleId="af0">
    <w:name w:val="Маркеры"/>
    <w:qFormat/>
    <w:rPr>
      <w:rFonts w:ascii="OpenSymbol" w:eastAsia="OpenSymbol" w:hAnsi="OpenSymbol" w:cs="OpenSymbol"/>
    </w:rPr>
  </w:style>
  <w:style w:type="character" w:customStyle="1" w:styleId="af1">
    <w:name w:val="Символы названия"/>
    <w:qFormat/>
  </w:style>
  <w:style w:type="character" w:customStyle="1" w:styleId="af2">
    <w:name w:val="Буквица"/>
    <w:qFormat/>
  </w:style>
  <w:style w:type="character" w:customStyle="1" w:styleId="af3">
    <w:name w:val="Заполнитель"/>
    <w:qFormat/>
    <w:rPr>
      <w:smallCaps/>
      <w:color w:val="008080"/>
      <w:u w:val="dotted"/>
    </w:rPr>
  </w:style>
  <w:style w:type="character" w:customStyle="1" w:styleId="af4">
    <w:name w:val="Ссылка указателя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af6">
    <w:name w:val="Фуригана"/>
    <w:qFormat/>
    <w:rPr>
      <w:sz w:val="12"/>
      <w:szCs w:val="12"/>
      <w:u w:val="none"/>
    </w:rPr>
  </w:style>
  <w:style w:type="character" w:customStyle="1" w:styleId="af7">
    <w:name w:val="Вертикальное направление символов"/>
    <w:qFormat/>
    <w:rPr>
      <w:eastAsianLayout w:id="-593821184" w:vert="1"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e">
    <w:name w:val="Цветовое выделение"/>
    <w:qFormat/>
    <w:rPr>
      <w:b/>
      <w:bCs/>
      <w:color w:val="26282F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pPr>
      <w:jc w:val="both"/>
    </w:pPr>
  </w:style>
  <w:style w:type="paragraph" w:styleId="aff">
    <w:name w:val="List"/>
    <w:basedOn w:val="a1"/>
  </w:style>
  <w:style w:type="paragraph" w:styleId="aff0">
    <w:name w:val="caption"/>
    <w:basedOn w:val="a"/>
    <w:qFormat/>
  </w:style>
  <w:style w:type="paragraph" w:styleId="aff1">
    <w:name w:val="index heading"/>
    <w:basedOn w:val="10"/>
    <w:qFormat/>
  </w:style>
  <w:style w:type="paragraph" w:styleId="a0">
    <w:name w:val="Body Text Indent"/>
    <w:basedOn w:val="a1"/>
    <w:qFormat/>
  </w:style>
  <w:style w:type="paragraph" w:styleId="aff2">
    <w:name w:val="List Continue"/>
    <w:basedOn w:val="aff"/>
    <w:qFormat/>
  </w:style>
  <w:style w:type="paragraph" w:styleId="50">
    <w:name w:val="List Number 5"/>
    <w:basedOn w:val="aff"/>
    <w:qFormat/>
  </w:style>
  <w:style w:type="paragraph" w:styleId="20">
    <w:name w:val="envelope return"/>
    <w:basedOn w:val="a"/>
    <w:qFormat/>
  </w:style>
  <w:style w:type="paragraph" w:styleId="aff3">
    <w:name w:val="endnote text"/>
    <w:basedOn w:val="a"/>
    <w:qFormat/>
  </w:style>
  <w:style w:type="paragraph" w:styleId="aff4">
    <w:name w:val="annotation text"/>
    <w:basedOn w:val="a1"/>
    <w:qFormat/>
  </w:style>
  <w:style w:type="paragraph" w:styleId="11">
    <w:name w:val="index 1"/>
    <w:basedOn w:val="12"/>
    <w:qFormat/>
  </w:style>
  <w:style w:type="paragraph" w:customStyle="1" w:styleId="12">
    <w:name w:val="Указатель1"/>
    <w:basedOn w:val="a"/>
    <w:qFormat/>
    <w:pPr>
      <w:jc w:val="left"/>
    </w:pPr>
  </w:style>
  <w:style w:type="paragraph" w:styleId="aff5">
    <w:name w:val="footnote text"/>
    <w:basedOn w:val="a"/>
    <w:qFormat/>
    <w:pPr>
      <w:jc w:val="left"/>
    </w:pPr>
  </w:style>
  <w:style w:type="paragraph" w:styleId="80">
    <w:name w:val="toc 8"/>
    <w:basedOn w:val="12"/>
    <w:qFormat/>
    <w:pPr>
      <w:tabs>
        <w:tab w:val="right" w:leader="dot" w:pos="7657"/>
      </w:tabs>
    </w:pPr>
  </w:style>
  <w:style w:type="paragraph" w:styleId="21">
    <w:name w:val="index 2"/>
    <w:basedOn w:val="12"/>
    <w:qFormat/>
  </w:style>
  <w:style w:type="paragraph" w:styleId="31">
    <w:name w:val="List Number 3"/>
    <w:basedOn w:val="aff"/>
    <w:qFormat/>
  </w:style>
  <w:style w:type="paragraph" w:styleId="32">
    <w:name w:val="index 3"/>
    <w:basedOn w:val="12"/>
    <w:qFormat/>
  </w:style>
  <w:style w:type="paragraph" w:customStyle="1" w:styleId="HeaderandFooter">
    <w:name w:val="Header and Footer"/>
    <w:basedOn w:val="a"/>
    <w:qFormat/>
  </w:style>
  <w:style w:type="paragraph" w:styleId="aff6">
    <w:name w:val="header"/>
    <w:basedOn w:val="a"/>
    <w:qFormat/>
    <w:pPr>
      <w:tabs>
        <w:tab w:val="center" w:pos="4819"/>
        <w:tab w:val="right" w:pos="9638"/>
      </w:tabs>
    </w:pPr>
  </w:style>
  <w:style w:type="paragraph" w:styleId="90">
    <w:name w:val="toc 9"/>
    <w:basedOn w:val="12"/>
    <w:qFormat/>
    <w:pPr>
      <w:tabs>
        <w:tab w:val="right" w:leader="dot" w:pos="7374"/>
      </w:tabs>
    </w:pPr>
  </w:style>
  <w:style w:type="paragraph" w:styleId="70">
    <w:name w:val="toc 7"/>
    <w:basedOn w:val="12"/>
    <w:qFormat/>
    <w:pPr>
      <w:tabs>
        <w:tab w:val="right" w:leader="dot" w:pos="7940"/>
      </w:tabs>
    </w:pPr>
  </w:style>
  <w:style w:type="paragraph" w:styleId="aff7">
    <w:name w:val="envelope address"/>
    <w:basedOn w:val="a"/>
    <w:qFormat/>
  </w:style>
  <w:style w:type="paragraph" w:styleId="41">
    <w:name w:val="List Number 4"/>
    <w:basedOn w:val="aff"/>
    <w:qFormat/>
  </w:style>
  <w:style w:type="paragraph" w:styleId="13">
    <w:name w:val="toc 1"/>
    <w:basedOn w:val="12"/>
    <w:qFormat/>
    <w:pPr>
      <w:tabs>
        <w:tab w:val="right" w:leader="dot" w:pos="9638"/>
      </w:tabs>
    </w:pPr>
  </w:style>
  <w:style w:type="paragraph" w:styleId="aff8">
    <w:name w:val="table of authorities"/>
    <w:basedOn w:val="10"/>
    <w:qFormat/>
  </w:style>
  <w:style w:type="paragraph" w:styleId="60">
    <w:name w:val="toc 6"/>
    <w:basedOn w:val="12"/>
    <w:qFormat/>
    <w:pPr>
      <w:tabs>
        <w:tab w:val="right" w:leader="dot" w:pos="8223"/>
      </w:tabs>
    </w:pPr>
  </w:style>
  <w:style w:type="paragraph" w:styleId="aff9">
    <w:name w:val="table of figures"/>
    <w:basedOn w:val="aff0"/>
    <w:qFormat/>
  </w:style>
  <w:style w:type="paragraph" w:styleId="33">
    <w:name w:val="toc 3"/>
    <w:basedOn w:val="12"/>
    <w:qFormat/>
    <w:pPr>
      <w:tabs>
        <w:tab w:val="right" w:leader="dot" w:pos="9072"/>
      </w:tabs>
    </w:pPr>
  </w:style>
  <w:style w:type="paragraph" w:styleId="22">
    <w:name w:val="toc 2"/>
    <w:basedOn w:val="12"/>
    <w:qFormat/>
    <w:pPr>
      <w:tabs>
        <w:tab w:val="right" w:leader="dot" w:pos="9355"/>
      </w:tabs>
    </w:pPr>
  </w:style>
  <w:style w:type="paragraph" w:styleId="42">
    <w:name w:val="toc 4"/>
    <w:basedOn w:val="12"/>
    <w:qFormat/>
    <w:pPr>
      <w:tabs>
        <w:tab w:val="right" w:leader="dot" w:pos="8789"/>
      </w:tabs>
    </w:pPr>
  </w:style>
  <w:style w:type="paragraph" w:styleId="51">
    <w:name w:val="toc 5"/>
    <w:basedOn w:val="12"/>
    <w:qFormat/>
    <w:pPr>
      <w:tabs>
        <w:tab w:val="right" w:leader="dot" w:pos="8506"/>
      </w:tabs>
    </w:pPr>
  </w:style>
  <w:style w:type="paragraph" w:styleId="52">
    <w:name w:val="List Bullet 5"/>
    <w:basedOn w:val="aff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styleId="affa">
    <w:name w:val="Title"/>
    <w:basedOn w:val="a"/>
    <w:next w:val="a0"/>
    <w:qFormat/>
    <w:pPr>
      <w:spacing w:after="170"/>
    </w:pPr>
    <w:rPr>
      <w:b/>
    </w:rPr>
  </w:style>
  <w:style w:type="paragraph" w:styleId="affb">
    <w:name w:val="footer"/>
    <w:basedOn w:val="a"/>
    <w:qFormat/>
    <w:pPr>
      <w:tabs>
        <w:tab w:val="center" w:pos="4819"/>
        <w:tab w:val="right" w:pos="9638"/>
      </w:tabs>
    </w:pPr>
  </w:style>
  <w:style w:type="paragraph" w:styleId="affc">
    <w:name w:val="List Number"/>
    <w:basedOn w:val="aff"/>
    <w:qFormat/>
  </w:style>
  <w:style w:type="paragraph" w:styleId="23">
    <w:name w:val="List Number 2"/>
    <w:basedOn w:val="aff"/>
    <w:qFormat/>
  </w:style>
  <w:style w:type="paragraph" w:styleId="affd">
    <w:name w:val="Subtitle"/>
    <w:basedOn w:val="a"/>
    <w:next w:val="a0"/>
    <w:qFormat/>
    <w:pPr>
      <w:ind w:left="709"/>
      <w:jc w:val="both"/>
    </w:pPr>
    <w:rPr>
      <w:b/>
    </w:rPr>
  </w:style>
  <w:style w:type="paragraph" w:styleId="affe">
    <w:name w:val="Signature"/>
    <w:basedOn w:val="a"/>
    <w:qFormat/>
    <w:pPr>
      <w:tabs>
        <w:tab w:val="right" w:pos="31680"/>
      </w:tabs>
      <w:jc w:val="left"/>
    </w:pPr>
  </w:style>
  <w:style w:type="paragraph" w:styleId="afff">
    <w:name w:val="Salutation"/>
    <w:basedOn w:val="a"/>
    <w:qFormat/>
  </w:style>
  <w:style w:type="paragraph" w:styleId="24">
    <w:name w:val="List Continue 2"/>
    <w:basedOn w:val="aff"/>
    <w:qFormat/>
  </w:style>
  <w:style w:type="paragraph" w:styleId="34">
    <w:name w:val="List Continue 3"/>
    <w:basedOn w:val="aff"/>
    <w:qFormat/>
  </w:style>
  <w:style w:type="paragraph" w:styleId="43">
    <w:name w:val="List Continue 4"/>
    <w:basedOn w:val="aff"/>
    <w:qFormat/>
  </w:style>
  <w:style w:type="paragraph" w:styleId="53">
    <w:name w:val="List Continue 5"/>
    <w:basedOn w:val="aff"/>
    <w:qFormat/>
  </w:style>
  <w:style w:type="paragraph" w:customStyle="1" w:styleId="afff0">
    <w:name w:val="Блочная цитата"/>
    <w:basedOn w:val="a"/>
    <w:qFormat/>
  </w:style>
  <w:style w:type="paragraph" w:customStyle="1" w:styleId="afff1">
    <w:name w:val="Обратный отступ"/>
    <w:basedOn w:val="a1"/>
    <w:qFormat/>
    <w:pPr>
      <w:tabs>
        <w:tab w:val="left" w:pos="0"/>
      </w:tabs>
    </w:pPr>
  </w:style>
  <w:style w:type="paragraph" w:customStyle="1" w:styleId="afff2">
    <w:name w:val="Отступы"/>
    <w:basedOn w:val="a1"/>
    <w:qFormat/>
    <w:pPr>
      <w:tabs>
        <w:tab w:val="left" w:pos="0"/>
      </w:tabs>
    </w:pPr>
  </w:style>
  <w:style w:type="paragraph" w:customStyle="1" w:styleId="100">
    <w:name w:val="Заголовок 10"/>
    <w:basedOn w:val="10"/>
    <w:next w:val="a1"/>
    <w:qFormat/>
  </w:style>
  <w:style w:type="paragraph" w:customStyle="1" w:styleId="14">
    <w:name w:val="Нумерованный 1 начало"/>
    <w:basedOn w:val="aff"/>
    <w:next w:val="4"/>
    <w:qFormat/>
  </w:style>
  <w:style w:type="paragraph" w:customStyle="1" w:styleId="15">
    <w:name w:val="Нумерованный 1 конец"/>
    <w:basedOn w:val="aff"/>
    <w:next w:val="4"/>
    <w:qFormat/>
  </w:style>
  <w:style w:type="paragraph" w:customStyle="1" w:styleId="16">
    <w:name w:val="Нумерованный 1 прод."/>
    <w:basedOn w:val="aff"/>
    <w:qFormat/>
  </w:style>
  <w:style w:type="paragraph" w:customStyle="1" w:styleId="25">
    <w:name w:val="Нумерованный 2 начало"/>
    <w:basedOn w:val="aff"/>
    <w:next w:val="23"/>
    <w:qFormat/>
  </w:style>
  <w:style w:type="paragraph" w:customStyle="1" w:styleId="26">
    <w:name w:val="Нумерованный 2 конец"/>
    <w:basedOn w:val="aff"/>
    <w:next w:val="23"/>
    <w:qFormat/>
  </w:style>
  <w:style w:type="paragraph" w:customStyle="1" w:styleId="27">
    <w:name w:val="Нумерованный 2 прод."/>
    <w:basedOn w:val="aff"/>
    <w:qFormat/>
  </w:style>
  <w:style w:type="paragraph" w:customStyle="1" w:styleId="35">
    <w:name w:val="Нумерованный 3 начало"/>
    <w:basedOn w:val="aff"/>
    <w:next w:val="31"/>
    <w:qFormat/>
  </w:style>
  <w:style w:type="paragraph" w:customStyle="1" w:styleId="36">
    <w:name w:val="Нумерованный 3 конец"/>
    <w:basedOn w:val="aff"/>
    <w:next w:val="31"/>
    <w:qFormat/>
  </w:style>
  <w:style w:type="paragraph" w:customStyle="1" w:styleId="37">
    <w:name w:val="Нумерованный 3 прод."/>
    <w:basedOn w:val="aff"/>
    <w:qFormat/>
  </w:style>
  <w:style w:type="paragraph" w:customStyle="1" w:styleId="44">
    <w:name w:val="Нумерованный 4 начало"/>
    <w:basedOn w:val="aff"/>
    <w:next w:val="41"/>
    <w:qFormat/>
  </w:style>
  <w:style w:type="paragraph" w:customStyle="1" w:styleId="45">
    <w:name w:val="Нумерованный 4 конец"/>
    <w:basedOn w:val="aff"/>
    <w:next w:val="41"/>
    <w:qFormat/>
  </w:style>
  <w:style w:type="paragraph" w:customStyle="1" w:styleId="46">
    <w:name w:val="Нумерованный 4 прод."/>
    <w:basedOn w:val="aff"/>
    <w:qFormat/>
  </w:style>
  <w:style w:type="paragraph" w:customStyle="1" w:styleId="54">
    <w:name w:val="Нумерованный 5 начало"/>
    <w:basedOn w:val="aff"/>
    <w:next w:val="50"/>
    <w:qFormat/>
  </w:style>
  <w:style w:type="paragraph" w:customStyle="1" w:styleId="55">
    <w:name w:val="Нумерованный 5 конец"/>
    <w:basedOn w:val="aff"/>
    <w:next w:val="50"/>
    <w:qFormat/>
  </w:style>
  <w:style w:type="paragraph" w:customStyle="1" w:styleId="56">
    <w:name w:val="Нумерованный 5 прод."/>
    <w:basedOn w:val="aff"/>
    <w:qFormat/>
  </w:style>
  <w:style w:type="paragraph" w:customStyle="1" w:styleId="17">
    <w:name w:val="Список 1 начало"/>
    <w:basedOn w:val="aff"/>
    <w:next w:val="3"/>
    <w:qFormat/>
  </w:style>
  <w:style w:type="paragraph" w:customStyle="1" w:styleId="18">
    <w:name w:val="Список 1 конец"/>
    <w:basedOn w:val="aff"/>
    <w:next w:val="3"/>
    <w:qFormat/>
  </w:style>
  <w:style w:type="paragraph" w:customStyle="1" w:styleId="28">
    <w:name w:val="Список 2 начало"/>
    <w:basedOn w:val="aff"/>
    <w:next w:val="3"/>
    <w:qFormat/>
  </w:style>
  <w:style w:type="paragraph" w:customStyle="1" w:styleId="29">
    <w:name w:val="Список 2 конец"/>
    <w:basedOn w:val="aff"/>
    <w:next w:val="3"/>
    <w:qFormat/>
  </w:style>
  <w:style w:type="paragraph" w:customStyle="1" w:styleId="38">
    <w:name w:val="Список 3 начало"/>
    <w:basedOn w:val="aff"/>
    <w:next w:val="4"/>
    <w:qFormat/>
  </w:style>
  <w:style w:type="paragraph" w:customStyle="1" w:styleId="39">
    <w:name w:val="Список 3 конец"/>
    <w:basedOn w:val="aff"/>
    <w:next w:val="4"/>
    <w:qFormat/>
  </w:style>
  <w:style w:type="paragraph" w:customStyle="1" w:styleId="47">
    <w:name w:val="Список 4 начало"/>
    <w:basedOn w:val="aff"/>
    <w:next w:val="52"/>
    <w:qFormat/>
  </w:style>
  <w:style w:type="paragraph" w:customStyle="1" w:styleId="48">
    <w:name w:val="Список 4 конец"/>
    <w:basedOn w:val="aff"/>
    <w:next w:val="52"/>
    <w:qFormat/>
  </w:style>
  <w:style w:type="paragraph" w:customStyle="1" w:styleId="57">
    <w:name w:val="Список 5 начало"/>
    <w:basedOn w:val="aff"/>
    <w:next w:val="affc"/>
    <w:qFormat/>
  </w:style>
  <w:style w:type="paragraph" w:customStyle="1" w:styleId="58">
    <w:name w:val="Список 5 конец"/>
    <w:basedOn w:val="aff"/>
    <w:next w:val="affc"/>
    <w:qFormat/>
  </w:style>
  <w:style w:type="paragraph" w:customStyle="1" w:styleId="afff3">
    <w:name w:val="Разделитель предметного указателя"/>
    <w:basedOn w:val="12"/>
    <w:qFormat/>
  </w:style>
  <w:style w:type="paragraph" w:customStyle="1" w:styleId="19">
    <w:name w:val="Заголовок оглавления1"/>
    <w:basedOn w:val="10"/>
    <w:next w:val="13"/>
    <w:qFormat/>
  </w:style>
  <w:style w:type="paragraph" w:customStyle="1" w:styleId="afff4">
    <w:name w:val="Заголовок указателей пользователя"/>
    <w:basedOn w:val="1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2"/>
    <w:qFormat/>
    <w:pPr>
      <w:tabs>
        <w:tab w:val="right" w:leader="dot" w:pos="8506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f5">
    <w:name w:val="Заголовок списка объектов"/>
    <w:basedOn w:val="1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f6">
    <w:name w:val="Заголовок списка таблиц"/>
    <w:basedOn w:val="1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customStyle="1" w:styleId="1d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1"/>
      </w:tabs>
    </w:pPr>
  </w:style>
  <w:style w:type="paragraph" w:customStyle="1" w:styleId="afff7">
    <w:name w:val="Колонтитул"/>
    <w:basedOn w:val="a"/>
    <w:qFormat/>
  </w:style>
  <w:style w:type="paragraph" w:customStyle="1" w:styleId="afff8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b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c">
    <w:name w:val="Содержимое таблицы"/>
    <w:basedOn w:val="a"/>
    <w:qFormat/>
  </w:style>
  <w:style w:type="paragraph" w:customStyle="1" w:styleId="afffd">
    <w:name w:val="Заголовок таблицы"/>
    <w:basedOn w:val="afffc"/>
    <w:qFormat/>
    <w:rPr>
      <w:b/>
    </w:rPr>
  </w:style>
  <w:style w:type="paragraph" w:customStyle="1" w:styleId="afffe">
    <w:name w:val="Иллюстрация"/>
    <w:basedOn w:val="aff0"/>
    <w:qFormat/>
  </w:style>
  <w:style w:type="paragraph" w:customStyle="1" w:styleId="affff">
    <w:name w:val="Таблица"/>
    <w:basedOn w:val="aff0"/>
    <w:qFormat/>
  </w:style>
  <w:style w:type="paragraph" w:customStyle="1" w:styleId="1e">
    <w:name w:val="Текст1"/>
    <w:basedOn w:val="aff0"/>
    <w:qFormat/>
  </w:style>
  <w:style w:type="paragraph" w:customStyle="1" w:styleId="affff0">
    <w:name w:val="Содержимое врезки"/>
    <w:basedOn w:val="a"/>
    <w:qFormat/>
  </w:style>
  <w:style w:type="paragraph" w:customStyle="1" w:styleId="affff1">
    <w:name w:val="Текст в заданном формате"/>
    <w:basedOn w:val="a"/>
    <w:qFormat/>
  </w:style>
  <w:style w:type="paragraph" w:customStyle="1" w:styleId="affff2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3">
    <w:name w:val="Содержимое списка"/>
    <w:basedOn w:val="a"/>
    <w:qFormat/>
  </w:style>
  <w:style w:type="paragraph" w:customStyle="1" w:styleId="affff4">
    <w:name w:val="Заголовок списка"/>
    <w:basedOn w:val="a"/>
    <w:next w:val="affff3"/>
    <w:qFormat/>
  </w:style>
  <w:style w:type="paragraph" w:customStyle="1" w:styleId="affff5">
    <w:name w:val="Гриф_Экземпляр"/>
    <w:basedOn w:val="a"/>
    <w:qFormat/>
    <w:rPr>
      <w:sz w:val="24"/>
    </w:rPr>
  </w:style>
  <w:style w:type="paragraph" w:customStyle="1" w:styleId="affff6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7">
    <w:name w:val="Заголовок списка иллюстраций"/>
    <w:basedOn w:val="10"/>
    <w:qFormat/>
    <w:pPr>
      <w:suppressLineNumbers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Ильсия Зайнулли�</dc:creator>
  <dc:description/>
  <cp:lastModifiedBy>Валиев И.Р.</cp:lastModifiedBy>
  <cp:revision>15</cp:revision>
  <cp:lastPrinted>2025-12-11T14:27:00Z</cp:lastPrinted>
  <dcterms:created xsi:type="dcterms:W3CDTF">2025-12-09T10:25:00Z</dcterms:created>
  <dcterms:modified xsi:type="dcterms:W3CDTF">2025-12-19T09:02:00Z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284D1A7605154B698718C1A42BBC3657_13</vt:lpwstr>
  </property>
  <property fmtid="{D5CDD505-2E9C-101B-9397-08002B2CF9AE}" pid="3" name="KSOProductBuildVer">
    <vt:lpwstr>1049-12.2.0.23155</vt:lpwstr>
  </property>
</Properties>
</file>