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960" w:rsidRPr="00C11960" w:rsidRDefault="00C11960" w:rsidP="00C119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1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СРАВНИТЕЛЬНАЯ ТАБЛИЦА</w:t>
      </w:r>
    </w:p>
    <w:p w:rsidR="00C11960" w:rsidRDefault="00C11960" w:rsidP="00484BC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119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закона Республики Татарстан </w:t>
      </w:r>
      <w:r w:rsidR="00802E6F">
        <w:rPr>
          <w:rFonts w:ascii="Times New Roman" w:hAnsi="Times New Roman"/>
          <w:b/>
          <w:bCs/>
          <w:sz w:val="28"/>
          <w:szCs w:val="28"/>
        </w:rPr>
        <w:t>«О внесении изменения</w:t>
      </w:r>
      <w:r w:rsidR="00802E6F" w:rsidRPr="00486CA6">
        <w:rPr>
          <w:rFonts w:ascii="Times New Roman" w:hAnsi="Times New Roman"/>
          <w:b/>
          <w:bCs/>
          <w:sz w:val="28"/>
          <w:szCs w:val="28"/>
        </w:rPr>
        <w:t xml:space="preserve"> в </w:t>
      </w:r>
      <w:r w:rsidR="00802E6F">
        <w:rPr>
          <w:rFonts w:ascii="Times New Roman" w:hAnsi="Times New Roman"/>
          <w:b/>
          <w:bCs/>
          <w:sz w:val="28"/>
          <w:szCs w:val="28"/>
        </w:rPr>
        <w:t>статью 3 Закона</w:t>
      </w:r>
      <w:r w:rsidR="00802E6F" w:rsidRPr="00486CA6">
        <w:rPr>
          <w:rFonts w:ascii="Times New Roman" w:hAnsi="Times New Roman"/>
          <w:b/>
          <w:bCs/>
          <w:sz w:val="28"/>
          <w:szCs w:val="28"/>
        </w:rPr>
        <w:t xml:space="preserve"> Республики Татарстан «</w:t>
      </w:r>
      <w:r w:rsidR="00802E6F" w:rsidRPr="001E3C7A">
        <w:rPr>
          <w:rFonts w:ascii="Times New Roman" w:hAnsi="Times New Roman"/>
          <w:b/>
          <w:bCs/>
          <w:sz w:val="28"/>
          <w:szCs w:val="28"/>
        </w:rPr>
        <w:t>Об организации перевозок пассажиров и багажа легковым такси в Республике Татарстан</w:t>
      </w:r>
      <w:r w:rsidR="00802E6F" w:rsidRPr="00486CA6">
        <w:rPr>
          <w:rFonts w:ascii="Times New Roman" w:hAnsi="Times New Roman"/>
          <w:b/>
          <w:bCs/>
          <w:sz w:val="28"/>
          <w:szCs w:val="28"/>
        </w:rPr>
        <w:t>»</w:t>
      </w:r>
    </w:p>
    <w:p w:rsidR="00802E6F" w:rsidRPr="00C11960" w:rsidRDefault="00802E6F" w:rsidP="00484BC1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b/>
          <w:sz w:val="28"/>
          <w:szCs w:val="28"/>
          <w:lang w:eastAsia="ru-RU"/>
        </w:rPr>
      </w:pPr>
    </w:p>
    <w:tbl>
      <w:tblPr>
        <w:tblW w:w="14776" w:type="dxa"/>
        <w:jc w:val="center"/>
        <w:tblLayout w:type="fixed"/>
        <w:tblCellMar>
          <w:left w:w="107" w:type="dxa"/>
          <w:right w:w="107" w:type="dxa"/>
        </w:tblCellMar>
        <w:tblLook w:val="0000"/>
      </w:tblPr>
      <w:tblGrid>
        <w:gridCol w:w="620"/>
        <w:gridCol w:w="5058"/>
        <w:gridCol w:w="4110"/>
        <w:gridCol w:w="4988"/>
      </w:tblGrid>
      <w:tr w:rsidR="0070035F" w:rsidRPr="0070035F" w:rsidTr="009F3D51">
        <w:trPr>
          <w:trHeight w:val="967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Действующая редакция Закона Республики Татарстан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Предлагаемые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изменения</w:t>
            </w: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Редакция Закона Республики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Татарстан с учетом предлагаемых </w:t>
            </w:r>
          </w:p>
          <w:p w:rsidR="0070035F" w:rsidRPr="0070035F" w:rsidRDefault="0070035F" w:rsidP="0070035F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0035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изменений</w:t>
            </w:r>
          </w:p>
          <w:p w:rsidR="0070035F" w:rsidRPr="0070035F" w:rsidRDefault="0070035F" w:rsidP="007003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0035F" w:rsidRPr="00802E6F" w:rsidTr="009F3D51">
        <w:trPr>
          <w:trHeight w:val="733"/>
          <w:jc w:val="center"/>
        </w:trPr>
        <w:tc>
          <w:tcPr>
            <w:tcW w:w="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035F" w:rsidRPr="00802E6F" w:rsidRDefault="0070035F" w:rsidP="00802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E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Par339"/>
            <w:bookmarkEnd w:id="0"/>
            <w:r w:rsidRPr="0080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3. Полномочия Кабинета Министров Республики Татарстан в области организации перевозок пассажиров и багажа легковым такси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К полномочиям Кабинета Министров Республики Татарстан в области организации перевозок пассажиров и багажа легковым такси относятся: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1) определение органа исполнительной власти Республики Татарстан, уполномоченного на осуществление функций по организации перевозок пассажиров и багажа легковым такси и региональному государственному контролю (надзору) в сфере перевозок пассажиров и багажа легковым такси (далее - уполномоченный орган);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2) установление порядка предоставления разрешения, приостановления, аннулирования и возобновления действия разрешения;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3) установление порядка 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направления в уполномоченный орган заявления или уведомления, указанных в </w:t>
            </w:r>
            <w:hyperlink r:id="rId8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1 статьи 4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и прилагаемых к ним документов;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4) установление состава сведений о водителях легковых такси и порядка направления в уполномоченный орган перевозчиком легковым такси указанных сведений;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5) установление порядка направления в уполномоченный орган службой заказа легкового такси уведомления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6) установление порядка размещения службой заказа легкового такси, осуществляющей свою деятельность без использования информационно-телекоммуникационной сети "Интернет", сведений о платных услугах, оказываемых перевозчикам легковым такси, об их стоимости и о правилах оплаты таких услуг;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7) установление порядка и источников размещения службой заказа 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легкового такси информации, указанной в </w:t>
            </w:r>
            <w:hyperlink r:id="rId9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1 статьи 19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в случае, если служба заказа легкового такси не предполагает осуществлять свою деятельность с использованием информационно-телекоммуникационной сети "Интернет";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8) установление порядка представления перевозчиком легковым такси (лицом, имеющим намерение представить заявление о предоставлении разрешения), являющимся физическим лицом (далее - заказчик), в уполномоченный орган уведомления о предоставлении заказчику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такси, о сроке такого предоставления, а также учета уведомления;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9) установление порядка передачи перевозчиком легковым такси службе заказа легкового такси сведений о нарушении водителем легкового такси требований, предусмотренных </w:t>
            </w:r>
            <w:hyperlink r:id="rId10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пунктом 8 части 3 статьи 19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закона;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10) утверждение положения об осуществлении регионального государственного контроля (надзора) в сфере перевозок пассажиров и багажа легковым такси;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11) установление порядка реализации мероприятий, указанных в </w:t>
            </w:r>
            <w:hyperlink r:id="rId11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2 статьи 28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12) осуществление иных полномочий, предусмотренных законодательством Российской Федерации и законодательством Республики Татарстан.</w:t>
            </w:r>
          </w:p>
          <w:p w:rsidR="0070035F" w:rsidRPr="00802E6F" w:rsidRDefault="0070035F" w:rsidP="00802E6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oBack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ополнить частью 11</w:t>
            </w:r>
            <w:r w:rsidRPr="00802E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1 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следующего содержания: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«11</w:t>
            </w:r>
            <w:r w:rsidRPr="00802E6F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) установление 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о транспортном средстве, соответствующем требованию пункта 2 части 9 статьи 9 Федерального закона, в региональный реестр легковых такси;».</w:t>
            </w:r>
          </w:p>
          <w:p w:rsidR="00637FAF" w:rsidRPr="00802E6F" w:rsidRDefault="00637FAF" w:rsidP="00802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D6A" w:rsidRPr="00802E6F" w:rsidRDefault="00253D6A" w:rsidP="00802E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Статья 3. Полномочия Кабинета Министров Республики Татарстан в области организации перевозок пассажиров и багажа легковым такси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К полномочиям Кабинета Министров Республики Татарстан в области организации перевозок пассажиров и багажа легковым такси относятся: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1) определение органа исполнительной власти Республики Татарстан, уполномоченного на осуществление функций по организации перевозок пассажиров и багажа легковым такси и региональному государственному контролю (надзору) в сфере перевозок пассажиров и багажа легковым такси (далее - уполномоченный орган);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2) установление порядка предоставления разрешения, приостановления, аннулирования и возобновления действия разрешения;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3) установление порядка направления в уполномоченный орган заявления или уведомления, указанных в </w:t>
            </w:r>
            <w:hyperlink r:id="rId12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1 статьи 4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и прилагаемых к ним документов;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4) установление состава сведений о водителях легковых такси и порядка направления в уполномоченный орган перевозчиком легковым такси указанных сведений;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5) установление порядка направления в уполномоченный орган службой заказа легкового такси уведомления об отсутствии технической возможности получения сведений об изменениях, внесенных уполномоченным органом в региональный реестр перевозчиков легковым такси и (или) региональный реестр легковых такси;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6) установление порядка размещения службой заказа легкового такси, осуществляющей свою деятельность без использования информационно-телекоммуникационной сети "Интернет", сведений о платных услугах, оказываемых перевозчикам легковым такси, об их стоимости и о правилах оплаты таких услуг;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7) установление порядка и источников размещения службой заказа легкового такси информации, указанной в </w:t>
            </w:r>
            <w:hyperlink r:id="rId13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1 статьи 19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закона, в случае, если служба заказа легкового такси не предполагает осуществлять свою деятельность с использованием информационно-телекоммуникационной сети "Интернет";</w:t>
            </w:r>
          </w:p>
          <w:p w:rsidR="00802E6F" w:rsidRPr="00802E6F" w:rsidRDefault="00802E6F" w:rsidP="00802E6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8) установление порядка представления перевозчиком легковым такси (лицом, имеющим намерение представить заявление о предоставлении разрешения), являющимся физическим лицом (далее - заказчик), в уполномоченный орган уведомления о предоставлении заказчику в пользование легкового такси, сведения о котором внесены в региональный реестр легковых такси, до начала осуществления заказчиком перевозки пассажиров и багажа легковым такси, о сроке такого предоставления, а также учета уведомления;</w:t>
            </w: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9) установление порядка передачи перевозчиком легковым такси службе заказа легкового такси сведений о нарушении водителем легкового такси </w:t>
            </w:r>
            <w:r w:rsidRPr="00802E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требований, предусмотренных </w:t>
            </w:r>
            <w:hyperlink r:id="rId14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пунктом 8 части 3 статьи 19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закона;</w:t>
            </w: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10) утверждение положения об осуществлении регионального государственного контроля (надзора) в сфере перевозок пассажиров и багажа легковым такси;</w:t>
            </w: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11) установление порядка реализации мероприятий, указанных в </w:t>
            </w:r>
            <w:hyperlink r:id="rId15" w:history="1">
              <w:r w:rsidRPr="00802E6F">
                <w:rPr>
                  <w:rFonts w:ascii="Times New Roman" w:hAnsi="Times New Roman" w:cs="Times New Roman"/>
                  <w:sz w:val="28"/>
                  <w:szCs w:val="28"/>
                </w:rPr>
                <w:t>части 2 статьи 28</w:t>
              </w:r>
            </w:hyperlink>
            <w:r w:rsidRPr="00802E6F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закона;</w:t>
            </w: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7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02E6F"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Pr="00802E6F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802E6F">
              <w:rPr>
                <w:rFonts w:ascii="Times New Roman" w:hAnsi="Times New Roman" w:cs="Times New Roman"/>
                <w:b/>
                <w:sz w:val="28"/>
                <w:szCs w:val="28"/>
              </w:rPr>
              <w:t>) установление порядка определения общего количества транспортных средств, сведения о которых могут быть внесены в региональный реестр легковых такси, порядка учета и рассмотрения уведомлений о внесении сведений о транспортном средстве, соответствующем требованию пункта 2 части 9 статьи 9 Федерального закона, в региональный реестр легковых такси;</w:t>
            </w:r>
          </w:p>
          <w:p w:rsidR="00802E6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035F" w:rsidRPr="00802E6F" w:rsidRDefault="00802E6F" w:rsidP="008D3F27">
            <w:pPr>
              <w:autoSpaceDE w:val="0"/>
              <w:autoSpaceDN w:val="0"/>
              <w:adjustRightInd w:val="0"/>
              <w:spacing w:after="0" w:line="300" w:lineRule="exact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2E6F">
              <w:rPr>
                <w:rFonts w:ascii="Times New Roman" w:hAnsi="Times New Roman" w:cs="Times New Roman"/>
                <w:sz w:val="28"/>
                <w:szCs w:val="28"/>
              </w:rPr>
              <w:t>12) осуществление иных полномочий, предусмотренных законодательством Российской Федерации и законодательством Республики Татарстан.</w:t>
            </w:r>
          </w:p>
        </w:tc>
      </w:tr>
    </w:tbl>
    <w:p w:rsidR="006E6F60" w:rsidRPr="00802E6F" w:rsidRDefault="006E6F60" w:rsidP="00802E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E25" w:rsidRPr="00802E6F" w:rsidRDefault="00791E25" w:rsidP="00802E6F">
      <w:pPr>
        <w:spacing w:after="0" w:line="240" w:lineRule="auto"/>
      </w:pPr>
    </w:p>
    <w:sectPr w:rsidR="00791E25" w:rsidRPr="00802E6F" w:rsidSect="0031251F">
      <w:headerReference w:type="default" r:id="rId16"/>
      <w:pgSz w:w="16838" w:h="11906" w:orient="landscape"/>
      <w:pgMar w:top="567" w:right="851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416D" w:rsidRDefault="0099416D" w:rsidP="0031251F">
      <w:pPr>
        <w:spacing w:after="0" w:line="240" w:lineRule="auto"/>
      </w:pPr>
      <w:r>
        <w:separator/>
      </w:r>
    </w:p>
  </w:endnote>
  <w:endnote w:type="continuationSeparator" w:id="0">
    <w:p w:rsidR="0099416D" w:rsidRDefault="0099416D" w:rsidP="0031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416D" w:rsidRDefault="0099416D" w:rsidP="0031251F">
      <w:pPr>
        <w:spacing w:after="0" w:line="240" w:lineRule="auto"/>
      </w:pPr>
      <w:r>
        <w:separator/>
      </w:r>
    </w:p>
  </w:footnote>
  <w:footnote w:type="continuationSeparator" w:id="0">
    <w:p w:rsidR="0099416D" w:rsidRDefault="0099416D" w:rsidP="0031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737846"/>
      <w:docPartObj>
        <w:docPartGallery w:val="Page Numbers (Top of Page)"/>
        <w:docPartUnique/>
      </w:docPartObj>
    </w:sdtPr>
    <w:sdtContent>
      <w:p w:rsidR="0031251F" w:rsidRDefault="00481168">
        <w:pPr>
          <w:pStyle w:val="a9"/>
          <w:jc w:val="center"/>
        </w:pPr>
        <w:fldSimple w:instr=" PAGE   \* MERGEFORMAT ">
          <w:r w:rsidR="008D3F27">
            <w:rPr>
              <w:noProof/>
            </w:rPr>
            <w:t>4</w:t>
          </w:r>
        </w:fldSimple>
      </w:p>
    </w:sdtContent>
  </w:sdt>
  <w:p w:rsidR="0031251F" w:rsidRDefault="0031251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CE24EE"/>
    <w:multiLevelType w:val="hybridMultilevel"/>
    <w:tmpl w:val="2BE444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92878"/>
    <w:multiLevelType w:val="hybridMultilevel"/>
    <w:tmpl w:val="465CC6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0F6103"/>
    <w:multiLevelType w:val="hybridMultilevel"/>
    <w:tmpl w:val="DB98E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4D2C56"/>
    <w:multiLevelType w:val="hybridMultilevel"/>
    <w:tmpl w:val="46F6B1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C2D81"/>
    <w:multiLevelType w:val="hybridMultilevel"/>
    <w:tmpl w:val="A6882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1244"/>
    <w:rsid w:val="00007961"/>
    <w:rsid w:val="0003426C"/>
    <w:rsid w:val="00075636"/>
    <w:rsid w:val="0014255B"/>
    <w:rsid w:val="00153FD3"/>
    <w:rsid w:val="0016692D"/>
    <w:rsid w:val="00171244"/>
    <w:rsid w:val="00185FD5"/>
    <w:rsid w:val="001B45D5"/>
    <w:rsid w:val="00253D6A"/>
    <w:rsid w:val="00260DC2"/>
    <w:rsid w:val="0029433F"/>
    <w:rsid w:val="002A79E5"/>
    <w:rsid w:val="002B50B6"/>
    <w:rsid w:val="002C351A"/>
    <w:rsid w:val="0031251F"/>
    <w:rsid w:val="0037311A"/>
    <w:rsid w:val="003B49BD"/>
    <w:rsid w:val="003B7E8F"/>
    <w:rsid w:val="003D6623"/>
    <w:rsid w:val="0040661F"/>
    <w:rsid w:val="00481168"/>
    <w:rsid w:val="00484BC1"/>
    <w:rsid w:val="004970FF"/>
    <w:rsid w:val="005843EB"/>
    <w:rsid w:val="005C6D31"/>
    <w:rsid w:val="005E557A"/>
    <w:rsid w:val="00611754"/>
    <w:rsid w:val="00637FAF"/>
    <w:rsid w:val="006419FD"/>
    <w:rsid w:val="00673C7C"/>
    <w:rsid w:val="006E6F60"/>
    <w:rsid w:val="0070035F"/>
    <w:rsid w:val="00715F39"/>
    <w:rsid w:val="00763C8C"/>
    <w:rsid w:val="00775CD6"/>
    <w:rsid w:val="00791E25"/>
    <w:rsid w:val="007D27C3"/>
    <w:rsid w:val="007D4CAE"/>
    <w:rsid w:val="00802E6F"/>
    <w:rsid w:val="00830633"/>
    <w:rsid w:val="00853320"/>
    <w:rsid w:val="00876AFF"/>
    <w:rsid w:val="008B1884"/>
    <w:rsid w:val="008D3F27"/>
    <w:rsid w:val="008F7752"/>
    <w:rsid w:val="0099416D"/>
    <w:rsid w:val="00AA5BF1"/>
    <w:rsid w:val="00AA7054"/>
    <w:rsid w:val="00B21EB2"/>
    <w:rsid w:val="00B306D2"/>
    <w:rsid w:val="00B63E1B"/>
    <w:rsid w:val="00BF22B7"/>
    <w:rsid w:val="00C03615"/>
    <w:rsid w:val="00C11960"/>
    <w:rsid w:val="00C14AD2"/>
    <w:rsid w:val="00C519B5"/>
    <w:rsid w:val="00CD3DE7"/>
    <w:rsid w:val="00D50DFE"/>
    <w:rsid w:val="00DD016D"/>
    <w:rsid w:val="00ED1B15"/>
    <w:rsid w:val="00FF5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11A"/>
  </w:style>
  <w:style w:type="paragraph" w:styleId="1">
    <w:name w:val="heading 1"/>
    <w:basedOn w:val="a"/>
    <w:next w:val="a"/>
    <w:link w:val="10"/>
    <w:qFormat/>
    <w:rsid w:val="0070035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42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7752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CD3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CD3DE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75C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75CD6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7003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s10">
    <w:name w:val="s_10"/>
    <w:basedOn w:val="a0"/>
    <w:rsid w:val="00484BC1"/>
  </w:style>
  <w:style w:type="paragraph" w:styleId="a9">
    <w:name w:val="header"/>
    <w:basedOn w:val="a"/>
    <w:link w:val="aa"/>
    <w:uiPriority w:val="99"/>
    <w:unhideWhenUsed/>
    <w:rsid w:val="0031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1251F"/>
  </w:style>
  <w:style w:type="paragraph" w:styleId="ab">
    <w:name w:val="footer"/>
    <w:basedOn w:val="a"/>
    <w:link w:val="ac"/>
    <w:uiPriority w:val="99"/>
    <w:unhideWhenUsed/>
    <w:rsid w:val="003125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125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81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48&amp;dst=100033" TargetMode="External"/><Relationship Id="rId13" Type="http://schemas.openxmlformats.org/officeDocument/2006/relationships/hyperlink" Target="https://login.consultant.ru/link/?req=doc&amp;base=LAW&amp;n=523348&amp;dst=100347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23348&amp;dst=100033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23348&amp;dst=10041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523348&amp;dst=100417" TargetMode="External"/><Relationship Id="rId10" Type="http://schemas.openxmlformats.org/officeDocument/2006/relationships/hyperlink" Target="https://login.consultant.ru/link/?req=doc&amp;base=LAW&amp;n=523348&amp;dst=10036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23348&amp;dst=100347" TargetMode="External"/><Relationship Id="rId14" Type="http://schemas.openxmlformats.org/officeDocument/2006/relationships/hyperlink" Target="https://login.consultant.ru/link/?req=doc&amp;base=LAW&amp;n=523348&amp;dst=100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C966F-07E7-414B-BA83-6A198C53E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1158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sitdikova.elena</dc:creator>
  <cp:keywords/>
  <dc:description/>
  <cp:lastModifiedBy>ahmetova.aygul</cp:lastModifiedBy>
  <cp:revision>5</cp:revision>
  <cp:lastPrinted>2025-12-26T07:59:00Z</cp:lastPrinted>
  <dcterms:created xsi:type="dcterms:W3CDTF">2026-01-27T07:28:00Z</dcterms:created>
  <dcterms:modified xsi:type="dcterms:W3CDTF">2026-01-30T08:36:00Z</dcterms:modified>
</cp:coreProperties>
</file>