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FF" w:rsidRDefault="00FF3DFF" w:rsidP="00FF3DF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tt-RU" w:eastAsia="zh-CN"/>
        </w:rPr>
      </w:pPr>
      <w:r w:rsidRPr="00FF3DFF"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 w:rsidRPr="00FF3DFF">
        <w:rPr>
          <w:rFonts w:ascii="Times New Roman" w:eastAsia="YS Text" w:hAnsi="Times New Roman" w:cs="Times New Roman"/>
          <w:b/>
          <w:sz w:val="28"/>
          <w:szCs w:val="28"/>
          <w:shd w:val="clear" w:color="auto" w:fill="FFFFFF"/>
          <w:lang w:val="tt-RU"/>
        </w:rPr>
        <w:t>Мәгариф турында</w:t>
      </w:r>
      <w:r w:rsidRPr="00FF3DFF">
        <w:rPr>
          <w:rFonts w:ascii="Times New Roman" w:hAnsi="Times New Roman" w:cs="Times New Roman"/>
          <w:b/>
          <w:sz w:val="28"/>
          <w:szCs w:val="28"/>
          <w:lang w:val="tt-RU"/>
        </w:rPr>
        <w:t xml:space="preserve">» </w:t>
      </w:r>
      <w:r w:rsidRPr="00FF3DFF">
        <w:rPr>
          <w:rFonts w:ascii="Times New Roman" w:eastAsia="YS Text" w:hAnsi="Times New Roman" w:cs="Times New Roman"/>
          <w:b/>
          <w:bCs/>
          <w:sz w:val="28"/>
          <w:szCs w:val="28"/>
          <w:shd w:val="clear" w:color="auto" w:fill="FFFFFF"/>
          <w:lang w:val="tt-RU" w:eastAsia="zh-CN"/>
        </w:rPr>
        <w:t xml:space="preserve">Татарстан Республикасы Законына үзгәрешләр кертү </w:t>
      </w:r>
      <w:r w:rsidRPr="00FF3DFF">
        <w:rPr>
          <w:rFonts w:ascii="Times New Roman" w:eastAsia="SimSun" w:hAnsi="Times New Roman" w:cs="Times New Roman"/>
          <w:b/>
          <w:bCs/>
          <w:sz w:val="28"/>
          <w:szCs w:val="28"/>
          <w:lang w:val="tt-RU" w:eastAsia="zh-CN"/>
        </w:rPr>
        <w:t>хакында» Татарстан Республикасы законы проектына</w:t>
      </w:r>
    </w:p>
    <w:p w:rsidR="00FF3DFF" w:rsidRDefault="00FF3DFF" w:rsidP="00FF3DF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tt-RU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tt-RU" w:eastAsia="zh-CN"/>
        </w:rPr>
        <w:t>АҢЛАТМА</w:t>
      </w:r>
    </w:p>
    <w:p w:rsidR="00FF3DFF" w:rsidRDefault="00FF3DFF" w:rsidP="00FF3DF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tt-RU" w:eastAsia="zh-CN"/>
        </w:rPr>
      </w:pPr>
    </w:p>
    <w:p w:rsidR="00FF3DFF" w:rsidRPr="00FF3DFF" w:rsidRDefault="00FF3DFF" w:rsidP="00FF3D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E77873" w:rsidRPr="00FF3DFF" w:rsidRDefault="00FF3DFF" w:rsidP="00FF3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</w:pPr>
      <w:r w:rsidRPr="00FF3DFF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FF3DFF">
        <w:rPr>
          <w:rFonts w:ascii="Times New Roman" w:eastAsia="YS Text" w:hAnsi="Times New Roman" w:cs="Times New Roman"/>
          <w:sz w:val="28"/>
          <w:szCs w:val="28"/>
          <w:shd w:val="clear" w:color="auto" w:fill="FFFFFF"/>
          <w:lang w:val="tt-RU"/>
        </w:rPr>
        <w:t>Мәгариф турында</w:t>
      </w:r>
      <w:r w:rsidRPr="00FF3DFF"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  <w:r w:rsidRPr="00FF3DFF">
        <w:rPr>
          <w:rFonts w:ascii="Times New Roman" w:eastAsia="YS Text" w:hAnsi="Times New Roman" w:cs="Times New Roman"/>
          <w:bCs/>
          <w:sz w:val="28"/>
          <w:szCs w:val="28"/>
          <w:shd w:val="clear" w:color="auto" w:fill="FFFFFF"/>
          <w:lang w:val="tt-RU" w:eastAsia="zh-CN"/>
        </w:rPr>
        <w:t xml:space="preserve">Татарстан Республикасы Законына үзгәрешләр кертү </w:t>
      </w:r>
      <w:r w:rsidRPr="00FF3DFF"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  <w:t>хакында» Татарстан Республикасы законы проекты</w:t>
      </w:r>
      <w:r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  <w:t xml:space="preserve"> </w:t>
      </w:r>
      <w:r w:rsidRPr="00FF3DFF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FF3DFF">
        <w:rPr>
          <w:rFonts w:ascii="Times New Roman" w:eastAsia="YS Text" w:hAnsi="Times New Roman" w:cs="Times New Roman"/>
          <w:sz w:val="28"/>
          <w:szCs w:val="28"/>
          <w:shd w:val="clear" w:color="auto" w:fill="FFFFFF"/>
          <w:lang w:val="tt-RU"/>
        </w:rPr>
        <w:t>Мәгариф турында</w:t>
      </w:r>
      <w:r w:rsidRPr="00FF3DFF"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  <w:r w:rsidRPr="00FF3DFF">
        <w:rPr>
          <w:rFonts w:ascii="Times New Roman" w:eastAsia="YS Text" w:hAnsi="Times New Roman" w:cs="Times New Roman"/>
          <w:bCs/>
          <w:sz w:val="28"/>
          <w:szCs w:val="28"/>
          <w:shd w:val="clear" w:color="auto" w:fill="FFFFFF"/>
          <w:lang w:val="tt-RU" w:eastAsia="zh-CN"/>
        </w:rPr>
        <w:t>Татарстан Республикасы Законын</w:t>
      </w:r>
      <w:r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  <w:t xml:space="preserve"> 2026 елның 1 мартыннан үз көченә керәчәк «Россия Федерациясенең аерым закон актларына үзгәрешләр кертү турында» 2025 елның 17 ноябрендәге 424-ФЗ номерлы Федераль законга (алга таба – 424-ФЗ номерлы Федераль закон), аның 3 статьясыннан тыш, һәм 2025 елның 29 декабрендә үз көченә кергән «Россия Федерациясендә мәгариф турында» Федераль законга үзгәрешләр кертү хакында» 2025 елның 29 декабрендәге 539-ФЗ номерлы Федераль законга (алга таба – 539-ФЗ номерлы Федераль закон) туры китерү максатларында эшләнде.</w:t>
      </w:r>
    </w:p>
    <w:p w:rsidR="00FF3DFF" w:rsidRPr="000819F0" w:rsidRDefault="00FF3DFF" w:rsidP="00FF3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Россия сәламәтлек саклау системасындагы кадрлар кытлыгы мәсьәләсен хәл итү максатларында кабул ителгән </w:t>
      </w:r>
      <w:r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  <w:t xml:space="preserve">424-ФЗ номерлы Федераль закон белән шулай ук «Россия Федерациясендә мәгариф турында» 2012 елның 29 декабрендәге 273-ФЗ номерлы Федераль законга үзгәрешләр кертелә. Россия Федерациясе субъектлары дәүләт хакимияте органнарына </w:t>
      </w:r>
      <w:r w:rsidR="000819F0" w:rsidRPr="000819F0"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  <w:t xml:space="preserve">максатчан укыту турында шартнамә буенча йөкләмәләрне үтәмәгән өчен штраф һәм компенсация түләү, аларның күләмнәрен билгеләү һәм аларны </w:t>
      </w:r>
      <w:r w:rsidR="0063271D"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  <w:t>тиешле бюджетк</w:t>
      </w:r>
      <w:r w:rsidR="000819F0" w:rsidRPr="000819F0"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  <w:t>а күчерү тәртибен билгеләү өлешендә яңа вәкаләтләр бирелә.</w:t>
      </w:r>
    </w:p>
    <w:p w:rsidR="00FF3DFF" w:rsidRDefault="000819F0" w:rsidP="00FF3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  <w:t xml:space="preserve">539-ФЗ номерлы Федераль закон белән шул исәптән </w:t>
      </w:r>
      <w:r w:rsidRPr="000819F0"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  <w:t>югары белем бирү мәгариф оешмалары һәм фәнни оешмалар студентларының студент билетлары турында һәм зачет кенәгәләре турында белешмәләр, ординатура программалары, ассистентура-стажировка программалары, аспирантурада фәнни һәм фәнни-педагогик кадрлар әзерләү программалары буенча укуны раслый торган башка документлар турында белешмәләр</w:t>
      </w:r>
      <w:r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  <w:t xml:space="preserve"> (алар булган очракта) югары белем бирү мәгариф оешмалары һәм фәнни оешмалар тарафыннан федераль мәгълүмат системасына тапшырыла.</w:t>
      </w:r>
    </w:p>
    <w:p w:rsidR="000819F0" w:rsidRDefault="000819F0" w:rsidP="00FF3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  <w:t xml:space="preserve">Моңа бәйле рәвештә </w:t>
      </w:r>
      <w:r w:rsidRPr="000819F0"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  <w:t>«Мәгариф турында» 2013 елның 22 июлендәге 68-ТРЗ номерлы Татарстан Республикасы Законына</w:t>
      </w:r>
      <w:r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  <w:t xml:space="preserve"> тиешле үзгәрешләр кертү тәкъдим ителә.</w:t>
      </w:r>
    </w:p>
    <w:p w:rsidR="000819F0" w:rsidRPr="000819F0" w:rsidRDefault="000819F0" w:rsidP="00FF3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</w:pPr>
    </w:p>
    <w:p w:rsidR="00757259" w:rsidRPr="0063271D" w:rsidRDefault="00757259" w:rsidP="005D48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57259" w:rsidRPr="0063271D" w:rsidSect="00AD69E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3C4" w:rsidRDefault="002053C4" w:rsidP="001D531F">
      <w:pPr>
        <w:spacing w:after="0" w:line="240" w:lineRule="auto"/>
      </w:pPr>
      <w:r>
        <w:separator/>
      </w:r>
    </w:p>
  </w:endnote>
  <w:endnote w:type="continuationSeparator" w:id="0">
    <w:p w:rsidR="002053C4" w:rsidRDefault="002053C4" w:rsidP="001D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S Tex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3C4" w:rsidRDefault="002053C4" w:rsidP="001D531F">
      <w:pPr>
        <w:spacing w:after="0" w:line="240" w:lineRule="auto"/>
      </w:pPr>
      <w:r>
        <w:separator/>
      </w:r>
    </w:p>
  </w:footnote>
  <w:footnote w:type="continuationSeparator" w:id="0">
    <w:p w:rsidR="002053C4" w:rsidRDefault="002053C4" w:rsidP="001D5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769808"/>
      <w:docPartObj>
        <w:docPartGallery w:val="Page Numbers (Top of Page)"/>
        <w:docPartUnique/>
      </w:docPartObj>
    </w:sdtPr>
    <w:sdtContent>
      <w:p w:rsidR="001D531F" w:rsidRDefault="00B12323">
        <w:pPr>
          <w:pStyle w:val="a5"/>
          <w:jc w:val="center"/>
        </w:pPr>
        <w:r w:rsidRPr="001D53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D531F" w:rsidRPr="001D53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D53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19F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D53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D531F" w:rsidRDefault="001D531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10F"/>
    <w:rsid w:val="000071A6"/>
    <w:rsid w:val="00033B79"/>
    <w:rsid w:val="00054331"/>
    <w:rsid w:val="000819F0"/>
    <w:rsid w:val="000919E6"/>
    <w:rsid w:val="000B6E61"/>
    <w:rsid w:val="000C3589"/>
    <w:rsid w:val="000E6A81"/>
    <w:rsid w:val="000F4AAB"/>
    <w:rsid w:val="000F735D"/>
    <w:rsid w:val="00111A7B"/>
    <w:rsid w:val="00154898"/>
    <w:rsid w:val="00171406"/>
    <w:rsid w:val="00193638"/>
    <w:rsid w:val="001B054B"/>
    <w:rsid w:val="001B1C91"/>
    <w:rsid w:val="001B1FDA"/>
    <w:rsid w:val="001C17F9"/>
    <w:rsid w:val="001C603A"/>
    <w:rsid w:val="001D531F"/>
    <w:rsid w:val="002053C4"/>
    <w:rsid w:val="002200A8"/>
    <w:rsid w:val="00226C27"/>
    <w:rsid w:val="00230DDA"/>
    <w:rsid w:val="00240E35"/>
    <w:rsid w:val="00241B08"/>
    <w:rsid w:val="002618F5"/>
    <w:rsid w:val="002670AB"/>
    <w:rsid w:val="002A68F0"/>
    <w:rsid w:val="002B42DF"/>
    <w:rsid w:val="002B760D"/>
    <w:rsid w:val="002C01FF"/>
    <w:rsid w:val="002F1F24"/>
    <w:rsid w:val="00333FB6"/>
    <w:rsid w:val="0034724B"/>
    <w:rsid w:val="0037521D"/>
    <w:rsid w:val="0039061F"/>
    <w:rsid w:val="003B1EE4"/>
    <w:rsid w:val="003B44D8"/>
    <w:rsid w:val="003C1BC9"/>
    <w:rsid w:val="003D5B2F"/>
    <w:rsid w:val="003E17DB"/>
    <w:rsid w:val="003E444C"/>
    <w:rsid w:val="003E4E38"/>
    <w:rsid w:val="003E7523"/>
    <w:rsid w:val="003F3C05"/>
    <w:rsid w:val="00431A82"/>
    <w:rsid w:val="00442753"/>
    <w:rsid w:val="00443CDA"/>
    <w:rsid w:val="0044688F"/>
    <w:rsid w:val="004757B2"/>
    <w:rsid w:val="004B35A0"/>
    <w:rsid w:val="004C3B0B"/>
    <w:rsid w:val="004E5645"/>
    <w:rsid w:val="004F69B5"/>
    <w:rsid w:val="00522736"/>
    <w:rsid w:val="00522E23"/>
    <w:rsid w:val="005240A9"/>
    <w:rsid w:val="00524C54"/>
    <w:rsid w:val="005266F5"/>
    <w:rsid w:val="00533A76"/>
    <w:rsid w:val="00535FDA"/>
    <w:rsid w:val="00557C55"/>
    <w:rsid w:val="0056704E"/>
    <w:rsid w:val="0057710C"/>
    <w:rsid w:val="00585D02"/>
    <w:rsid w:val="005A7B34"/>
    <w:rsid w:val="005D48C5"/>
    <w:rsid w:val="00601D8A"/>
    <w:rsid w:val="00605B61"/>
    <w:rsid w:val="00613C92"/>
    <w:rsid w:val="00626D54"/>
    <w:rsid w:val="0063271D"/>
    <w:rsid w:val="006368AC"/>
    <w:rsid w:val="006473C6"/>
    <w:rsid w:val="006606A4"/>
    <w:rsid w:val="006615BD"/>
    <w:rsid w:val="0066410F"/>
    <w:rsid w:val="006A7576"/>
    <w:rsid w:val="006D7043"/>
    <w:rsid w:val="006E2A43"/>
    <w:rsid w:val="006F2784"/>
    <w:rsid w:val="006F2EAA"/>
    <w:rsid w:val="00701FD8"/>
    <w:rsid w:val="00703082"/>
    <w:rsid w:val="007032DA"/>
    <w:rsid w:val="00712F3E"/>
    <w:rsid w:val="00744D95"/>
    <w:rsid w:val="00756A06"/>
    <w:rsid w:val="00757259"/>
    <w:rsid w:val="00760B7B"/>
    <w:rsid w:val="00777905"/>
    <w:rsid w:val="007823C0"/>
    <w:rsid w:val="00786110"/>
    <w:rsid w:val="00791138"/>
    <w:rsid w:val="007A1A8E"/>
    <w:rsid w:val="007A22E0"/>
    <w:rsid w:val="007C28E0"/>
    <w:rsid w:val="007D183A"/>
    <w:rsid w:val="007D4104"/>
    <w:rsid w:val="007E4F77"/>
    <w:rsid w:val="00801BDE"/>
    <w:rsid w:val="008451E6"/>
    <w:rsid w:val="0088762B"/>
    <w:rsid w:val="00894DF0"/>
    <w:rsid w:val="008A713C"/>
    <w:rsid w:val="008C00D5"/>
    <w:rsid w:val="008C3B7A"/>
    <w:rsid w:val="008E69FF"/>
    <w:rsid w:val="008F7297"/>
    <w:rsid w:val="009216ED"/>
    <w:rsid w:val="009366D4"/>
    <w:rsid w:val="00961C6B"/>
    <w:rsid w:val="009C5564"/>
    <w:rsid w:val="009C7905"/>
    <w:rsid w:val="009E69E4"/>
    <w:rsid w:val="009F7A22"/>
    <w:rsid w:val="00A255F3"/>
    <w:rsid w:val="00A27F36"/>
    <w:rsid w:val="00A369E8"/>
    <w:rsid w:val="00A519B2"/>
    <w:rsid w:val="00A602A8"/>
    <w:rsid w:val="00A773C6"/>
    <w:rsid w:val="00A80E15"/>
    <w:rsid w:val="00AD69E9"/>
    <w:rsid w:val="00AD6CD7"/>
    <w:rsid w:val="00AF441E"/>
    <w:rsid w:val="00AF5682"/>
    <w:rsid w:val="00B12323"/>
    <w:rsid w:val="00B12CBB"/>
    <w:rsid w:val="00B677A8"/>
    <w:rsid w:val="00B75418"/>
    <w:rsid w:val="00B82538"/>
    <w:rsid w:val="00B82F72"/>
    <w:rsid w:val="00B9515E"/>
    <w:rsid w:val="00BA4E4A"/>
    <w:rsid w:val="00BC23BF"/>
    <w:rsid w:val="00BD1C85"/>
    <w:rsid w:val="00BE07CB"/>
    <w:rsid w:val="00BE3CD5"/>
    <w:rsid w:val="00BE58A4"/>
    <w:rsid w:val="00BF03EC"/>
    <w:rsid w:val="00BF4CE3"/>
    <w:rsid w:val="00C0010A"/>
    <w:rsid w:val="00C122ED"/>
    <w:rsid w:val="00C21FCA"/>
    <w:rsid w:val="00C327F6"/>
    <w:rsid w:val="00C60D41"/>
    <w:rsid w:val="00CB2953"/>
    <w:rsid w:val="00CC2B87"/>
    <w:rsid w:val="00CD5AFE"/>
    <w:rsid w:val="00CD5FBC"/>
    <w:rsid w:val="00CE3C70"/>
    <w:rsid w:val="00CF03EF"/>
    <w:rsid w:val="00CF38CB"/>
    <w:rsid w:val="00D074CC"/>
    <w:rsid w:val="00D258E0"/>
    <w:rsid w:val="00D57DEF"/>
    <w:rsid w:val="00D613BD"/>
    <w:rsid w:val="00D74904"/>
    <w:rsid w:val="00DA5314"/>
    <w:rsid w:val="00DA5BF7"/>
    <w:rsid w:val="00DE2B02"/>
    <w:rsid w:val="00DE3067"/>
    <w:rsid w:val="00E1675C"/>
    <w:rsid w:val="00E2762B"/>
    <w:rsid w:val="00E40F15"/>
    <w:rsid w:val="00E5536C"/>
    <w:rsid w:val="00E71CE7"/>
    <w:rsid w:val="00E7317D"/>
    <w:rsid w:val="00E76BF9"/>
    <w:rsid w:val="00E77873"/>
    <w:rsid w:val="00ED35B2"/>
    <w:rsid w:val="00EE7CAB"/>
    <w:rsid w:val="00F14F31"/>
    <w:rsid w:val="00F22BC1"/>
    <w:rsid w:val="00F353A4"/>
    <w:rsid w:val="00F67C36"/>
    <w:rsid w:val="00F97D9B"/>
    <w:rsid w:val="00FA4BC8"/>
    <w:rsid w:val="00FC17FE"/>
    <w:rsid w:val="00FC5C92"/>
    <w:rsid w:val="00FD7751"/>
    <w:rsid w:val="00FF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7F6"/>
    <w:rPr>
      <w:color w:val="0000FF"/>
      <w:u w:val="single"/>
    </w:rPr>
  </w:style>
  <w:style w:type="paragraph" w:styleId="a4">
    <w:name w:val="No Spacing"/>
    <w:uiPriority w:val="1"/>
    <w:qFormat/>
    <w:rsid w:val="00ED35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1D5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531F"/>
  </w:style>
  <w:style w:type="paragraph" w:styleId="a7">
    <w:name w:val="footer"/>
    <w:basedOn w:val="a"/>
    <w:link w:val="a8"/>
    <w:uiPriority w:val="99"/>
    <w:unhideWhenUsed/>
    <w:rsid w:val="001D5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5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7F6"/>
    <w:rPr>
      <w:color w:val="0000FF"/>
      <w:u w:val="single"/>
    </w:rPr>
  </w:style>
  <w:style w:type="paragraph" w:styleId="a4">
    <w:name w:val="No Spacing"/>
    <w:uiPriority w:val="1"/>
    <w:qFormat/>
    <w:rsid w:val="00ED35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1D5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531F"/>
  </w:style>
  <w:style w:type="paragraph" w:styleId="a7">
    <w:name w:val="footer"/>
    <w:basedOn w:val="a"/>
    <w:link w:val="a8"/>
    <w:uiPriority w:val="99"/>
    <w:unhideWhenUsed/>
    <w:rsid w:val="001D5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5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8B3-1767-4672-94B3-411AD4F6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Фасхиева Диана Наиловна</dc:creator>
  <cp:keywords/>
  <dc:description/>
  <cp:lastModifiedBy>ahmetova.endzhe</cp:lastModifiedBy>
  <cp:revision>85</cp:revision>
  <cp:lastPrinted>2026-01-23T10:06:00Z</cp:lastPrinted>
  <dcterms:created xsi:type="dcterms:W3CDTF">2021-01-21T09:05:00Z</dcterms:created>
  <dcterms:modified xsi:type="dcterms:W3CDTF">2026-02-02T08:38:00Z</dcterms:modified>
</cp:coreProperties>
</file>