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6B" w:rsidRDefault="00D2665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СРАВНИТЕЛЬНАЯ ТАБЛИЦА</w:t>
      </w:r>
    </w:p>
    <w:p w:rsidR="0007666B" w:rsidRDefault="00D2665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к проекту закона Республики Татарстан</w:t>
      </w:r>
    </w:p>
    <w:p w:rsidR="0007666B" w:rsidRDefault="00D2665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«О внесении изменения в статью 8 Земельного кодекса Республики Татарстан»</w:t>
      </w:r>
    </w:p>
    <w:p w:rsidR="0007666B" w:rsidRDefault="0007666B">
      <w:pPr>
        <w:jc w:val="center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1"/>
        <w:gridCol w:w="5099"/>
        <w:gridCol w:w="5100"/>
      </w:tblGrid>
      <w:tr w:rsidR="0007666B" w:rsidTr="00D26652">
        <w:trPr>
          <w:trHeight w:val="431"/>
        </w:trPr>
        <w:tc>
          <w:tcPr>
            <w:tcW w:w="5101" w:type="dxa"/>
            <w:vAlign w:val="center"/>
          </w:tcPr>
          <w:p w:rsidR="0007666B" w:rsidRDefault="00D26652">
            <w:pPr>
              <w:widowControl w:val="0"/>
              <w:ind w:firstLine="340"/>
              <w:jc w:val="center"/>
            </w:pPr>
            <w:r>
              <w:t>Действующая редакция</w:t>
            </w:r>
          </w:p>
        </w:tc>
        <w:tc>
          <w:tcPr>
            <w:tcW w:w="5099" w:type="dxa"/>
            <w:vAlign w:val="center"/>
          </w:tcPr>
          <w:p w:rsidR="0007666B" w:rsidRDefault="00D26652">
            <w:pPr>
              <w:widowControl w:val="0"/>
              <w:ind w:firstLine="340"/>
              <w:jc w:val="center"/>
            </w:pPr>
            <w:r>
              <w:t>Предлагаемые изменения</w:t>
            </w:r>
          </w:p>
        </w:tc>
        <w:tc>
          <w:tcPr>
            <w:tcW w:w="5100" w:type="dxa"/>
            <w:vAlign w:val="center"/>
          </w:tcPr>
          <w:p w:rsidR="0007666B" w:rsidRDefault="00D26652">
            <w:pPr>
              <w:widowControl w:val="0"/>
              <w:ind w:firstLine="340"/>
              <w:jc w:val="center"/>
            </w:pPr>
            <w:r>
              <w:t>Редакция с учетом предлагаемых изменений</w:t>
            </w:r>
          </w:p>
        </w:tc>
      </w:tr>
      <w:tr w:rsidR="0007666B" w:rsidTr="00D26652">
        <w:trPr>
          <w:trHeight w:val="431"/>
        </w:trPr>
        <w:tc>
          <w:tcPr>
            <w:tcW w:w="5101" w:type="dxa"/>
          </w:tcPr>
          <w:p w:rsidR="0007666B" w:rsidRDefault="0007666B">
            <w:pPr>
              <w:widowControl w:val="0"/>
              <w:suppressAutoHyphens w:val="0"/>
              <w:ind w:firstLine="340"/>
              <w:jc w:val="both"/>
              <w:rPr>
                <w:bCs/>
              </w:rPr>
            </w:pP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</w:pPr>
            <w:r>
              <w:rPr>
                <w:bCs/>
              </w:rPr>
              <w:t xml:space="preserve">Статья 8. Отнесение земель к </w:t>
            </w:r>
            <w:r>
              <w:rPr>
                <w:bCs/>
              </w:rPr>
              <w:t>категориям</w:t>
            </w:r>
          </w:p>
          <w:p w:rsidR="0007666B" w:rsidRDefault="0007666B">
            <w:pPr>
              <w:widowControl w:val="0"/>
              <w:suppressAutoHyphens w:val="0"/>
              <w:ind w:firstLine="340"/>
              <w:jc w:val="both"/>
              <w:rPr>
                <w:bCs/>
              </w:rPr>
            </w:pP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</w:pPr>
            <w:r>
              <w:rPr>
                <w:bCs/>
              </w:rPr>
              <w:t>1. Перевод земель, находящихся в собственности Республики Татарстан, из одной категории в другую и земель сельскохозяйственного назначения, находящихся в частной и муниципальной собственности, осуществляется Кабинетом Министров Республики Татар</w:t>
            </w:r>
            <w:r>
              <w:rPr>
                <w:bCs/>
              </w:rPr>
              <w:t>стан.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</w:pPr>
            <w:r>
              <w:rPr>
                <w:rFonts w:eastAsia="Calibri"/>
                <w:lang w:eastAsia="en-US"/>
              </w:rPr>
              <w:t>2. Порядок перевода земель из одной категории в другую устанавливается федеральными законами.</w:t>
            </w:r>
          </w:p>
          <w:p w:rsidR="0007666B" w:rsidRDefault="0007666B">
            <w:pPr>
              <w:widowControl w:val="0"/>
              <w:suppressAutoHyphens w:val="0"/>
              <w:ind w:firstLine="340"/>
              <w:jc w:val="both"/>
              <w:rPr>
                <w:bCs/>
              </w:rPr>
            </w:pPr>
          </w:p>
          <w:p w:rsidR="0007666B" w:rsidRDefault="0007666B">
            <w:pPr>
              <w:widowControl w:val="0"/>
              <w:suppressAutoHyphens w:val="0"/>
              <w:ind w:firstLine="340"/>
              <w:jc w:val="both"/>
            </w:pPr>
          </w:p>
        </w:tc>
        <w:tc>
          <w:tcPr>
            <w:tcW w:w="5099" w:type="dxa"/>
          </w:tcPr>
          <w:p w:rsidR="0007666B" w:rsidRDefault="0007666B">
            <w:pPr>
              <w:widowControl w:val="0"/>
              <w:suppressAutoHyphens w:val="0"/>
              <w:ind w:firstLine="340"/>
              <w:jc w:val="both"/>
            </w:pP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</w:pPr>
            <w:r>
              <w:t>Статью 8 изложить в следующей редакции: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</w:pPr>
            <w:r>
              <w:rPr>
                <w:bCs/>
              </w:rPr>
              <w:t>«Статья 8. Перевод земель или земельных участков в составе таких земель из одной категории в другую</w:t>
            </w:r>
          </w:p>
          <w:p w:rsidR="0007666B" w:rsidRDefault="0007666B">
            <w:pPr>
              <w:widowControl w:val="0"/>
              <w:suppressAutoHyphens w:val="0"/>
              <w:ind w:firstLine="340"/>
              <w:jc w:val="both"/>
              <w:rPr>
                <w:bCs/>
              </w:rPr>
            </w:pP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</w:rPr>
              <w:t xml:space="preserve">1. Перевод </w:t>
            </w:r>
            <w:r>
              <w:rPr>
                <w:rFonts w:eastAsia="Calibri"/>
              </w:rPr>
              <w:t>земель или земельных участков в составе таких земель из одной категории в другу</w:t>
            </w:r>
            <w:bookmarkStart w:id="0" w:name="_GoBack"/>
            <w:bookmarkEnd w:id="0"/>
            <w:r>
              <w:rPr>
                <w:rFonts w:eastAsia="Calibri"/>
              </w:rPr>
              <w:t>ю осуществляется в порядке, установленном федеральными законами, иными нормативными правовыми актами Российской Федерации, настоящим Кодексом и иными нормативными правовыми акта</w:t>
            </w:r>
            <w:r>
              <w:rPr>
                <w:rFonts w:eastAsia="Calibri"/>
              </w:rPr>
              <w:t>ми Республики Татарстан.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</w:rPr>
              <w:t>2. Перевод находящихся в собственности Республики Татарстан земель или земельных участков в составе таких земель из одной категории в другую, за исключением земель сельскохозяйственного назначения или земельных участков в составе т</w:t>
            </w:r>
            <w:r>
              <w:rPr>
                <w:rFonts w:eastAsia="Calibri"/>
              </w:rPr>
              <w:t>аких земель, осуществляется Кабинетом Министров Республики Татарстан.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</w:rPr>
              <w:t>3. Акт о переводе земель или земельных участков в составе таких земель из одной категории в другую в отношении земель сельскохозяйственного назначения или земельных участков в составе та</w:t>
            </w:r>
            <w:r>
              <w:rPr>
                <w:rFonts w:eastAsia="Calibri"/>
              </w:rPr>
              <w:t xml:space="preserve">ких земель, за исключением земель, находящихся в федеральной собственности, </w:t>
            </w:r>
            <w:r>
              <w:rPr>
                <w:rFonts w:eastAsia="Calibri"/>
              </w:rPr>
              <w:lastRenderedPageBreak/>
              <w:t>принимается уполномоченным органом исполнительной власти в соответствии с законом Республики Татарстан, предусматривающим перевод земель сельскохозяйственного назначения или земель</w:t>
            </w:r>
            <w:r>
              <w:rPr>
                <w:rFonts w:eastAsia="Calibri"/>
              </w:rPr>
              <w:t>ных участков в составе таких земель в другую категорию.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</w:rPr>
              <w:t>4. Проект закона Республики Татарстан, предусматривающий перевод земель сельскохозяйственных угодий или земельных участков в составе таких земель из земель сельскохозяйственного назначения в другую ка</w:t>
            </w:r>
            <w:r>
              <w:rPr>
                <w:rFonts w:eastAsia="Calibri"/>
              </w:rPr>
              <w:t xml:space="preserve">тегорию, направляется Главой (Раисом) Республики Татарстан для получения заключения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</w:t>
            </w:r>
            <w:r>
              <w:rPr>
                <w:rFonts w:eastAsia="Calibri"/>
              </w:rPr>
              <w:t>земель сельскохозяйственного назначения, одновременно с внесением в Государственный Совет Республики Татарстан.</w:t>
            </w:r>
            <w:r>
              <w:t>.».</w:t>
            </w:r>
          </w:p>
          <w:p w:rsidR="0007666B" w:rsidRDefault="0007666B">
            <w:pPr>
              <w:widowControl w:val="0"/>
              <w:suppressAutoHyphens w:val="0"/>
              <w:ind w:firstLine="340"/>
              <w:jc w:val="both"/>
            </w:pPr>
          </w:p>
        </w:tc>
        <w:tc>
          <w:tcPr>
            <w:tcW w:w="5100" w:type="dxa"/>
          </w:tcPr>
          <w:p w:rsidR="0007666B" w:rsidRDefault="0007666B">
            <w:pPr>
              <w:widowControl w:val="0"/>
              <w:suppressAutoHyphens w:val="0"/>
              <w:ind w:firstLine="340"/>
              <w:jc w:val="both"/>
              <w:rPr>
                <w:b/>
                <w:bCs/>
              </w:rPr>
            </w:pP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</w:pPr>
            <w:r>
              <w:rPr>
                <w:b/>
                <w:bCs/>
              </w:rPr>
              <w:t>Статья 8. Перевод земель или земельных участков в составе таких земель из одной категории в другую</w:t>
            </w:r>
          </w:p>
          <w:p w:rsidR="0007666B" w:rsidRDefault="0007666B">
            <w:pPr>
              <w:widowControl w:val="0"/>
              <w:suppressAutoHyphens w:val="0"/>
              <w:ind w:firstLine="340"/>
              <w:jc w:val="both"/>
              <w:rPr>
                <w:b/>
                <w:bCs/>
              </w:rPr>
            </w:pP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  <w:b/>
              </w:rPr>
              <w:t>1. Перевод земель или земельных участко</w:t>
            </w:r>
            <w:r>
              <w:rPr>
                <w:rFonts w:eastAsia="Calibri"/>
                <w:b/>
              </w:rPr>
              <w:t>в в составе таких земель из одной категории в другую осуществляется в порядке, установленном федеральными законами, иными нормативными правовыми актами Российской Федерации, настоящим Кодексом и иными нормативными правовыми актами Республики Татарстан.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  <w:b/>
              </w:rPr>
              <w:t xml:space="preserve">2. </w:t>
            </w:r>
            <w:r>
              <w:rPr>
                <w:rFonts w:eastAsia="Calibri"/>
                <w:b/>
              </w:rPr>
              <w:t xml:space="preserve">Перевод находящихся в собственности Республики Татарстан земель или земельных участков в составе таких земель из одной категории в другую, за исключением земель сельскохозяйственного назначения или земельных участков в составе таких земель, осуществляется </w:t>
            </w:r>
            <w:r>
              <w:rPr>
                <w:rFonts w:eastAsia="Calibri"/>
                <w:b/>
              </w:rPr>
              <w:t>Кабинетом Министров Республики Татарстан.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  <w:b/>
              </w:rPr>
              <w:t>3. Акт о переводе земель или земельных участков в составе таких земель из одной категории в другую в отношении земель сельскохозяйственного назначения или земельных участков в составе таких земель, за ис</w:t>
            </w:r>
            <w:r>
              <w:rPr>
                <w:rFonts w:eastAsia="Calibri"/>
                <w:b/>
              </w:rPr>
              <w:lastRenderedPageBreak/>
              <w:t>ключением з</w:t>
            </w:r>
            <w:r>
              <w:rPr>
                <w:rFonts w:eastAsia="Calibri"/>
                <w:b/>
              </w:rPr>
              <w:t>емель, находящихся в федеральной собственности, принимается уполномоченным органом исполнительной власти в соответствии с законом Республики Татарстан, предусматривающим перевод земель сельскохозяйственного назначения или земельных участков в составе таких</w:t>
            </w:r>
            <w:r>
              <w:rPr>
                <w:rFonts w:eastAsia="Calibri"/>
                <w:b/>
              </w:rPr>
              <w:t xml:space="preserve"> земель в другую категорию.</w:t>
            </w:r>
          </w:p>
          <w:p w:rsidR="0007666B" w:rsidRDefault="00D26652">
            <w:pPr>
              <w:widowControl w:val="0"/>
              <w:suppressAutoHyphens w:val="0"/>
              <w:ind w:firstLine="340"/>
              <w:jc w:val="both"/>
              <w:outlineLvl w:val="0"/>
            </w:pPr>
            <w:r>
              <w:rPr>
                <w:rFonts w:eastAsia="Calibri"/>
                <w:b/>
              </w:rPr>
              <w:t>4. Проект закона Республики Татарстан, предусматривающий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направляется Главой</w:t>
            </w:r>
            <w:r>
              <w:rPr>
                <w:rFonts w:eastAsia="Calibri"/>
                <w:b/>
              </w:rPr>
              <w:t xml:space="preserve"> (Раисом) Республики Татарстан для получения заключения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</w:t>
            </w:r>
            <w:r>
              <w:rPr>
                <w:rFonts w:eastAsia="Calibri"/>
                <w:b/>
              </w:rPr>
              <w:t xml:space="preserve"> назначения, одновременно с внесением в Государственный Совет Республики Татарстан.</w:t>
            </w:r>
          </w:p>
        </w:tc>
      </w:tr>
    </w:tbl>
    <w:p w:rsidR="0007666B" w:rsidRDefault="0007666B"/>
    <w:sectPr w:rsidR="0007666B">
      <w:headerReference w:type="default" r:id="rId6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6652">
      <w:r>
        <w:separator/>
      </w:r>
    </w:p>
  </w:endnote>
  <w:endnote w:type="continuationSeparator" w:id="0">
    <w:p w:rsidR="00000000" w:rsidRDefault="00D2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6652">
      <w:r>
        <w:separator/>
      </w:r>
    </w:p>
  </w:footnote>
  <w:footnote w:type="continuationSeparator" w:id="0">
    <w:p w:rsidR="00000000" w:rsidRDefault="00D2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6B" w:rsidRDefault="00D26652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6B"/>
    <w:rsid w:val="0007666B"/>
    <w:rsid w:val="00D2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31C7C-BC5B-4782-94CA-965E9753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qFormat/>
    <w:rPr>
      <w:rFonts w:eastAsia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Исламов Р. Р.</cp:lastModifiedBy>
  <cp:revision>22</cp:revision>
  <cp:lastPrinted>2025-05-05T08:46:00Z</cp:lastPrinted>
  <dcterms:created xsi:type="dcterms:W3CDTF">2025-05-05T07:56:00Z</dcterms:created>
  <dcterms:modified xsi:type="dcterms:W3CDTF">2026-02-09T08:03:00Z</dcterms:modified>
  <dc:language>ru-RU</dc:language>
</cp:coreProperties>
</file>