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0" w:right="0" w:hanging="0"/>
        <w:jc w:val="center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Татарстан Республикасы Җир кодексының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0" w:right="0" w:hanging="0"/>
        <w:jc w:val="center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8 статьясына үзгәреш кертү турында»</w:t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right="0" w:hanging="0"/>
        <w:jc w:val="center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 xml:space="preserve">Татарстан Республикасы законын кабул итүгә бәйле рәвештә үз көчләрен югалткан дип танылырга, туктатылып торырга, үзгәрешләр кертелергә яки кабул ителергә тиешле Татарстан Республикасы законнары </w:t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right="0" w:hanging="0"/>
        <w:jc w:val="center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һәм башка норматив хокукый актлары</w:t>
      </w:r>
    </w:p>
    <w:p>
      <w:pPr>
        <w:pStyle w:val="ConsPlusNonformat"/>
        <w:keepNext w:val="false"/>
        <w:keepLines w:val="false"/>
        <w:widowControl/>
        <w:overflowPunct w:val="false"/>
        <w:bidi w:val="0"/>
        <w:snapToGrid w:val="true"/>
        <w:spacing w:lineRule="auto" w:line="240"/>
        <w:ind w:left="0" w:right="0" w:hanging="0"/>
        <w:jc w:val="center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ИСЕМЛЕГЕ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Татарстан Республикасы Җир кодексының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 xml:space="preserve"> 8 статьясына үзгәреш кертү турында»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Татарстан Республикасы законын кабул итү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tt-RU"/>
        </w:rPr>
        <w:t xml:space="preserve">Татарстан Республикасы законнарын үз көчләрен югалткан дип тануны, туктатып торуны, үзгәрешләр кертүне яки кабул итүне таләп итми. </w:t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Татарстан Республикасы Җир кодексының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 xml:space="preserve"> 8 статьясына үзгәреш кертү турында»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Татарстан Республикасы законын кабул итү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Татарстан Республикасы Министрлар Кабинетының түбәндәге карарларына үзгәрешләр кертүне таләп итә:</w:t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rPr>
          <w:rFonts w:ascii="Times New Roman" w:hAnsi="Times New Roman"/>
          <w:lang w:val="tt-RU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«Җир кишәрлеген авыл хуҗалыгы әһәмиятендәге җирләрдән башка категориягә күчерү турындагы үтенечнамә формасын һәм аңа теркәлә торган документлар составын раслау хакында» 2006 елның 25 октябрендәге 523 номерлы карар;</w:t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rPr>
          <w:rFonts w:ascii="Times New Roman" w:hAnsi="Times New Roman"/>
          <w:lang w:val="tt-RU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«Татарстан Республикасы Җир һәм мөлкәт мөнәсәбәтләре министрлыгы мәсьәләләре» 2007 елның 22 августындагы 407 номерлы карар.</w:t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rPr/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Моннан тыш, Җир һәм мөлкәт мөнәсәбәтләре министрлыгының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«Җир кишәрлеген авыл хуҗалыгы билгеләнешендәге җирләрдән башка категориягә күчерү буенча дәүләт хезмәте күрсәтүнең административ регламентын раслау турында»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 xml:space="preserve"> 2022 елның 29 декабрендәге 750-пр номерлы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боерыгына төзәтмәләр кертү таләп ителәчәк. </w:t>
      </w:r>
    </w:p>
    <w:p>
      <w:pPr>
        <w:pStyle w:val="Normal"/>
        <w:bidi w:val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lang w:val="tt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tt-RU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rPr>
        <w:lang w:val="tt-RU"/>
      </w:rPr>
    </w:pPr>
    <w:r>
      <w:rPr>
        <w:lang w:val="tt-RU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>
        <w:lang w:val="tt-RU"/>
      </w:rPr>
    </w:pPr>
    <w:r>
      <w:rPr>
        <w:lang w:val="tt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rPr>
        <w:lang w:val="tt-RU"/>
      </w:rPr>
    </w:pPr>
    <w:r>
      <w:rPr>
        <w:lang w:val="tt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rPr>
        <w:lang w:val="tt-RU"/>
      </w:rPr>
    </w:pPr>
    <w:r>
      <w:rPr>
        <w:lang w:val="tt-R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bidi w:val="0"/>
      <w:rPr>
        <w:lang w:val="tt-RU"/>
      </w:rPr>
    </w:pPr>
    <w:r>
      <w:rPr>
        <w:rFonts w:ascii="Times New Roman" w:hAnsi="Times New Roman"/>
        <w:lang w:val="tt-RU"/>
      </w:rPr>
      <w:fldChar w:fldCharType="begin"/>
    </w:r>
    <w:r>
      <w:rPr>
        <w:rFonts w:ascii="Times New Roman" w:hAnsi="Times New Roman"/>
        <w:lang w:val="tt-RU"/>
      </w:rPr>
      <w:instrText xml:space="preserve"> PAGE </w:instrText>
    </w:r>
    <w:r>
      <w:rPr>
        <w:rFonts w:ascii="Times New Roman" w:hAnsi="Times New Roman"/>
        <w:lang w:val="tt-RU"/>
      </w:rPr>
      <w:fldChar w:fldCharType="separate"/>
    </w:r>
    <w:r>
      <w:rPr>
        <w:rFonts w:ascii="Times New Roman" w:hAnsi="Times New Roman"/>
        <w:lang w:val="tt-RU"/>
      </w:rPr>
      <w:t>0</w:t>
    </w:r>
    <w:r>
      <w:rPr>
        <w:rFonts w:ascii="Times New Roman" w:hAnsi="Times New Roman"/>
        <w:lang w:val="tt-RU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rPr>
        <w:lang w:val="tt-RU"/>
      </w:rPr>
    </w:pPr>
    <w:r>
      <w:rPr>
        <w:lang w:val="tt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tt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eastAsia="ru-RU" w:bidi="ru-RU" w:val="tt-RU"/>
    </w:rPr>
  </w:style>
  <w:style w:type="paragraph" w:styleId="1">
    <w:name w:val="Heading 1"/>
    <w:basedOn w:val="Style27"/>
    <w:next w:val="Style35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7"/>
    <w:next w:val="Style28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7"/>
    <w:next w:val="Style28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7"/>
    <w:next w:val="Style28"/>
    <w:qFormat/>
    <w:pPr>
      <w:numPr>
        <w:ilvl w:val="0"/>
        <w:numId w:val="0"/>
      </w:numPr>
    </w:pPr>
    <w:rPr/>
  </w:style>
  <w:style w:type="paragraph" w:styleId="7">
    <w:name w:val="Heading 7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>
    <w:name w:val="Символы названия"/>
    <w:qFormat/>
    <w:rPr/>
  </w:style>
  <w:style w:type="character" w:styleId="Style10">
    <w:name w:val="Буквица"/>
    <w:qFormat/>
    <w:rPr/>
  </w:style>
  <w:style w:type="character" w:styleId="-">
    <w:name w:val="Hyperlink"/>
    <w:rPr>
      <w:color w:val="000080"/>
      <w:u w:val="single"/>
      <w:lang w:eastAsia="zxx" w:bidi="zxx"/>
    </w:rPr>
  </w:style>
  <w:style w:type="character" w:styleId="Style11">
    <w:name w:val="FollowedHyperlink"/>
    <w:rPr>
      <w:color w:val="800000"/>
      <w:u w:val="single"/>
      <w:lang w:eastAsia="zxx" w:bidi="zxx"/>
    </w:rPr>
  </w:style>
  <w:style w:type="character" w:styleId="Style12">
    <w:name w:val="Заполнитель"/>
    <w:qFormat/>
    <w:rPr>
      <w:smallCaps/>
      <w:color w:val="008080"/>
      <w:u w:val="dotted"/>
    </w:rPr>
  </w:style>
  <w:style w:type="character" w:styleId="Style13">
    <w:name w:val="Ссылка указателя"/>
    <w:qFormat/>
    <w:rPr/>
  </w:style>
  <w:style w:type="character" w:styleId="Style14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5">
    <w:name w:val="Основной элемент указателя"/>
    <w:qFormat/>
    <w:rPr>
      <w:b/>
      <w:bCs/>
    </w:rPr>
  </w:style>
  <w:style w:type="character" w:styleId="Style16">
    <w:name w:val="Endnote Reference"/>
    <w:rPr>
      <w:vertAlign w:val="superscript"/>
    </w:rPr>
  </w:style>
  <w:style w:type="character" w:styleId="Style17">
    <w:name w:val="Фуригана"/>
    <w:qFormat/>
    <w:rPr>
      <w:sz w:val="12"/>
      <w:szCs w:val="12"/>
      <w:u w:val="none"/>
      <w:em w:val="none"/>
    </w:rPr>
  </w:style>
  <w:style w:type="character" w:styleId="Style18">
    <w:name w:val="Вертикальное направление символов"/>
    <w:qFormat/>
    <w:rPr>
      <w:eastAsianLayout w:vert="true"/>
    </w:rPr>
  </w:style>
  <w:style w:type="character" w:styleId="Style19">
    <w:name w:val="Emphasis"/>
    <w:qFormat/>
    <w:rPr>
      <w:i/>
      <w:iCs/>
    </w:rPr>
  </w:style>
  <w:style w:type="character" w:styleId="Style20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1">
    <w:name w:val="Исходный текст"/>
    <w:qFormat/>
    <w:rPr>
      <w:rFonts w:ascii="Liberation Mono" w:hAnsi="Liberation Mono" w:eastAsia="Liberation Mono" w:cs="Liberation Mono"/>
    </w:rPr>
  </w:style>
  <w:style w:type="character" w:styleId="Style22">
    <w:name w:val="Пример"/>
    <w:qFormat/>
    <w:rPr>
      <w:rFonts w:ascii="Liberation Mono" w:hAnsi="Liberation Mono" w:eastAsia="Liberation Mono" w:cs="Liberation Mono"/>
    </w:rPr>
  </w:style>
  <w:style w:type="character" w:styleId="Style23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4">
    <w:name w:val="Переменная"/>
    <w:qFormat/>
    <w:rPr>
      <w:i/>
      <w:iCs/>
    </w:rPr>
  </w:style>
  <w:style w:type="character" w:styleId="Style25">
    <w:name w:val="Определение"/>
    <w:qFormat/>
    <w:rPr/>
  </w:style>
  <w:style w:type="character" w:styleId="Style26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7">
    <w:name w:val="Заголовок"/>
    <w:basedOn w:val="Normal"/>
    <w:next w:val="Style35"/>
    <w:qFormat/>
    <w:pPr>
      <w:keepNext w:val="false"/>
      <w:spacing w:before="0" w:after="0"/>
      <w:jc w:val="center"/>
    </w:pPr>
    <w:rPr>
      <w:b/>
    </w:rPr>
  </w:style>
  <w:style w:type="paragraph" w:styleId="Style28">
    <w:name w:val="Body Text"/>
    <w:basedOn w:val="Normal"/>
    <w:pPr>
      <w:jc w:val="both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31">
    <w:name w:val="Указатель"/>
    <w:basedOn w:val="Normal"/>
    <w:qFormat/>
    <w:pPr>
      <w:jc w:val="left"/>
    </w:pPr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2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3">
    <w:name w:val="Title"/>
    <w:basedOn w:val="Normal"/>
    <w:next w:val="Style35"/>
    <w:qFormat/>
    <w:pPr>
      <w:spacing w:before="0" w:after="170"/>
    </w:pPr>
    <w:rPr>
      <w:b/>
    </w:rPr>
  </w:style>
  <w:style w:type="paragraph" w:styleId="Style34">
    <w:name w:val="Subtitle"/>
    <w:basedOn w:val="Normal"/>
    <w:next w:val="Style35"/>
    <w:qFormat/>
    <w:pPr>
      <w:spacing w:before="0" w:after="0"/>
      <w:ind w:left="709" w:right="0" w:hanging="0"/>
      <w:jc w:val="both"/>
    </w:pPr>
    <w:rPr>
      <w:b/>
    </w:rPr>
  </w:style>
  <w:style w:type="paragraph" w:styleId="Style35">
    <w:name w:val="Body Text Indent"/>
    <w:basedOn w:val="Style28"/>
    <w:qFormat/>
    <w:pPr>
      <w:ind w:left="0" w:right="0" w:hanging="0"/>
    </w:pPr>
    <w:rPr/>
  </w:style>
  <w:style w:type="paragraph" w:styleId="Style36">
    <w:name w:val="Обратный отступ"/>
    <w:basedOn w:val="Style28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7">
    <w:name w:val="Salutation"/>
    <w:basedOn w:val="Normal"/>
    <w:pPr/>
    <w:rPr/>
  </w:style>
  <w:style w:type="paragraph" w:styleId="Style38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39">
    <w:name w:val="Отступы"/>
    <w:basedOn w:val="Style28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28"/>
    <w:qFormat/>
    <w:pPr>
      <w:ind w:left="0" w:right="0" w:hanging="0"/>
    </w:pPr>
    <w:rPr/>
  </w:style>
  <w:style w:type="paragraph" w:styleId="10">
    <w:name w:val="Заголовок 10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29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29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29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29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29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29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29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29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29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29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29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29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29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29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29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29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29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29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29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29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29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29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29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29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29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29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29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29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29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29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29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29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29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29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29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29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29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29"/>
    <w:qFormat/>
    <w:pPr>
      <w:spacing w:before="0" w:after="0"/>
      <w:ind w:left="0" w:right="0" w:hanging="0"/>
    </w:pPr>
    <w:rPr/>
  </w:style>
  <w:style w:type="paragraph" w:styleId="Indexheading">
    <w:name w:val="index heading"/>
    <w:basedOn w:val="Style27"/>
    <w:qFormat/>
    <w:pPr>
      <w:ind w:left="0" w:right="0" w:hanging="0"/>
    </w:pPr>
    <w:rPr/>
  </w:style>
  <w:style w:type="paragraph" w:styleId="Index1">
    <w:name w:val="index 1"/>
    <w:basedOn w:val="Style31"/>
    <w:qFormat/>
    <w:pPr>
      <w:ind w:left="0" w:right="0" w:hanging="0"/>
    </w:pPr>
    <w:rPr/>
  </w:style>
  <w:style w:type="paragraph" w:styleId="Index2">
    <w:name w:val="index 2"/>
    <w:basedOn w:val="Style31"/>
    <w:qFormat/>
    <w:pPr>
      <w:ind w:left="0" w:right="0" w:hanging="0"/>
    </w:pPr>
    <w:rPr/>
  </w:style>
  <w:style w:type="paragraph" w:styleId="Index3">
    <w:name w:val="index 3"/>
    <w:basedOn w:val="Style31"/>
    <w:qFormat/>
    <w:pPr>
      <w:ind w:left="0" w:right="0" w:hanging="0"/>
    </w:pPr>
    <w:rPr/>
  </w:style>
  <w:style w:type="paragraph" w:styleId="Style40">
    <w:name w:val="Разделитель предметного указателя"/>
    <w:basedOn w:val="Style31"/>
    <w:qFormat/>
    <w:pPr>
      <w:ind w:left="0" w:right="0" w:hanging="0"/>
    </w:pPr>
    <w:rPr/>
  </w:style>
  <w:style w:type="paragraph" w:styleId="Style41">
    <w:name w:val="Index Heading"/>
    <w:basedOn w:val="Style27"/>
    <w:pPr/>
    <w:rPr/>
  </w:style>
  <w:style w:type="paragraph" w:styleId="Style42">
    <w:name w:val="TOC Heading"/>
    <w:basedOn w:val="Style27"/>
    <w:next w:val="16"/>
    <w:qFormat/>
    <w:pPr>
      <w:ind w:left="0" w:right="0" w:hanging="0"/>
    </w:pPr>
    <w:rPr/>
  </w:style>
  <w:style w:type="paragraph" w:styleId="16">
    <w:name w:val="TOC 1"/>
    <w:basedOn w:val="Style31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6">
    <w:name w:val="TOC 2"/>
    <w:basedOn w:val="Style31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6">
    <w:name w:val="TOC 3"/>
    <w:basedOn w:val="Style31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1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1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3">
    <w:name w:val="Заголовок указателей пользователя"/>
    <w:basedOn w:val="Style27"/>
    <w:qFormat/>
    <w:pPr/>
    <w:rPr/>
  </w:style>
  <w:style w:type="paragraph" w:styleId="17">
    <w:name w:val="Указатель пользователя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Указатель пользователя 2"/>
    <w:basedOn w:val="Style31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Указатель пользователя 3"/>
    <w:basedOn w:val="Style31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1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1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1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1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1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1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1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4">
    <w:name w:val="Заголовок списка объектов"/>
    <w:basedOn w:val="Style27"/>
    <w:qFormat/>
    <w:pPr>
      <w:ind w:left="0" w:right="0" w:hanging="0"/>
    </w:pPr>
    <w:rPr/>
  </w:style>
  <w:style w:type="paragraph" w:styleId="18">
    <w:name w:val="Список объектов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5">
    <w:name w:val="Заголовок списка таблиц"/>
    <w:basedOn w:val="Style27"/>
    <w:qFormat/>
    <w:pPr>
      <w:ind w:left="0" w:right="0" w:hanging="0"/>
    </w:pPr>
    <w:rPr/>
  </w:style>
  <w:style w:type="paragraph" w:styleId="19">
    <w:name w:val="Список таблиц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7"/>
    <w:qFormat/>
    <w:pPr>
      <w:ind w:left="0" w:right="0" w:hanging="0"/>
    </w:pPr>
    <w:rPr/>
  </w:style>
  <w:style w:type="paragraph" w:styleId="110">
    <w:name w:val="Библиография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1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1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1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1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1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6">
    <w:name w:val="Колонтитул"/>
    <w:basedOn w:val="Normal"/>
    <w:qFormat/>
    <w:pPr/>
    <w:rPr/>
  </w:style>
  <w:style w:type="paragraph" w:styleId="Style47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48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9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0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Содержимое таблицы"/>
    <w:basedOn w:val="Normal"/>
    <w:qFormat/>
    <w:pPr/>
    <w:rPr/>
  </w:style>
  <w:style w:type="paragraph" w:styleId="Style54">
    <w:name w:val="Заголовок таблицы"/>
    <w:basedOn w:val="Style53"/>
    <w:qFormat/>
    <w:pPr>
      <w:jc w:val="center"/>
    </w:pPr>
    <w:rPr>
      <w:b/>
    </w:rPr>
  </w:style>
  <w:style w:type="paragraph" w:styleId="Style55">
    <w:name w:val="Иллюстрация"/>
    <w:basedOn w:val="Caption"/>
    <w:qFormat/>
    <w:pPr/>
    <w:rPr/>
  </w:style>
  <w:style w:type="paragraph" w:styleId="Style56">
    <w:name w:val="Таблица"/>
    <w:basedOn w:val="Caption"/>
    <w:qFormat/>
    <w:pPr/>
    <w:rPr/>
  </w:style>
  <w:style w:type="paragraph" w:styleId="Style57">
    <w:name w:val="Текст"/>
    <w:basedOn w:val="Caption"/>
    <w:qFormat/>
    <w:pPr/>
    <w:rPr/>
  </w:style>
  <w:style w:type="paragraph" w:styleId="Style58">
    <w:name w:val="Содержимое врезки"/>
    <w:basedOn w:val="Normal"/>
    <w:qFormat/>
    <w:pPr/>
    <w:rPr/>
  </w:style>
  <w:style w:type="paragraph" w:styleId="Style59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Style60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6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2">
    <w:name w:val="Горизонтальная линия"/>
    <w:basedOn w:val="Normal"/>
    <w:next w:val="Style28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3">
    <w:name w:val="Содержимое списка"/>
    <w:basedOn w:val="Normal"/>
    <w:qFormat/>
    <w:pPr>
      <w:ind w:left="0" w:right="0" w:hanging="0"/>
    </w:pPr>
    <w:rPr/>
  </w:style>
  <w:style w:type="paragraph" w:styleId="Style64">
    <w:name w:val="Заголовок списка"/>
    <w:basedOn w:val="Normal"/>
    <w:next w:val="Style63"/>
    <w:qFormat/>
    <w:pPr>
      <w:ind w:left="0" w:right="0" w:hanging="0"/>
    </w:pPr>
    <w:rPr/>
  </w:style>
  <w:style w:type="paragraph" w:styleId="Style6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66">
    <w:name w:val="Исполнитель документа"/>
    <w:basedOn w:val="Normal"/>
    <w:qFormat/>
    <w:pPr>
      <w:jc w:val="left"/>
    </w:pPr>
    <w:rPr>
      <w:sz w:val="24"/>
    </w:rPr>
  </w:style>
  <w:style w:type="paragraph" w:styleId="Style67">
    <w:name w:val="Заголовок списка иллюстраций"/>
    <w:basedOn w:val="Style27"/>
    <w:qFormat/>
    <w:pPr>
      <w:suppressLineNumbers/>
      <w:ind w:left="0" w:right="0" w:hanging="0"/>
      <w:jc w:val="center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Times New Roman"/>
      <w:color w:val="auto"/>
      <w:kern w:val="2"/>
      <w:sz w:val="24"/>
      <w:szCs w:val="24"/>
      <w:lang w:eastAsia="ru-RU" w:bidi="ar-SA" w:val="tt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68">
    <w:name w:val="Маркированный •"/>
    <w:qFormat/>
  </w:style>
  <w:style w:type="numbering" w:styleId="Style69">
    <w:name w:val="Маркированный –"/>
    <w:qFormat/>
  </w:style>
  <w:style w:type="numbering" w:styleId="Style70">
    <w:name w:val="Маркированный "/>
    <w:qFormat/>
  </w:style>
  <w:style w:type="numbering" w:styleId="Style71">
    <w:name w:val="Маркированный "/>
    <w:qFormat/>
  </w:style>
  <w:style w:type="numbering" w:styleId="Style72">
    <w:name w:val="Маркированный "/>
    <w:qFormat/>
  </w:style>
  <w:style w:type="numbering" w:styleId="111">
    <w:name w:val="Нумерованный 1)"/>
    <w:qFormat/>
  </w:style>
  <w:style w:type="numbering" w:styleId="Style73">
    <w:name w:val="Нумерованный а)"/>
    <w:qFormat/>
  </w:style>
  <w:style w:type="numbering" w:styleId="Style7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LibreOffice/7.5.6.2$Linux_X86_64 LibreOffice_project/50$Build-2</Application>
  <AppVersion>15.0000</AppVersion>
  <Pages>1</Pages>
  <Words>171</Words>
  <Characters>1242</Characters>
  <CharactersWithSpaces>1406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2026-01-19T12:11:49Z</dcterms:created>
  <dc:creator/>
  <dc:description/>
  <dc:language>ru-RU</dc:language>
  <cp:lastModifiedBy/>
  <dcterms:modified xsi:type="dcterms:W3CDTF">2026-02-05T12:43:44Z</dcterms:modified>
  <cp:revision>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