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5"/>
        <w:keepNext w:val="false"/>
        <w:keepLines w:val="false"/>
        <w:pageBreakBefore w:val="false"/>
        <w:widowControl w:val="false"/>
        <w:overflowPunct w:val="true"/>
        <w:bidi w:val="0"/>
        <w:snapToGrid w:val="true"/>
        <w:spacing w:lineRule="auto" w:line="240" w:before="0" w:after="0"/>
        <w:ind w:firstLine="7427"/>
        <w:jc w:val="right"/>
        <w:textAlignment w:val="auto"/>
        <w:rPr>
          <w:lang w:val="tt-RU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  <w:shd w:fill="auto" w:val="clear"/>
          <w:lang w:val="tt-RU"/>
        </w:rPr>
        <w:t xml:space="preserve">проект </w:t>
      </w:r>
    </w:p>
    <w:p>
      <w:pPr>
        <w:pStyle w:val="Normal"/>
        <w:keepNext w:val="false"/>
        <w:keepLines w:val="false"/>
        <w:pageBreakBefore w:val="false"/>
        <w:widowControl/>
        <w:overflowPunct w:val="true"/>
        <w:bidi w:val="0"/>
        <w:snapToGrid w:val="true"/>
        <w:spacing w:lineRule="auto" w:line="240"/>
        <w:ind w:left="7200" w:hanging="0"/>
        <w:jc w:val="both"/>
        <w:textAlignment w:val="auto"/>
        <w:rPr>
          <w:rFonts w:ascii="Times New Roman" w:hAnsi="Times New Roman" w:cs="Times New Roman"/>
          <w:color w:val="auto"/>
          <w:sz w:val="28"/>
          <w:szCs w:val="28"/>
          <w:lang w:val="tt-RU"/>
        </w:rPr>
      </w:pPr>
      <w:r>
        <w:rPr>
          <w:rFonts w:cs="Times New Roman" w:ascii="Times New Roman" w:hAnsi="Times New Roman"/>
          <w:color w:val="auto"/>
          <w:sz w:val="28"/>
          <w:szCs w:val="28"/>
          <w:lang w:val="tt-RU"/>
        </w:rPr>
      </w:r>
    </w:p>
    <w:p>
      <w:pPr>
        <w:pStyle w:val="Normal"/>
        <w:keepNext w:val="false"/>
        <w:keepLines w:val="false"/>
        <w:widowControl/>
        <w:overflowPunct w:val="true"/>
        <w:bidi w:val="0"/>
        <w:snapToGrid w:val="true"/>
        <w:spacing w:lineRule="auto" w:line="240"/>
        <w:ind w:left="7200" w:hanging="0"/>
        <w:jc w:val="both"/>
        <w:textAlignment w:val="auto"/>
        <w:rPr>
          <w:lang w:val="tt-RU"/>
        </w:rPr>
      </w:pPr>
      <w:r>
        <w:rPr>
          <w:rFonts w:cs="Times New Roman" w:ascii="Times New Roman" w:hAnsi="Times New Roman"/>
          <w:color w:val="auto"/>
          <w:sz w:val="28"/>
          <w:szCs w:val="28"/>
          <w:lang w:val="tt-RU"/>
        </w:rPr>
        <w:t>Татарстан Республикасы Министрлар Кабинеты тарафыннан кертелә</w:t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</w:r>
    </w:p>
    <w:p>
      <w:pPr>
        <w:pStyle w:val="Normal"/>
        <w:bidi w:val="0"/>
        <w:jc w:val="center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lang w:val="tt-RU"/>
        </w:rPr>
      </w:pPr>
      <w:r>
        <w:rPr>
          <w:rFonts w:ascii="Times New Roman" w:hAnsi="Times New Roman"/>
          <w:bCs/>
          <w:color w:val="auto"/>
          <w:sz w:val="28"/>
          <w:szCs w:val="28"/>
          <w:lang w:val="tt-RU"/>
        </w:rPr>
        <w:t>ТАТАРСТАН РЕСПУБЛИКАСЫ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lang w:val="tt-RU"/>
        </w:rPr>
      </w:pPr>
      <w:r>
        <w:rPr>
          <w:rFonts w:ascii="Times New Roman" w:hAnsi="Times New Roman"/>
          <w:bCs/>
          <w:color w:val="auto"/>
          <w:sz w:val="28"/>
          <w:szCs w:val="28"/>
          <w:lang w:val="tt-RU"/>
        </w:rPr>
        <w:t>ЗАКОНЫ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tt-RU"/>
          <w14:textFill>
            <w14:solidFill>
              <w14:schemeClr w14:val="tx1"/>
            </w14:solidFill>
          </w14:textFill>
        </w:rPr>
      </w:pPr>
      <w:r>
        <w:rPr>
          <w:rFonts w:cs="Times New Roman" w:ascii="Times New Roman" w:hAnsi="Times New Roman"/>
          <w:b/>
          <w:bCs/>
          <w:color w:val="000000" w:themeColor="text1"/>
          <w:sz w:val="28"/>
          <w:szCs w:val="28"/>
          <w:lang w:val="tt-RU"/>
          <w14:textFill>
            <w14:solidFill>
              <w14:schemeClr w14:val="tx1"/>
            </w14:solidFill>
          </w14:textFill>
        </w:rPr>
      </w:r>
    </w:p>
    <w:p>
      <w:pPr>
        <w:pStyle w:val="Normal"/>
        <w:bidi w:val="0"/>
        <w:jc w:val="center"/>
        <w:rPr>
          <w:lang w:val="tt-RU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tt-RU"/>
        </w:rPr>
        <w:t>«</w:t>
      </w:r>
      <w:r>
        <w:rPr>
          <w:rFonts w:eastAsia="Helvetica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tt-RU"/>
        </w:rPr>
        <w:t>Татарстан Республикасында урманнардан файдалану турында</w:t>
      </w: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tt-RU"/>
        </w:rPr>
        <w:t xml:space="preserve">» </w:t>
      </w:r>
    </w:p>
    <w:p>
      <w:pPr>
        <w:pStyle w:val="Normal"/>
        <w:bidi w:val="0"/>
        <w:jc w:val="center"/>
        <w:rPr>
          <w:lang w:val="tt-RU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tt-RU"/>
        </w:rPr>
        <w:t>Татарстан Республикасы Законының 3 статьясына үзгәреш кертү хакында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</w:tabs>
        <w:suppressAutoHyphens w:val="true"/>
        <w:bidi w:val="0"/>
        <w:ind w:left="0" w:firstLine="709"/>
        <w:jc w:val="both"/>
        <w:outlineLvl w:val="0"/>
        <w:rPr>
          <w:rFonts w:ascii="Times New Roman" w:hAnsi="Times New Roman"/>
          <w:b/>
          <w:bCs/>
          <w:color w:val="FF0000"/>
          <w:sz w:val="28"/>
          <w:szCs w:val="28"/>
          <w:lang w:val="tt-RU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lang w:val="tt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</w:tabs>
        <w:suppressAutoHyphens w:val="true"/>
        <w:bidi w:val="0"/>
        <w:ind w:left="0" w:firstLine="709"/>
        <w:jc w:val="both"/>
        <w:outlineLvl w:val="0"/>
        <w:rPr>
          <w:rFonts w:ascii="Times New Roman" w:hAnsi="Times New Roman"/>
          <w:b/>
          <w:bCs/>
          <w:color w:val="FF0000"/>
          <w:sz w:val="28"/>
          <w:szCs w:val="28"/>
          <w:lang w:val="tt-RU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lang w:val="tt-RU"/>
        </w:rPr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tabs>
          <w:tab w:val="clear" w:pos="709"/>
          <w:tab w:val="left" w:pos="1134" w:leader="none"/>
        </w:tabs>
        <w:suppressAutoHyphens w:val="true"/>
        <w:overflowPunct w:val="false"/>
        <w:bidi w:val="0"/>
        <w:snapToGrid w:val="true"/>
        <w:spacing w:lineRule="auto" w:line="240"/>
        <w:ind w:left="0" w:right="0" w:firstLine="709"/>
        <w:jc w:val="both"/>
        <w:textAlignment w:val="auto"/>
        <w:outlineLvl w:val="0"/>
        <w:rPr>
          <w:lang w:val="tt-RU"/>
        </w:rPr>
      </w:pPr>
      <w:r>
        <w:rPr>
          <w:rFonts w:cs="Times New Roman" w:ascii="Times New Roman" w:hAnsi="Times New Roman"/>
          <w:b/>
          <w:color w:val="auto"/>
          <w:sz w:val="28"/>
          <w:szCs w:val="28"/>
          <w:lang w:val="tt-RU"/>
        </w:rPr>
        <w:t>1 статья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9"/>
          <w:tab w:val="left" w:pos="1134" w:leader="none"/>
        </w:tabs>
        <w:suppressAutoHyphens w:val="true"/>
        <w:bidi w:val="0"/>
        <w:spacing w:lineRule="auto" w:line="240"/>
        <w:ind w:left="0" w:right="0" w:firstLine="709"/>
        <w:jc w:val="both"/>
        <w:outlineLvl w:val="0"/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</w:pPr>
      <w:r>
        <w:rPr>
          <w:rFonts w:cs="Times New Roman" w:ascii="Times New Roman" w:hAnsi="Times New Roman"/>
          <w:b/>
          <w:color w:val="auto"/>
          <w:sz w:val="28"/>
          <w:szCs w:val="28"/>
          <w:lang w:val="tt-RU"/>
        </w:rPr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tabs>
          <w:tab w:val="clear" w:pos="709"/>
          <w:tab w:val="left" w:pos="1134" w:leader="none"/>
        </w:tabs>
        <w:suppressAutoHyphens w:val="true"/>
        <w:overflowPunct w:val="false"/>
        <w:bidi w:val="0"/>
        <w:snapToGrid w:val="true"/>
        <w:spacing w:lineRule="auto" w:line="240"/>
        <w:ind w:left="0" w:right="0" w:firstLine="709"/>
        <w:jc w:val="both"/>
        <w:textAlignment w:val="auto"/>
        <w:outlineLvl w:val="0"/>
        <w:rPr>
          <w:lang w:val="tt-RU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  <w:lang w:val="tt-RU"/>
        </w:rPr>
        <w:t>«</w:t>
      </w:r>
      <w:r>
        <w:rPr>
          <w:rFonts w:eastAsia="Helvetica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tt-RU"/>
        </w:rPr>
        <w:t>Татарстан Республикасында урманнардан файдалану турында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  <w:lang w:val="tt-RU"/>
        </w:rPr>
        <w:t>» 2008 елның</w:t>
        <w:br/>
        <w:t>22 маендагы 22-ТРЗ номерлы Татарстан Республикасы Законының 3 статьясындагы</w:t>
        <w:br/>
        <w:t xml:space="preserve">2 өлешенең 7 пунктына </w:t>
      </w:r>
      <w:r>
        <w:rPr>
          <w:rFonts w:cs="Times New Roman" w:ascii="Times New Roman" w:hAnsi="Times New Roman"/>
          <w:color w:val="auto"/>
          <w:sz w:val="28"/>
          <w:szCs w:val="28"/>
          <w:lang w:val="tt-RU"/>
        </w:rPr>
        <w:t>(</w:t>
      </w:r>
      <w:r>
        <w:rPr>
          <w:rFonts w:eastAsia="Arial" w:cs="Times New Roman" w:ascii="Times New Roman" w:hAnsi="Times New Roman" w:eastAsiaTheme="minorHAnsi"/>
          <w:bCs/>
          <w:color w:val="auto"/>
          <w:sz w:val="28"/>
          <w:szCs w:val="28"/>
          <w:lang w:val="tt-RU" w:eastAsia="en-US"/>
        </w:rPr>
        <w:t>Татарстан Дәүләт Советы Җыелма басмасы</w:t>
      </w:r>
      <w:r>
        <w:rPr>
          <w:rFonts w:cs="Times New Roman" w:ascii="Times New Roman" w:hAnsi="Times New Roman"/>
          <w:color w:val="auto"/>
          <w:sz w:val="28"/>
          <w:szCs w:val="28"/>
          <w:lang w:val="tt-RU"/>
        </w:rPr>
        <w:t>, 2008,</w:t>
        <w:br/>
        <w:t>№ 5 (І өлеш); 2009, № 12 (Ι өлеш); 2011, № 6 (І өлеш); 2012, № 1, № 12 (Ι өлеш); 2013, № 12 (І өлеш); 2014, № 5, № 12 (II өлеш); 2015, № 11 (І өлеш); Татарстан Республикасы законнары җыелмасы, 2016, № 40 (Ι өлеш); 2017, № 27 (Ι өлеш);</w:t>
        <w:br/>
        <w:t>2018, № 44 (Ι өлеш); 2019, № 2 (Ι өлеш); 2020, № 1 (Ι өлеш); 2021, № 57 (Ι өлеш),</w:t>
        <w:br/>
        <w:t xml:space="preserve">№ 93 </w:t>
      </w:r>
      <w:bookmarkStart w:id="0" w:name="_GoBack"/>
      <w:bookmarkEnd w:id="0"/>
      <w:r>
        <w:rPr>
          <w:rFonts w:cs="Times New Roman" w:ascii="Times New Roman" w:hAnsi="Times New Roman"/>
          <w:color w:val="auto"/>
          <w:sz w:val="28"/>
          <w:szCs w:val="28"/>
          <w:lang w:val="tt-RU"/>
        </w:rPr>
        <w:t>(Ι өлеш); 2022, № 3 (Ι өлеш); 2023, № 27 (Ι өлеш), № 35 (Ι өлеш), № 92 (Ι өлеш); 2024, № 45 (Ι өлеш); 2025, № 56 (Ι өлеш), аны түбәндәге редакциядә бәян итеп,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auto" w:val="clear"/>
          <w:lang w:val="tt-RU" w:eastAsia="ru-RU"/>
        </w:rPr>
        <w:t xml:space="preserve"> үзгәреш кертергә:</w:t>
      </w:r>
    </w:p>
    <w:p>
      <w:pPr>
        <w:pStyle w:val="Normal"/>
        <w:keepNext w:val="false"/>
        <w:keepLines w:val="false"/>
        <w:widowControl w:val="false"/>
        <w:tabs>
          <w:tab w:val="clear" w:pos="709"/>
          <w:tab w:val="left" w:pos="1134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0" w:firstLine="709"/>
        <w:jc w:val="both"/>
        <w:textAlignment w:val="auto"/>
        <w:rPr>
          <w:lang w:val="tt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tt-RU" w:eastAsia="ru-RU" w:bidi="ar-SA"/>
        </w:rPr>
        <w:t xml:space="preserve">«7)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2"/>
          <w:sz w:val="28"/>
          <w:szCs w:val="28"/>
          <w:lang w:val="tt-RU" w:eastAsia="ru-RU" w:bidi="ru-RU"/>
        </w:rPr>
        <w:t>гидротехник корылмалар, шул исәптән сусаклагычлар һәм бүтән ясалма</w:t>
        <w:br/>
        <w:t xml:space="preserve">су объектлары барлыкка китерүче гидротехник корылмалар төзү, реконструкцияләү һәм эксплуатацияләү, сусаклагычлар һәм бүтән ясалма су объектлары урнаштыру,  елга портлары территорияләрен булдыру һәм киңәйтү өчен </w:t>
      </w:r>
      <w:r>
        <w:rPr>
          <w:rFonts w:eastAsia="Helvetica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8"/>
          <w:szCs w:val="28"/>
          <w:shd w:fill="FFFFFF" w:val="clear"/>
          <w:lang w:val="tt-RU" w:eastAsia="zh-CN" w:bidi="ar-SA"/>
        </w:rPr>
        <w:t>Россия Федерациясе Урман кодексының 9 статьясы нигезендә юридик затларга, индивидуаль эшкуарларга урман фонды җирләре чикләрендә урнашкан урман кишәрлекләрен бирү;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tt-RU" w:eastAsia="ru-RU" w:bidi="ar-SA"/>
        </w:rPr>
        <w:t>».</w:t>
      </w:r>
    </w:p>
    <w:p>
      <w:pPr>
        <w:pStyle w:val="Normal"/>
        <w:tabs>
          <w:tab w:val="clear" w:pos="709"/>
          <w:tab w:val="left" w:pos="1134" w:leader="none"/>
        </w:tabs>
        <w:suppressAutoHyphens w:val="true"/>
        <w:bidi w:val="0"/>
        <w:spacing w:lineRule="auto" w:line="240"/>
        <w:ind w:left="0" w:right="0"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</w:r>
    </w:p>
    <w:p>
      <w:pPr>
        <w:pStyle w:val="Normal"/>
        <w:keepNext w:val="false"/>
        <w:keepLines w:val="false"/>
        <w:pageBreakBefore w:val="false"/>
        <w:widowControl w:val="false"/>
        <w:tabs>
          <w:tab w:val="clear" w:pos="709"/>
          <w:tab w:val="left" w:pos="1134" w:leader="none"/>
        </w:tabs>
        <w:suppressAutoHyphens w:val="true"/>
        <w:overflowPunct w:val="false"/>
        <w:bidi w:val="0"/>
        <w:snapToGrid w:val="true"/>
        <w:spacing w:lineRule="auto" w:line="240"/>
        <w:ind w:left="0" w:right="0" w:firstLine="709"/>
        <w:jc w:val="both"/>
        <w:textAlignment w:val="auto"/>
        <w:rPr>
          <w:lang w:val="tt-RU"/>
        </w:rPr>
      </w:pPr>
      <w:r>
        <w:rPr>
          <w:rFonts w:eastAsia="Source Han Sans CN Regular" w:cs="Times New Roman" w:ascii="Times New Roman" w:hAnsi="Times New Roman"/>
          <w:b/>
          <w:bCs/>
          <w:color w:val="auto"/>
          <w:kern w:val="2"/>
          <w:sz w:val="28"/>
          <w:szCs w:val="28"/>
          <w:lang w:val="tt-RU" w:eastAsia="ru-RU" w:bidi="ru-RU"/>
        </w:rPr>
        <w:t>2</w:t>
      </w:r>
      <w:r>
        <w:rPr>
          <w:rFonts w:cs="Times New Roman" w:ascii="Times New Roman" w:hAnsi="Times New Roman"/>
          <w:b/>
          <w:bCs/>
          <w:color w:val="auto"/>
          <w:kern w:val="2"/>
          <w:sz w:val="28"/>
          <w:szCs w:val="28"/>
          <w:lang w:val="tt-RU" w:eastAsia="ru-RU" w:bidi="ru-RU"/>
        </w:rPr>
        <w:t xml:space="preserve"> статья</w:t>
      </w:r>
    </w:p>
    <w:p>
      <w:pPr>
        <w:pStyle w:val="Normal"/>
        <w:tabs>
          <w:tab w:val="clear" w:pos="709"/>
          <w:tab w:val="left" w:pos="1134" w:leader="none"/>
        </w:tabs>
        <w:suppressAutoHyphens w:val="true"/>
        <w:bidi w:val="0"/>
        <w:spacing w:lineRule="auto" w:line="240"/>
        <w:ind w:left="0" w:right="0" w:firstLine="709"/>
        <w:jc w:val="both"/>
        <w:rPr>
          <w:rFonts w:ascii="Times New Roman" w:hAnsi="Times New Roman" w:eastAsia="Source Han Sans CN Regular" w:cs="Times New Roman"/>
          <w:color w:val="auto"/>
          <w:kern w:val="2"/>
          <w:sz w:val="28"/>
          <w:szCs w:val="28"/>
          <w:lang w:val="tt-RU" w:eastAsia="ru-RU" w:bidi="ru-RU"/>
        </w:rPr>
      </w:pPr>
      <w:r>
        <w:rPr>
          <w:rFonts w:eastAsia="Source Han Sans CN Regular" w:cs="Times New Roman" w:ascii="Times New Roman" w:hAnsi="Times New Roman"/>
          <w:color w:val="auto"/>
          <w:kern w:val="2"/>
          <w:sz w:val="28"/>
          <w:szCs w:val="28"/>
          <w:lang w:val="tt-RU" w:eastAsia="ru-RU" w:bidi="ru-RU"/>
        </w:rPr>
      </w:r>
    </w:p>
    <w:p>
      <w:pPr>
        <w:pStyle w:val="Normal"/>
        <w:keepNext w:val="false"/>
        <w:keepLines w:val="false"/>
        <w:widowControl w:val="false"/>
        <w:tabs>
          <w:tab w:val="clear" w:pos="709"/>
          <w:tab w:val="left" w:pos="1134" w:leader="none"/>
        </w:tabs>
        <w:suppressAutoHyphens w:val="true"/>
        <w:overflowPunct w:val="false"/>
        <w:bidi w:val="0"/>
        <w:snapToGrid w:val="true"/>
        <w:spacing w:lineRule="auto" w:line="240"/>
        <w:ind w:left="0" w:right="0" w:firstLine="709"/>
        <w:jc w:val="both"/>
        <w:textAlignment w:val="auto"/>
        <w:rPr>
          <w:lang w:val="tt-RU"/>
        </w:rPr>
      </w:pPr>
      <w:r>
        <w:rPr>
          <w:rFonts w:eastAsia="Source Han Sans CN Regular" w:cs="Times New Roman" w:ascii="Times New Roman" w:hAnsi="Times New Roman"/>
          <w:b w:val="false"/>
          <w:bCs w:val="false"/>
          <w:color w:val="auto"/>
          <w:kern w:val="2"/>
          <w:sz w:val="28"/>
          <w:szCs w:val="28"/>
          <w:lang w:val="tt-RU" w:eastAsia="ru-RU" w:bidi="ru-RU"/>
        </w:rPr>
        <w:t xml:space="preserve">Әлеге Закон рәсми басылып чыккан көненнән соң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lang w:val="tt-RU" w:eastAsia="ru-RU" w:bidi="ru-RU"/>
        </w:rPr>
        <w:t>10 көн узгач</w:t>
      </w:r>
      <w:r>
        <w:rPr>
          <w:rFonts w:eastAsia="Source Han Sans CN Regular" w:cs="Times New Roman" w:ascii="Times New Roman" w:hAnsi="Times New Roman"/>
          <w:b w:val="false"/>
          <w:bCs w:val="false"/>
          <w:color w:val="auto"/>
          <w:kern w:val="2"/>
          <w:sz w:val="28"/>
          <w:szCs w:val="28"/>
          <w:lang w:val="tt-RU" w:eastAsia="ru-RU" w:bidi="ru-RU"/>
        </w:rPr>
        <w:t xml:space="preserve"> үз көченә керә.</w:t>
      </w:r>
    </w:p>
    <w:p>
      <w:pPr>
        <w:pStyle w:val="Normal"/>
        <w:tabs>
          <w:tab w:val="clear" w:pos="709"/>
          <w:tab w:val="left" w:pos="1134" w:leader="none"/>
        </w:tabs>
        <w:suppressAutoHyphens w:val="true"/>
        <w:bidi w:val="0"/>
        <w:spacing w:lineRule="auto" w:line="240"/>
        <w:ind w:left="0" w:right="0" w:firstLine="709"/>
        <w:jc w:val="both"/>
        <w:rPr>
          <w:lang w:val="tt-RU"/>
        </w:rPr>
      </w:pPr>
      <w:r>
        <w:rPr>
          <w:rFonts w:eastAsia="Source Han Sans CN Regular" w:cs="Lohit Devanagari" w:ascii="Times New Roman" w:hAnsi="Times New Roman"/>
          <w:color w:val="000000" w:themeColor="text1"/>
          <w:kern w:val="2"/>
          <w:sz w:val="28"/>
          <w:szCs w:val="28"/>
          <w:lang w:val="tt-RU" w:eastAsia="ru-RU" w:bidi="ru-RU"/>
        </w:rPr>
        <w:t xml:space="preserve"> </w:t>
      </w:r>
    </w:p>
    <w:p>
      <w:pPr>
        <w:pStyle w:val="Normal"/>
        <w:tabs>
          <w:tab w:val="clear" w:pos="709"/>
          <w:tab w:val="left" w:pos="1134" w:leader="none"/>
        </w:tabs>
        <w:suppressAutoHyphens w:val="true"/>
        <w:bidi w:val="0"/>
        <w:spacing w:lineRule="auto" w:line="240"/>
        <w:ind w:left="0" w:right="0" w:firstLine="709"/>
        <w:jc w:val="both"/>
        <w:rPr>
          <w:rFonts w:ascii="Times New Roman" w:hAnsi="Times New Roman" w:eastAsia="Source Han Sans CN Regular" w:cs="Lohit Devanagari"/>
          <w:color w:val="000000" w:themeColor="text1"/>
          <w:kern w:val="2"/>
          <w:sz w:val="28"/>
          <w:szCs w:val="28"/>
          <w:lang w:val="tt-RU" w:eastAsia="ru-RU" w:bidi="ru-RU"/>
        </w:rPr>
      </w:pPr>
      <w:r>
        <w:rPr>
          <w:rFonts w:eastAsia="Source Han Sans CN Regular" w:cs="Lohit Devanagari" w:ascii="Times New Roman" w:hAnsi="Times New Roman"/>
          <w:color w:val="000000" w:themeColor="text1"/>
          <w:kern w:val="2"/>
          <w:sz w:val="28"/>
          <w:szCs w:val="28"/>
          <w:lang w:val="tt-RU" w:eastAsia="ru-RU" w:bidi="ru-RU"/>
        </w:rPr>
      </w:r>
    </w:p>
    <w:p>
      <w:pPr>
        <w:pStyle w:val="Normal"/>
        <w:keepNext w:val="false"/>
        <w:keepLines w:val="false"/>
        <w:pageBreakBefore w:val="false"/>
        <w:widowControl w:val="false"/>
        <w:suppressAutoHyphens w:val="true"/>
        <w:overflowPunct w:val="false"/>
        <w:bidi w:val="0"/>
        <w:snapToGrid w:val="true"/>
        <w:spacing w:lineRule="auto" w:line="240"/>
        <w:ind w:left="0" w:right="0" w:hanging="0"/>
        <w:jc w:val="both"/>
        <w:textAlignment w:val="auto"/>
        <w:rPr/>
      </w:pPr>
      <w:r>
        <w:rPr>
          <w:rFonts w:cs="Times New Roman" w:ascii="Times New Roman" w:hAnsi="Times New Roman"/>
          <w:color w:val="auto"/>
          <w:kern w:val="2"/>
          <w:sz w:val="28"/>
          <w:szCs w:val="28"/>
          <w:lang w:val="tt-RU" w:eastAsia="ru-RU" w:bidi="ru-RU"/>
        </w:rPr>
        <w:t xml:space="preserve">Татарстан Республикасы </w:t>
      </w:r>
    </w:p>
    <w:p>
      <w:pPr>
        <w:pStyle w:val="Normal"/>
        <w:keepNext w:val="false"/>
        <w:keepLines w:val="false"/>
        <w:widowControl w:val="false"/>
        <w:overflowPunct w:val="false"/>
        <w:bidi w:val="0"/>
        <w:snapToGrid w:val="true"/>
        <w:spacing w:lineRule="auto" w:line="240"/>
        <w:ind w:left="0" w:right="0" w:firstLine="709"/>
        <w:jc w:val="both"/>
        <w:textAlignment w:val="auto"/>
        <w:rPr>
          <w:lang w:val="tt-RU"/>
        </w:rPr>
      </w:pPr>
      <w:r>
        <w:rPr>
          <w:rFonts w:eastAsia="Source Han Sans CN Regular" w:cs="Times New Roman" w:ascii="Times New Roman" w:hAnsi="Times New Roman"/>
          <w:color w:val="auto"/>
          <w:kern w:val="2"/>
          <w:sz w:val="28"/>
          <w:szCs w:val="28"/>
          <w:lang w:val="tt-RU" w:eastAsia="ru-RU" w:bidi="ru-RU"/>
        </w:rPr>
        <w:t xml:space="preserve">          </w:t>
      </w:r>
      <w:r>
        <w:rPr>
          <w:rFonts w:eastAsia="Source Han Sans CN Regular" w:cs="Times New Roman" w:ascii="Times New Roman" w:hAnsi="Times New Roman"/>
          <w:color w:val="auto"/>
          <w:kern w:val="2"/>
          <w:sz w:val="28"/>
          <w:szCs w:val="28"/>
          <w:lang w:val="tt-RU" w:eastAsia="ru-RU" w:bidi="ru-RU"/>
        </w:rPr>
        <w:t>Рәисе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6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3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0"/>
    <w:next w:val="Style38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0"/>
    <w:next w:val="Style31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0"/>
    <w:next w:val="Style31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0"/>
    <w:next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/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yle23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0">
    <w:name w:val="Заголовок"/>
    <w:basedOn w:val="Normal"/>
    <w:next w:val="Style38"/>
    <w:qFormat/>
    <w:pPr>
      <w:keepNext w:val="false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6">
    <w:name w:val="Title"/>
    <w:basedOn w:val="Normal"/>
    <w:next w:val="Style38"/>
    <w:qFormat/>
    <w:pPr>
      <w:spacing w:before="0" w:after="170"/>
    </w:pPr>
    <w:rPr>
      <w:b/>
    </w:rPr>
  </w:style>
  <w:style w:type="paragraph" w:styleId="Style37">
    <w:name w:val="Subtitle"/>
    <w:basedOn w:val="Normal"/>
    <w:next w:val="Style38"/>
    <w:qFormat/>
    <w:pPr>
      <w:spacing w:before="0" w:after="0"/>
      <w:ind w:left="709" w:right="0" w:hanging="0"/>
      <w:jc w:val="both"/>
    </w:pPr>
    <w:rPr>
      <w:b/>
    </w:rPr>
  </w:style>
  <w:style w:type="paragraph" w:styleId="Style38">
    <w:name w:val="Body Text First Indent"/>
    <w:basedOn w:val="Normal"/>
    <w:pPr>
      <w:ind w:left="0" w:right="0" w:firstLine="709"/>
      <w:jc w:val="both"/>
    </w:pPr>
    <w:rPr/>
  </w:style>
  <w:style w:type="paragraph" w:styleId="Style39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Body Text Indent"/>
    <w:basedOn w:val="Style31"/>
    <w:pPr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4">
    <w:name w:val="Annotation Text"/>
    <w:basedOn w:val="Style31"/>
    <w:pPr>
      <w:ind w:left="0" w:right="0" w:hanging="0"/>
    </w:pPr>
    <w:rPr/>
  </w:style>
  <w:style w:type="paragraph" w:styleId="10">
    <w:name w:val="Заголовок 10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2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2"/>
    <w:pPr>
      <w:numPr>
        <w:ilvl w:val="0"/>
        <w:numId w:val="2"/>
      </w:numPr>
      <w:spacing w:before="0" w:after="0"/>
    </w:pPr>
    <w:rPr/>
  </w:style>
  <w:style w:type="paragraph" w:styleId="13">
    <w:name w:val="Нумерованный 1 конец"/>
    <w:basedOn w:val="Style32"/>
    <w:next w:val="12"/>
    <w:qFormat/>
    <w:pPr>
      <w:spacing w:before="0" w:after="0"/>
      <w:ind w:left="0" w:right="0" w:hanging="0"/>
    </w:pPr>
    <w:rPr/>
  </w:style>
  <w:style w:type="paragraph" w:styleId="14">
    <w:name w:val="Нумерованный 1 прод."/>
    <w:basedOn w:val="Style32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2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2"/>
    <w:pPr>
      <w:spacing w:before="0" w:after="0"/>
      <w:ind w:left="0" w:right="0" w:hanging="0"/>
    </w:pPr>
    <w:rPr/>
  </w:style>
  <w:style w:type="paragraph" w:styleId="23">
    <w:name w:val="Нумерованный 2 конец"/>
    <w:basedOn w:val="Style32"/>
    <w:next w:val="22"/>
    <w:qFormat/>
    <w:pPr>
      <w:spacing w:before="0" w:after="0"/>
      <w:ind w:left="0" w:right="0" w:hanging="0"/>
    </w:pPr>
    <w:rPr/>
  </w:style>
  <w:style w:type="paragraph" w:styleId="24">
    <w:name w:val="Нумерованный 2 прод."/>
    <w:basedOn w:val="Style32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2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2"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2"/>
    <w:next w:val="32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2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2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2"/>
    <w:pPr>
      <w:spacing w:before="0" w:after="0"/>
      <w:ind w:left="0" w:right="0" w:hanging="0"/>
    </w:pPr>
    <w:rPr/>
  </w:style>
  <w:style w:type="paragraph" w:styleId="43">
    <w:name w:val="Нумерованный 4 конец"/>
    <w:basedOn w:val="Style32"/>
    <w:next w:val="42"/>
    <w:qFormat/>
    <w:pPr>
      <w:spacing w:before="0" w:after="0"/>
      <w:ind w:left="0" w:right="0" w:hanging="0"/>
    </w:pPr>
    <w:rPr/>
  </w:style>
  <w:style w:type="paragraph" w:styleId="44">
    <w:name w:val="Нумерованный 4 прод."/>
    <w:basedOn w:val="Style32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2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2"/>
    <w:pPr>
      <w:spacing w:before="0" w:after="0"/>
      <w:ind w:left="0" w:right="0" w:hanging="0"/>
    </w:pPr>
    <w:rPr/>
  </w:style>
  <w:style w:type="paragraph" w:styleId="53">
    <w:name w:val="Нумерованный 5 конец"/>
    <w:basedOn w:val="Style32"/>
    <w:next w:val="52"/>
    <w:qFormat/>
    <w:pPr>
      <w:spacing w:before="0" w:after="0"/>
      <w:ind w:left="0" w:right="0" w:hanging="0"/>
    </w:pPr>
    <w:rPr/>
  </w:style>
  <w:style w:type="paragraph" w:styleId="54">
    <w:name w:val="Нумерованный 5 прод."/>
    <w:basedOn w:val="Style32"/>
    <w:qFormat/>
    <w:pPr>
      <w:spacing w:before="0" w:after="0"/>
      <w:ind w:left="0" w:right="0" w:hanging="0"/>
    </w:pPr>
    <w:rPr/>
  </w:style>
  <w:style w:type="paragraph" w:styleId="15">
    <w:name w:val="Список 1 начало"/>
    <w:basedOn w:val="Style32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2"/>
    <w:pPr>
      <w:numPr>
        <w:ilvl w:val="0"/>
        <w:numId w:val="3"/>
      </w:numPr>
      <w:spacing w:before="0" w:after="0"/>
    </w:pPr>
    <w:rPr/>
  </w:style>
  <w:style w:type="paragraph" w:styleId="17">
    <w:name w:val="Список 1 конец"/>
    <w:basedOn w:val="Style32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2"/>
    <w:pPr>
      <w:spacing w:before="0" w:after="0"/>
      <w:ind w:left="0" w:right="0" w:hanging="0"/>
    </w:pPr>
    <w:rPr/>
  </w:style>
  <w:style w:type="paragraph" w:styleId="25">
    <w:name w:val="Список 2 начало"/>
    <w:basedOn w:val="Style32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2"/>
    <w:pPr>
      <w:spacing w:before="0" w:after="0"/>
      <w:ind w:left="0" w:right="0" w:hanging="0"/>
    </w:pPr>
    <w:rPr/>
  </w:style>
  <w:style w:type="paragraph" w:styleId="27">
    <w:name w:val="Список 2 конец"/>
    <w:basedOn w:val="Style32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2"/>
    <w:pPr>
      <w:spacing w:before="0" w:after="0"/>
      <w:ind w:left="0" w:right="0" w:hanging="0"/>
    </w:pPr>
    <w:rPr/>
  </w:style>
  <w:style w:type="paragraph" w:styleId="35">
    <w:name w:val="Список 3 начало"/>
    <w:basedOn w:val="Style32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2"/>
    <w:pPr>
      <w:spacing w:before="0" w:after="0"/>
      <w:ind w:left="0" w:right="0" w:hanging="0"/>
    </w:pPr>
    <w:rPr/>
  </w:style>
  <w:style w:type="paragraph" w:styleId="37">
    <w:name w:val="Список 3 конец"/>
    <w:basedOn w:val="Style32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2"/>
    <w:pPr>
      <w:spacing w:before="0" w:after="0"/>
      <w:ind w:left="0" w:right="0" w:hanging="0"/>
    </w:pPr>
    <w:rPr/>
  </w:style>
  <w:style w:type="paragraph" w:styleId="45">
    <w:name w:val="Список 4 начало"/>
    <w:basedOn w:val="Style32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2"/>
    <w:pPr>
      <w:spacing w:before="0" w:after="0"/>
      <w:ind w:left="0" w:right="0" w:hanging="0"/>
    </w:pPr>
    <w:rPr/>
  </w:style>
  <w:style w:type="paragraph" w:styleId="47">
    <w:name w:val="Список 4 конец"/>
    <w:basedOn w:val="Style32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2"/>
    <w:pPr>
      <w:spacing w:before="0" w:after="0"/>
      <w:ind w:left="0" w:right="0" w:hanging="0"/>
    </w:pPr>
    <w:rPr/>
  </w:style>
  <w:style w:type="paragraph" w:styleId="55">
    <w:name w:val="Список 5 начало"/>
    <w:basedOn w:val="Style32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2"/>
    <w:pPr>
      <w:spacing w:before="0" w:after="0"/>
      <w:ind w:left="0" w:right="0" w:hanging="0"/>
    </w:pPr>
    <w:rPr/>
  </w:style>
  <w:style w:type="paragraph" w:styleId="57">
    <w:name w:val="Список 5 конец"/>
    <w:basedOn w:val="Style32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2"/>
    <w:pPr>
      <w:spacing w:before="0" w:after="0"/>
      <w:ind w:left="0" w:right="0" w:hanging="0"/>
    </w:pPr>
    <w:rPr/>
  </w:style>
  <w:style w:type="paragraph" w:styleId="Style45">
    <w:name w:val="Index Heading"/>
    <w:basedOn w:val="Style30"/>
    <w:pPr>
      <w:ind w:left="0" w:right="0" w:hanging="0"/>
    </w:pPr>
    <w:rPr/>
  </w:style>
  <w:style w:type="paragraph" w:styleId="19">
    <w:name w:val="Index 1"/>
    <w:basedOn w:val="Style34"/>
    <w:pPr>
      <w:ind w:left="0" w:right="0" w:hanging="0"/>
    </w:pPr>
    <w:rPr/>
  </w:style>
  <w:style w:type="paragraph" w:styleId="29">
    <w:name w:val="Index 2"/>
    <w:basedOn w:val="Style34"/>
    <w:pPr>
      <w:ind w:left="0" w:right="0" w:hanging="0"/>
    </w:pPr>
    <w:rPr/>
  </w:style>
  <w:style w:type="paragraph" w:styleId="39">
    <w:name w:val="Index 3"/>
    <w:basedOn w:val="Style34"/>
    <w:pPr>
      <w:ind w:left="0" w:right="0" w:hanging="0"/>
    </w:pPr>
    <w:rPr/>
  </w:style>
  <w:style w:type="paragraph" w:styleId="Style46">
    <w:name w:val="Разделитель предметного указателя"/>
    <w:basedOn w:val="Style34"/>
    <w:qFormat/>
    <w:pPr>
      <w:ind w:left="0" w:right="0" w:hanging="0"/>
    </w:pPr>
    <w:rPr/>
  </w:style>
  <w:style w:type="paragraph" w:styleId="Style47">
    <w:name w:val="TOC Heading"/>
    <w:basedOn w:val="Style30"/>
    <w:next w:val="110"/>
    <w:pPr>
      <w:ind w:left="0" w:right="0" w:hanging="0"/>
    </w:pPr>
    <w:rPr/>
  </w:style>
  <w:style w:type="paragraph" w:styleId="110">
    <w:name w:val="TOC 1"/>
    <w:basedOn w:val="Style34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4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4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4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4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8">
    <w:name w:val="Заголовок указателей пользователя"/>
    <w:basedOn w:val="Style30"/>
    <w:qFormat/>
    <w:pPr/>
    <w:rPr/>
  </w:style>
  <w:style w:type="paragraph" w:styleId="111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9">
    <w:name w:val="Заголовок списка объектов"/>
    <w:basedOn w:val="Style30"/>
    <w:qFormat/>
    <w:pPr>
      <w:ind w:left="0" w:right="0" w:hanging="0"/>
    </w:pPr>
    <w:rPr/>
  </w:style>
  <w:style w:type="paragraph" w:styleId="112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таблиц"/>
    <w:basedOn w:val="Style30"/>
    <w:qFormat/>
    <w:pPr>
      <w:ind w:left="0" w:right="0" w:hanging="0"/>
    </w:pPr>
    <w:rPr/>
  </w:style>
  <w:style w:type="paragraph" w:styleId="113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Table of Authorities"/>
    <w:basedOn w:val="Style30"/>
    <w:pPr>
      <w:ind w:left="0" w:right="0" w:hanging="0"/>
    </w:pPr>
    <w:rPr/>
  </w:style>
  <w:style w:type="paragraph" w:styleId="114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3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7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8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9">
    <w:name w:val="Содержимое таблицы"/>
    <w:basedOn w:val="Normal"/>
    <w:qFormat/>
    <w:pPr/>
    <w:rPr/>
  </w:style>
  <w:style w:type="paragraph" w:styleId="Style60">
    <w:name w:val="Заголовок таблицы"/>
    <w:basedOn w:val="Style59"/>
    <w:qFormat/>
    <w:pPr>
      <w:jc w:val="center"/>
    </w:pPr>
    <w:rPr>
      <w:b/>
    </w:rPr>
  </w:style>
  <w:style w:type="paragraph" w:styleId="Style61">
    <w:name w:val="Иллюстрация"/>
    <w:basedOn w:val="Style33"/>
    <w:qFormat/>
    <w:pPr/>
    <w:rPr/>
  </w:style>
  <w:style w:type="paragraph" w:styleId="Style62">
    <w:name w:val="Таблица"/>
    <w:basedOn w:val="Style33"/>
    <w:qFormat/>
    <w:pPr/>
    <w:rPr/>
  </w:style>
  <w:style w:type="paragraph" w:styleId="Style63">
    <w:name w:val="Текст"/>
    <w:basedOn w:val="Style33"/>
    <w:qFormat/>
    <w:pPr/>
    <w:rPr/>
  </w:style>
  <w:style w:type="paragraph" w:styleId="Style64">
    <w:name w:val="Содержимое врезки"/>
    <w:basedOn w:val="Normal"/>
    <w:qFormat/>
    <w:pPr/>
    <w:rPr/>
  </w:style>
  <w:style w:type="paragraph" w:styleId="Style65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6">
    <w:name w:val="Envelope Address"/>
    <w:basedOn w:val="Normal"/>
    <w:pPr>
      <w:spacing w:before="0" w:after="0"/>
    </w:pPr>
    <w:rPr/>
  </w:style>
  <w:style w:type="paragraph" w:styleId="Style67">
    <w:name w:val="Envelope Return"/>
    <w:basedOn w:val="Normal"/>
    <w:pPr>
      <w:spacing w:before="0" w:after="0"/>
    </w:pPr>
    <w:rPr/>
  </w:style>
  <w:style w:type="paragraph" w:styleId="Style68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69">
    <w:name w:val="Table of Figures"/>
    <w:basedOn w:val="Style33"/>
    <w:pPr/>
    <w:rPr/>
  </w:style>
  <w:style w:type="paragraph" w:styleId="Style70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1">
    <w:name w:val="Горизонтальная линия"/>
    <w:basedOn w:val="Normal"/>
    <w:next w:val="Style31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2">
    <w:name w:val="Содержимое списка"/>
    <w:basedOn w:val="Normal"/>
    <w:qFormat/>
    <w:pPr>
      <w:ind w:left="0" w:right="0" w:hanging="0"/>
    </w:pPr>
    <w:rPr/>
  </w:style>
  <w:style w:type="paragraph" w:styleId="Style73">
    <w:name w:val="Заголовок списка"/>
    <w:basedOn w:val="Normal"/>
    <w:next w:val="Style72"/>
    <w:qFormat/>
    <w:pPr>
      <w:ind w:left="0" w:right="0" w:hanging="0"/>
    </w:pPr>
    <w:rPr/>
  </w:style>
  <w:style w:type="paragraph" w:styleId="Style74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5">
    <w:name w:val="Исполнитель документа"/>
    <w:basedOn w:val="Normal"/>
    <w:qFormat/>
    <w:pPr>
      <w:jc w:val="left"/>
    </w:pPr>
    <w:rPr>
      <w:sz w:val="24"/>
    </w:rPr>
  </w:style>
  <w:style w:type="paragraph" w:styleId="Style76">
    <w:name w:val="Заголовок списка иллюстраций"/>
    <w:basedOn w:val="Style30"/>
    <w:qFormat/>
    <w:pPr>
      <w:suppressLineNumbers/>
      <w:ind w:left="0" w:right="0" w:hanging="0"/>
      <w:jc w:val="center"/>
    </w:pPr>
    <w:rPr/>
  </w:style>
  <w:style w:type="paragraph" w:styleId="115">
    <w:name w:val="Название объекта1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7">
    <w:name w:val="Маркированный •"/>
    <w:qFormat/>
  </w:style>
  <w:style w:type="numbering" w:styleId="Style78">
    <w:name w:val="Маркированный –"/>
    <w:qFormat/>
  </w:style>
  <w:style w:type="numbering" w:styleId="Style79">
    <w:name w:val="Маркированный "/>
    <w:qFormat/>
  </w:style>
  <w:style w:type="numbering" w:styleId="Style80">
    <w:name w:val="Маркированный "/>
    <w:qFormat/>
  </w:style>
  <w:style w:type="numbering" w:styleId="Style81">
    <w:name w:val="Маркированный "/>
    <w:qFormat/>
  </w:style>
  <w:style w:type="numbering" w:styleId="116">
    <w:name w:val="Нумерованный 1)"/>
    <w:qFormat/>
  </w:style>
  <w:style w:type="numbering" w:styleId="Style82">
    <w:name w:val="Нумерованный а)"/>
    <w:qFormat/>
  </w:style>
  <w:style w:type="numbering" w:styleId="Style8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LibreOffice/7.5.6.2$Linux_X86_64 LibreOffice_project/50$Build-2</Application>
  <AppVersion>15.0000</AppVersion>
  <Pages>1</Pages>
  <Words>255</Words>
  <Characters>1348</Characters>
  <CharactersWithSpaces>1595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2026-02-05T12:24:22Z</dcterms:created>
  <dc:creator/>
  <dc:description/>
  <dc:language>ru-RU</dc:language>
  <cp:lastModifiedBy/>
  <dcterms:modified xsi:type="dcterms:W3CDTF">2026-02-05T12:26:22Z</dcterms:modified>
  <cp:revision>3</cp:revision>
  <dc:subject/>
  <dc:title>Default</dc:title>
</cp:coreProperties>
</file>