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или принятию в связи с принятием закона Республики Татарстан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 в статьи 3 и 5 Закона Республики Татарстан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налоге на имущество организаций»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0" w:righ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Принятие закона Республики Татарстан «</w:t>
      </w:r>
      <w:r>
        <w:rPr>
          <w:bCs/>
          <w:sz w:val="28"/>
          <w:szCs w:val="28"/>
        </w:rPr>
        <w:t xml:space="preserve">О внесении изменений в статьи 3 и 5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Закона Республики Татарстан «О налоге на имущество организаций»</w:t>
      </w:r>
      <w:r>
        <w:rPr>
          <w:sz w:val="28"/>
          <w:szCs w:val="28"/>
        </w:rPr>
        <w:t xml:space="preserve"> не потребует признание утратившими силу, приостановление, изменение или принятие законов Республики Татарстан.</w:t>
      </w:r>
    </w:p>
    <w:p>
      <w:pPr>
        <w:pStyle w:val="Normal"/>
        <w:ind w:left="0" w:right="0"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Принятие закона Республики Татарстан «</w:t>
      </w:r>
      <w:r>
        <w:rPr>
          <w:bCs/>
          <w:sz w:val="28"/>
          <w:szCs w:val="28"/>
          <w:shd w:fill="auto" w:val="clear"/>
        </w:rPr>
        <w:t xml:space="preserve">О внесении изменений в статьи 3 и 5 </w:t>
      </w: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bCs/>
          <w:sz w:val="28"/>
          <w:szCs w:val="28"/>
          <w:shd w:fill="auto" w:val="clear"/>
        </w:rPr>
        <w:t xml:space="preserve">Закона Республики Татарстан «О налоге на имущество организаций» </w:t>
      </w:r>
      <w:r>
        <w:rPr>
          <w:sz w:val="28"/>
          <w:szCs w:val="28"/>
          <w:shd w:fill="auto" w:val="clear"/>
        </w:rPr>
        <w:t>потребует принятия нормативного правового акта Кабинета Министров Республики Татарстан, утверждающего п</w:t>
      </w:r>
      <w:r>
        <w:rPr>
          <w:rFonts w:eastAsia="Source Han Sans CN Regular" w:cs="Lohit Devanagari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еречень имущества, относящегося к сооружениям, являющимся  неотъемлемой технологической частью </w:t>
      </w:r>
      <w:r>
        <w:rPr>
          <w:rFonts w:eastAsia="Source Han Sans CN Regular" w:cs="Lohit Devanagari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ru-RU"/>
        </w:rPr>
        <w:t>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пользования</w:t>
      </w:r>
      <w:r>
        <w:rPr>
          <w:rFonts w:eastAsia="Source Han Sans CN Regular" w:cs="Lohit Devanagari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</TotalTime>
  <Application>LibreOffice/7.5.6.2$Linux_X86_64 LibreOffice_project/50$Build-2</Application>
  <AppVersion>15.0000</AppVersion>
  <Pages>1</Pages>
  <Words>130</Words>
  <Characters>946</Characters>
  <CharactersWithSpaces>1072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2026-01-21T10:48:00Z</dcterms:created>
  <dc:creator>404_1</dc:creator>
  <dc:description/>
  <dc:language>ru-RU</dc:language>
  <cp:lastModifiedBy/>
  <cp:lastPrinted>2022-10-20T08:58:00Z</cp:lastPrinted>
  <dcterms:modified xsi:type="dcterms:W3CDTF">2026-02-04T17:58:32Z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