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законов и иных нормативных правовых актов Республики Татарстан, подлежащих признанию утратившими силу, приостановлению, изменению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или принятию в связи с принятием закона Республики Татарстан «</w:t>
      </w:r>
      <w:r>
        <w:rPr>
          <w:rFonts w:eastAsia="Times New Roman" w:cs="Calibri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eastAsia="ru-RU" w:bidi="ar-SA"/>
        </w:rPr>
        <w:t>О внесении изменений в отдельные законодательные акты Республики Татарстан</w:t>
      </w:r>
      <w:r>
        <w:rPr>
          <w:rFonts w:eastAsia="Times New Roman" w:cs="Calibri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Принятие закона Республики Татарстан «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О внесении изменений </w:t>
      </w:r>
      <w:r>
        <w:rPr>
          <w:rFonts w:eastAsia="Times New Roman" w:cs="Calibri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отдельные законодательные акты Республики Татарстан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не потр</w:t>
      </w:r>
      <w:r>
        <w:rPr>
          <w:rFonts w:cs="Times New Roman" w:ascii="Times New Roman" w:hAnsi="Times New Roman"/>
          <w:color w:val="000000"/>
          <w:sz w:val="28"/>
          <w:szCs w:val="28"/>
        </w:rPr>
        <w:t>ебует признания утратившими силу, приостановления, изменения или принятия законов Республики Татарстан.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связи с принятием закона Республ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ики Татарстан «О внесении изменений</w:t>
        <w:br/>
        <w:t>в отдельные законодательные акты Республики Татарстан» потребуется внесение изменений в Указ Президента Республики Татарстан от 9 марта 2006 года</w:t>
        <w:br/>
        <w:t>№ УП-92 «Об утверждении Сводного перечня государственных должнос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тей Республики Татарстан».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Потребуется издание актов Кабинета Министров Республики Татарстан, предусматривающих порядок и условия предоставления </w:t>
      </w:r>
      <w:r>
        <w:rPr>
          <w:rFonts w:eastAsia="Times New Roman" w:cs="Calibri" w:ascii="Times New Roman" w:hAnsi="Times New Roman"/>
          <w:b w:val="false"/>
          <w:color w:val="auto"/>
          <w:kern w:val="0"/>
          <w:sz w:val="28"/>
          <w:szCs w:val="28"/>
          <w:lang w:val="ru-RU" w:eastAsia="ru-RU" w:bidi="ar-SA"/>
        </w:rPr>
        <w:t xml:space="preserve">лицам, замещающим одновременно муниципальную должность и государственную должность Республики Татарстан, </w:t>
      </w:r>
      <w:r>
        <w:rPr>
          <w:rFonts w:eastAsia="Times New Roman" w:cs="Calibri" w:ascii="Times New Roman" w:hAnsi="Times New Roman"/>
          <w:b w:val="false"/>
          <w:color w:val="auto"/>
          <w:kern w:val="0"/>
          <w:sz w:val="28"/>
          <w:szCs w:val="28"/>
          <w:lang w:val="ru-RU" w:eastAsia="ru-RU" w:bidi="ar-SA"/>
        </w:rPr>
        <w:t>государственных гарантий за счет бюджета Республики Татарстан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lang w:val="ru-RU" w:eastAsia="ru-RU" w:bidi="ar-SA"/>
        </w:rPr>
        <w:t>.</w:t>
      </w:r>
    </w:p>
    <w:p>
      <w:pPr>
        <w:pStyle w:val="Style15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Calibri" w:ascii="Times New Roman" w:hAnsi="Times New Roman"/>
          <w:b w:val="false"/>
          <w:color w:val="auto"/>
          <w:kern w:val="0"/>
          <w:sz w:val="28"/>
          <w:szCs w:val="28"/>
          <w:lang w:val="ru-RU" w:eastAsia="ru-RU" w:bidi="ar-SA"/>
        </w:rPr>
        <w:t>Кроме того, потребуется актуализация терминологии в постановлении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  <w:t>».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5a0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Application>LibreOffice/7.5.6.2$Linux_X86_64 LibreOffice_project/50$Build-2</Application>
  <AppVersion>15.0000</AppVersion>
  <Pages>1</Pages>
  <Words>173</Words>
  <Characters>1368</Characters>
  <CharactersWithSpaces>1534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2024-10-11T17:15:00Z</dcterms:created>
  <dc:creator>Габдрахманова</dc:creator>
  <dc:description/>
  <dc:language>ru-RU</dc:language>
  <cp:lastModifiedBy/>
  <dcterms:modified xsi:type="dcterms:W3CDTF">2026-03-05T20:38:44Z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