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E3" w:rsidRDefault="003174E3">
      <w:pPr>
        <w:pStyle w:val="ConsNonformat"/>
        <w:widowControl/>
        <w:jc w:val="center"/>
        <w:rPr>
          <w:rFonts w:ascii="Times New Roman" w:hAnsi="Times New Roman" w:cs="Times New Roman"/>
          <w:b/>
          <w:bCs/>
          <w:caps/>
          <w:sz w:val="28"/>
          <w:szCs w:val="28"/>
        </w:rPr>
      </w:pPr>
    </w:p>
    <w:p w:rsidR="003174E3" w:rsidRDefault="004C31D3">
      <w:pPr>
        <w:pStyle w:val="ConsNonformat"/>
        <w:widowControl/>
        <w:jc w:val="center"/>
        <w:rPr>
          <w:rFonts w:ascii="Times New Roman" w:hAnsi="Times New Roman" w:cs="Times New Roman"/>
          <w:b/>
          <w:bCs/>
          <w:caps/>
          <w:sz w:val="28"/>
          <w:szCs w:val="28"/>
        </w:rPr>
      </w:pPr>
      <w:r>
        <w:rPr>
          <w:rFonts w:ascii="Times New Roman" w:hAnsi="Times New Roman" w:cs="Times New Roman"/>
          <w:b/>
          <w:bCs/>
          <w:caps/>
          <w:sz w:val="28"/>
          <w:szCs w:val="28"/>
        </w:rPr>
        <w:t>Сравнительная таблица</w:t>
      </w:r>
    </w:p>
    <w:p w:rsidR="003174E3" w:rsidRDefault="004C31D3">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к проекту закона Республики Татарстан</w:t>
      </w:r>
    </w:p>
    <w:p w:rsidR="003174E3" w:rsidRDefault="004C31D3">
      <w:pPr>
        <w:pStyle w:val="a1"/>
        <w:jc w:val="center"/>
        <w:rPr>
          <w:rFonts w:ascii="Times New Roman" w:hAnsi="Times New Roman"/>
          <w:b/>
          <w:bCs/>
          <w:szCs w:val="28"/>
        </w:rPr>
      </w:pPr>
      <w:r>
        <w:rPr>
          <w:rFonts w:ascii="Times New Roman" w:eastAsiaTheme="minorHAnsi" w:hAnsi="Times New Roman" w:cs="Times New Roman"/>
          <w:b/>
          <w:bCs/>
          <w:szCs w:val="28"/>
          <w:lang w:eastAsia="en-US"/>
        </w:rPr>
        <w:t xml:space="preserve">«О внесении изменений в </w:t>
      </w:r>
      <w:r>
        <w:rPr>
          <w:rFonts w:ascii="Times New Roman" w:eastAsia="Times New Roman" w:hAnsi="Times New Roman" w:cs="Calibri"/>
          <w:b/>
          <w:bCs/>
          <w:color w:val="000000"/>
          <w:kern w:val="0"/>
          <w:szCs w:val="28"/>
          <w:lang w:bidi="ar-SA"/>
        </w:rPr>
        <w:t>отдельные законодательные акты Республики Татарстан</w:t>
      </w:r>
      <w:r>
        <w:rPr>
          <w:rFonts w:ascii="Times New Roman" w:eastAsiaTheme="minorHAnsi" w:hAnsi="Times New Roman" w:cs="Times New Roman"/>
          <w:b/>
          <w:bCs/>
          <w:szCs w:val="28"/>
          <w:lang w:eastAsia="en-US"/>
        </w:rPr>
        <w:t>»</w:t>
      </w:r>
    </w:p>
    <w:p w:rsidR="003174E3" w:rsidRDefault="003174E3">
      <w:pPr>
        <w:pStyle w:val="a1"/>
      </w:pPr>
    </w:p>
    <w:p w:rsidR="003174E3" w:rsidRDefault="003174E3">
      <w:pPr>
        <w:pStyle w:val="a1"/>
      </w:pPr>
    </w:p>
    <w:tbl>
      <w:tblPr>
        <w:tblW w:w="15367" w:type="dxa"/>
        <w:tblInd w:w="-113" w:type="dxa"/>
        <w:tblLayout w:type="fixed"/>
        <w:tblLook w:val="04A0" w:firstRow="1" w:lastRow="0" w:firstColumn="1" w:lastColumn="0" w:noHBand="0" w:noVBand="1"/>
      </w:tblPr>
      <w:tblGrid>
        <w:gridCol w:w="506"/>
        <w:gridCol w:w="4811"/>
        <w:gridCol w:w="4766"/>
        <w:gridCol w:w="5284"/>
      </w:tblGrid>
      <w:tr w:rsidR="003174E3">
        <w:tc>
          <w:tcPr>
            <w:tcW w:w="505" w:type="dxa"/>
            <w:tcBorders>
              <w:top w:val="single" w:sz="4" w:space="0" w:color="000000"/>
              <w:left w:val="single" w:sz="4" w:space="0" w:color="000000"/>
              <w:bottom w:val="single" w:sz="4" w:space="0" w:color="000000"/>
              <w:right w:val="single" w:sz="4" w:space="0" w:color="000000"/>
            </w:tcBorders>
          </w:tcPr>
          <w:p w:rsidR="003174E3" w:rsidRDefault="004C31D3">
            <w:pPr>
              <w:pStyle w:val="1"/>
              <w:suppressAutoHyphens w:val="0"/>
              <w:ind w:right="-102"/>
              <w:rPr>
                <w:rFonts w:ascii="Times New Roman" w:hAnsi="Times New Roman"/>
                <w:sz w:val="24"/>
              </w:rPr>
            </w:pPr>
            <w:r>
              <w:rPr>
                <w:rFonts w:ascii="Times New Roman" w:hAnsi="Times New Roman"/>
                <w:b w:val="0"/>
                <w:sz w:val="24"/>
              </w:rPr>
              <w:t>№ п/п</w:t>
            </w:r>
          </w:p>
        </w:tc>
        <w:tc>
          <w:tcPr>
            <w:tcW w:w="4811" w:type="dxa"/>
            <w:tcBorders>
              <w:top w:val="single" w:sz="4" w:space="0" w:color="000000"/>
              <w:left w:val="single" w:sz="4" w:space="0" w:color="000000"/>
              <w:bottom w:val="single" w:sz="4" w:space="0" w:color="000000"/>
              <w:right w:val="single" w:sz="4" w:space="0" w:color="000000"/>
            </w:tcBorders>
            <w:vAlign w:val="center"/>
          </w:tcPr>
          <w:p w:rsidR="003174E3" w:rsidRDefault="004C31D3">
            <w:pPr>
              <w:pStyle w:val="1"/>
              <w:suppressAutoHyphens w:val="0"/>
              <w:ind w:hanging="12"/>
              <w:jc w:val="both"/>
              <w:rPr>
                <w:rFonts w:ascii="Times New Roman" w:hAnsi="Times New Roman"/>
                <w:sz w:val="24"/>
              </w:rPr>
            </w:pPr>
            <w:r>
              <w:rPr>
                <w:rFonts w:ascii="Times New Roman" w:hAnsi="Times New Roman"/>
                <w:b w:val="0"/>
                <w:sz w:val="24"/>
              </w:rPr>
              <w:t>Действующая редакция</w:t>
            </w:r>
          </w:p>
        </w:tc>
        <w:tc>
          <w:tcPr>
            <w:tcW w:w="4766" w:type="dxa"/>
            <w:tcBorders>
              <w:top w:val="single" w:sz="4" w:space="0" w:color="000000"/>
              <w:left w:val="single" w:sz="4" w:space="0" w:color="000000"/>
              <w:bottom w:val="single" w:sz="4" w:space="0" w:color="000000"/>
              <w:right w:val="single" w:sz="4" w:space="0" w:color="000000"/>
            </w:tcBorders>
            <w:vAlign w:val="center"/>
          </w:tcPr>
          <w:p w:rsidR="003174E3" w:rsidRDefault="004C31D3">
            <w:pPr>
              <w:pStyle w:val="1"/>
              <w:suppressAutoHyphens w:val="0"/>
              <w:ind w:hanging="12"/>
              <w:jc w:val="both"/>
              <w:rPr>
                <w:rFonts w:ascii="Times New Roman" w:hAnsi="Times New Roman"/>
                <w:sz w:val="24"/>
              </w:rPr>
            </w:pPr>
            <w:r>
              <w:rPr>
                <w:rFonts w:ascii="Times New Roman" w:hAnsi="Times New Roman"/>
                <w:b w:val="0"/>
                <w:sz w:val="24"/>
              </w:rPr>
              <w:t>Предлагаемое изменение</w:t>
            </w:r>
          </w:p>
        </w:tc>
        <w:tc>
          <w:tcPr>
            <w:tcW w:w="5284" w:type="dxa"/>
            <w:tcBorders>
              <w:top w:val="single" w:sz="4" w:space="0" w:color="000000"/>
              <w:left w:val="single" w:sz="4" w:space="0" w:color="000000"/>
              <w:bottom w:val="single" w:sz="4" w:space="0" w:color="000000"/>
              <w:right w:val="single" w:sz="4" w:space="0" w:color="000000"/>
            </w:tcBorders>
            <w:vAlign w:val="center"/>
          </w:tcPr>
          <w:p w:rsidR="003174E3" w:rsidRDefault="004C31D3">
            <w:pPr>
              <w:pStyle w:val="1"/>
              <w:suppressAutoHyphens w:val="0"/>
              <w:ind w:hanging="12"/>
              <w:jc w:val="both"/>
              <w:rPr>
                <w:rFonts w:ascii="Times New Roman" w:hAnsi="Times New Roman"/>
                <w:sz w:val="24"/>
              </w:rPr>
            </w:pPr>
            <w:r>
              <w:rPr>
                <w:rFonts w:ascii="Times New Roman" w:hAnsi="Times New Roman"/>
                <w:b w:val="0"/>
                <w:sz w:val="24"/>
              </w:rPr>
              <w:t>Редакция с учетом</w:t>
            </w:r>
          </w:p>
          <w:p w:rsidR="003174E3" w:rsidRDefault="004C31D3">
            <w:pPr>
              <w:pStyle w:val="1"/>
              <w:suppressAutoHyphens w:val="0"/>
              <w:ind w:hanging="12"/>
              <w:jc w:val="both"/>
              <w:rPr>
                <w:rFonts w:ascii="Times New Roman" w:hAnsi="Times New Roman"/>
                <w:sz w:val="24"/>
              </w:rPr>
            </w:pPr>
            <w:r>
              <w:rPr>
                <w:rFonts w:ascii="Times New Roman" w:hAnsi="Times New Roman"/>
                <w:b w:val="0"/>
                <w:sz w:val="24"/>
              </w:rPr>
              <w:t>предлагаемых изменений</w:t>
            </w:r>
          </w:p>
        </w:tc>
      </w:tr>
      <w:tr w:rsidR="003174E3">
        <w:tc>
          <w:tcPr>
            <w:tcW w:w="15366" w:type="dxa"/>
            <w:gridSpan w:val="4"/>
            <w:tcBorders>
              <w:top w:val="single" w:sz="4" w:space="0" w:color="000000"/>
              <w:left w:val="single" w:sz="4" w:space="0" w:color="000000"/>
              <w:bottom w:val="single" w:sz="4" w:space="0" w:color="000000"/>
              <w:right w:val="single" w:sz="4" w:space="0" w:color="000000"/>
            </w:tcBorders>
          </w:tcPr>
          <w:p w:rsidR="003174E3" w:rsidRDefault="003174E3">
            <w:pPr>
              <w:pStyle w:val="affff9"/>
              <w:suppressAutoHyphens w:val="0"/>
              <w:spacing w:after="0"/>
              <w:ind w:left="0" w:right="-102"/>
              <w:jc w:val="both"/>
              <w:rPr>
                <w:rFonts w:ascii="Times New Roman" w:hAnsi="Times New Roman"/>
                <w:sz w:val="24"/>
              </w:rPr>
            </w:pPr>
          </w:p>
          <w:p w:rsidR="003174E3" w:rsidRDefault="004C31D3">
            <w:pPr>
              <w:pStyle w:val="affff9"/>
              <w:suppressAutoHyphens w:val="0"/>
              <w:spacing w:after="0"/>
              <w:ind w:left="0" w:right="-102"/>
              <w:rPr>
                <w:rFonts w:ascii="Times New Roman" w:hAnsi="Times New Roman"/>
                <w:sz w:val="24"/>
              </w:rPr>
            </w:pPr>
            <w:r>
              <w:rPr>
                <w:rFonts w:ascii="Times New Roman" w:hAnsi="Times New Roman"/>
                <w:sz w:val="24"/>
              </w:rPr>
              <w:t>Закон Республики Татарстан от 28 июля 2004 года № 45</w:t>
            </w:r>
            <w:r>
              <w:rPr>
                <w:rFonts w:ascii="Times New Roman" w:hAnsi="Times New Roman"/>
                <w:sz w:val="24"/>
              </w:rPr>
              <w:noBreakHyphen/>
              <w:t>ЗРТ «О местном самоуправлении в Республике Татарстан»</w:t>
            </w:r>
          </w:p>
          <w:p w:rsidR="003174E3" w:rsidRDefault="003174E3">
            <w:pPr>
              <w:pStyle w:val="affff9"/>
              <w:suppressAutoHyphens w:val="0"/>
              <w:spacing w:after="0"/>
              <w:ind w:left="0" w:right="-102"/>
              <w:jc w:val="both"/>
              <w:rPr>
                <w:rFonts w:ascii="Times New Roman" w:hAnsi="Times New Roman"/>
                <w:sz w:val="24"/>
              </w:rPr>
            </w:pPr>
          </w:p>
        </w:tc>
      </w:tr>
      <w:tr w:rsidR="003174E3">
        <w:tc>
          <w:tcPr>
            <w:tcW w:w="505" w:type="dxa"/>
            <w:tcBorders>
              <w:left w:val="single" w:sz="4" w:space="0" w:color="000000"/>
              <w:bottom w:val="single" w:sz="4" w:space="0" w:color="000000"/>
              <w:right w:val="single" w:sz="4" w:space="0" w:color="000000"/>
            </w:tcBorders>
          </w:tcPr>
          <w:p w:rsidR="003174E3" w:rsidRDefault="004C31D3">
            <w:pPr>
              <w:pStyle w:val="affff9"/>
              <w:suppressAutoHyphens w:val="0"/>
              <w:spacing w:after="0"/>
              <w:ind w:left="0" w:right="-102"/>
              <w:rPr>
                <w:rFonts w:ascii="Times New Roman" w:hAnsi="Times New Roman"/>
                <w:sz w:val="24"/>
              </w:rPr>
            </w:pPr>
            <w:r>
              <w:rPr>
                <w:rFonts w:ascii="Times New Roman" w:hAnsi="Times New Roman"/>
                <w:sz w:val="24"/>
              </w:rPr>
              <w:t>1</w:t>
            </w:r>
          </w:p>
        </w:tc>
        <w:tc>
          <w:tcPr>
            <w:tcW w:w="4811" w:type="dxa"/>
            <w:tcBorders>
              <w:left w:val="single" w:sz="4" w:space="0" w:color="000000"/>
              <w:bottom w:val="single" w:sz="4" w:space="0" w:color="000000"/>
              <w:right w:val="single" w:sz="4" w:space="0" w:color="000000"/>
            </w:tcBorders>
          </w:tcPr>
          <w:p w:rsidR="003174E3" w:rsidRDefault="004C31D3">
            <w:pPr>
              <w:suppressAutoHyphens w:val="0"/>
              <w:ind w:firstLine="413"/>
              <w:jc w:val="both"/>
              <w:rPr>
                <w:rFonts w:ascii="Times New Roman" w:hAnsi="Times New Roman"/>
                <w:sz w:val="24"/>
              </w:rPr>
            </w:pPr>
            <w:r>
              <w:rPr>
                <w:rFonts w:ascii="Times New Roman" w:hAnsi="Times New Roman"/>
                <w:sz w:val="24"/>
              </w:rPr>
              <w:t>Статья 24. Глава муниципального образования</w:t>
            </w:r>
          </w:p>
          <w:p w:rsidR="003174E3" w:rsidRDefault="003174E3">
            <w:pPr>
              <w:suppressAutoHyphens w:val="0"/>
              <w:ind w:firstLine="413"/>
              <w:jc w:val="both"/>
              <w:rPr>
                <w:rFonts w:ascii="Times New Roman" w:hAnsi="Times New Roman"/>
                <w:sz w:val="24"/>
              </w:rPr>
            </w:pPr>
          </w:p>
          <w:p w:rsidR="003174E3" w:rsidRDefault="004C31D3">
            <w:pPr>
              <w:suppressAutoHyphens w:val="0"/>
              <w:ind w:firstLine="413"/>
              <w:jc w:val="both"/>
              <w:rPr>
                <w:rFonts w:ascii="Times New Roman" w:hAnsi="Times New Roman"/>
                <w:sz w:val="24"/>
              </w:rPr>
            </w:pPr>
            <w:r>
              <w:rPr>
                <w:rFonts w:ascii="Times New Roman" w:hAnsi="Times New Roman"/>
                <w:sz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3174E3" w:rsidRDefault="004C31D3">
            <w:pPr>
              <w:suppressAutoHyphens w:val="0"/>
              <w:ind w:firstLine="413"/>
              <w:jc w:val="both"/>
              <w:rPr>
                <w:rFonts w:ascii="Times New Roman" w:hAnsi="Times New Roman"/>
                <w:sz w:val="24"/>
              </w:rPr>
            </w:pPr>
            <w:r>
              <w:rPr>
                <w:rFonts w:ascii="Times New Roman" w:hAnsi="Times New Roman"/>
                <w:sz w:val="24"/>
              </w:rPr>
              <w:t>...</w:t>
            </w:r>
          </w:p>
        </w:tc>
        <w:tc>
          <w:tcPr>
            <w:tcW w:w="4766" w:type="dxa"/>
            <w:tcBorders>
              <w:left w:val="single" w:sz="4" w:space="0" w:color="000000"/>
              <w:bottom w:val="single" w:sz="4" w:space="0" w:color="000000"/>
              <w:right w:val="single" w:sz="4" w:space="0" w:color="000000"/>
            </w:tcBorders>
          </w:tcPr>
          <w:p w:rsidR="003174E3" w:rsidRDefault="004C31D3">
            <w:pPr>
              <w:suppressAutoHyphens w:val="0"/>
              <w:ind w:firstLine="403"/>
              <w:jc w:val="both"/>
              <w:rPr>
                <w:rFonts w:ascii="Times New Roman" w:hAnsi="Times New Roman"/>
                <w:sz w:val="24"/>
              </w:rPr>
            </w:pPr>
            <w:r>
              <w:rPr>
                <w:rFonts w:ascii="Times New Roman" w:hAnsi="Times New Roman"/>
                <w:sz w:val="24"/>
              </w:rPr>
              <w:t>статью 24 дополнить частью 1¹ следующего содержания:</w:t>
            </w:r>
          </w:p>
          <w:p w:rsidR="003174E3" w:rsidRDefault="004C31D3">
            <w:pPr>
              <w:suppressAutoHyphens w:val="0"/>
              <w:ind w:firstLine="403"/>
              <w:jc w:val="both"/>
              <w:rPr>
                <w:rFonts w:ascii="Times New Roman" w:hAnsi="Times New Roman"/>
                <w:sz w:val="24"/>
              </w:rPr>
            </w:pPr>
            <w:r>
              <w:rPr>
                <w:rFonts w:ascii="Times New Roman" w:hAnsi="Times New Roman"/>
                <w:sz w:val="24"/>
              </w:rPr>
              <w:t>«1¹. В соответствии с принципом единства системы публичной власти глава муниципального района и глава городского округа одновременно замещают государственную должность Республики Татарстан и муниципальную должность.».;</w:t>
            </w:r>
          </w:p>
        </w:tc>
        <w:tc>
          <w:tcPr>
            <w:tcW w:w="5284" w:type="dxa"/>
            <w:tcBorders>
              <w:left w:val="single" w:sz="4" w:space="0" w:color="000000"/>
              <w:bottom w:val="single" w:sz="4" w:space="0" w:color="000000"/>
              <w:right w:val="single" w:sz="4" w:space="0" w:color="000000"/>
            </w:tcBorders>
          </w:tcPr>
          <w:p w:rsidR="003174E3" w:rsidRDefault="004C31D3">
            <w:pPr>
              <w:suppressAutoHyphens w:val="0"/>
              <w:ind w:firstLine="413"/>
              <w:jc w:val="both"/>
              <w:rPr>
                <w:rFonts w:ascii="Times New Roman" w:hAnsi="Times New Roman"/>
                <w:sz w:val="24"/>
              </w:rPr>
            </w:pPr>
            <w:r>
              <w:rPr>
                <w:rFonts w:ascii="Times New Roman" w:hAnsi="Times New Roman"/>
                <w:sz w:val="24"/>
              </w:rPr>
              <w:t>Статья 24. Глава муниципального образования</w:t>
            </w:r>
          </w:p>
          <w:p w:rsidR="003174E3" w:rsidRDefault="003174E3">
            <w:pPr>
              <w:suppressAutoHyphens w:val="0"/>
              <w:ind w:firstLine="413"/>
              <w:jc w:val="both"/>
              <w:rPr>
                <w:rFonts w:ascii="Times New Roman" w:hAnsi="Times New Roman"/>
                <w:sz w:val="24"/>
              </w:rPr>
            </w:pPr>
          </w:p>
          <w:p w:rsidR="003174E3" w:rsidRDefault="004C31D3">
            <w:pPr>
              <w:suppressAutoHyphens w:val="0"/>
              <w:ind w:firstLine="413"/>
              <w:jc w:val="both"/>
              <w:rPr>
                <w:rFonts w:ascii="Times New Roman" w:hAnsi="Times New Roman"/>
                <w:sz w:val="24"/>
              </w:rPr>
            </w:pPr>
            <w:r>
              <w:rPr>
                <w:rFonts w:ascii="Times New Roman" w:hAnsi="Times New Roman"/>
                <w:sz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3174E3" w:rsidRDefault="004C31D3">
            <w:pPr>
              <w:suppressAutoHyphens w:val="0"/>
              <w:ind w:firstLine="413"/>
              <w:jc w:val="both"/>
              <w:rPr>
                <w:rFonts w:ascii="Times New Roman" w:hAnsi="Times New Roman"/>
                <w:sz w:val="24"/>
              </w:rPr>
            </w:pPr>
            <w:r>
              <w:rPr>
                <w:rFonts w:ascii="Times New Roman" w:hAnsi="Times New Roman"/>
                <w:b/>
                <w:bCs/>
                <w:sz w:val="24"/>
              </w:rPr>
              <w:t>1¹. </w:t>
            </w:r>
            <w:r>
              <w:rPr>
                <w:rFonts w:ascii="Times New Roman" w:eastAsia="Times New Roman" w:hAnsi="Times New Roman" w:cs="Calibri"/>
                <w:b/>
                <w:bCs/>
                <w:color w:val="000000"/>
                <w:kern w:val="0"/>
                <w:sz w:val="24"/>
                <w:lang w:bidi="ar-SA"/>
              </w:rPr>
              <w:t>В соответствии с принципом единства системы публичной власти глава муниципального района и глава городского округа одновременно замещают государственную должность Республики Татарстан и муниципальную должность.</w:t>
            </w:r>
          </w:p>
          <w:p w:rsidR="003174E3" w:rsidRDefault="004C31D3">
            <w:pPr>
              <w:suppressAutoHyphens w:val="0"/>
              <w:ind w:firstLine="413"/>
              <w:jc w:val="both"/>
              <w:rPr>
                <w:rFonts w:ascii="Times New Roman" w:hAnsi="Times New Roman"/>
                <w:sz w:val="24"/>
              </w:rPr>
            </w:pPr>
            <w:r>
              <w:rPr>
                <w:rFonts w:ascii="Times New Roman" w:hAnsi="Times New Roman"/>
                <w:b/>
                <w:bCs/>
                <w:sz w:val="24"/>
              </w:rPr>
              <w:t>…</w:t>
            </w:r>
          </w:p>
        </w:tc>
      </w:tr>
      <w:tr w:rsidR="003174E3" w:rsidTr="00EC33B2">
        <w:tc>
          <w:tcPr>
            <w:tcW w:w="15366" w:type="dxa"/>
            <w:gridSpan w:val="4"/>
            <w:tcBorders>
              <w:top w:val="single" w:sz="4" w:space="0" w:color="000000"/>
              <w:left w:val="single" w:sz="4" w:space="0" w:color="000000"/>
              <w:bottom w:val="single" w:sz="4" w:space="0" w:color="auto"/>
              <w:right w:val="single" w:sz="4" w:space="0" w:color="000000"/>
            </w:tcBorders>
          </w:tcPr>
          <w:p w:rsidR="003174E3" w:rsidRDefault="003174E3">
            <w:pPr>
              <w:pStyle w:val="affff9"/>
              <w:suppressAutoHyphens w:val="0"/>
              <w:spacing w:after="0"/>
              <w:ind w:left="0" w:right="-102"/>
              <w:jc w:val="both"/>
              <w:rPr>
                <w:rFonts w:ascii="Times New Roman" w:hAnsi="Times New Roman"/>
                <w:bCs/>
                <w:sz w:val="24"/>
              </w:rPr>
            </w:pPr>
          </w:p>
          <w:p w:rsidR="003174E3" w:rsidRDefault="004C31D3">
            <w:pPr>
              <w:pStyle w:val="affff9"/>
              <w:suppressAutoHyphens w:val="0"/>
              <w:spacing w:after="0"/>
              <w:ind w:left="0" w:right="-102"/>
              <w:rPr>
                <w:rFonts w:ascii="Times New Roman" w:hAnsi="Times New Roman"/>
                <w:sz w:val="24"/>
              </w:rPr>
            </w:pPr>
            <w:r>
              <w:rPr>
                <w:rFonts w:ascii="Times New Roman" w:hAnsi="Times New Roman"/>
                <w:bCs/>
                <w:sz w:val="24"/>
              </w:rPr>
              <w:t>Закон Республики Татарстан от 4 марта 2006 года № 16-ЗРТ «О государственных должностях Республики Татарстан»</w:t>
            </w:r>
          </w:p>
          <w:p w:rsidR="003174E3" w:rsidRDefault="003174E3">
            <w:pPr>
              <w:pStyle w:val="affff9"/>
              <w:suppressAutoHyphens w:val="0"/>
              <w:spacing w:after="0"/>
              <w:ind w:left="0" w:right="-102"/>
              <w:jc w:val="both"/>
              <w:rPr>
                <w:rFonts w:ascii="Times New Roman" w:hAnsi="Times New Roman"/>
                <w:bCs/>
                <w:sz w:val="24"/>
              </w:rPr>
            </w:pPr>
          </w:p>
        </w:tc>
      </w:tr>
      <w:tr w:rsidR="003174E3" w:rsidTr="00EC33B2">
        <w:tc>
          <w:tcPr>
            <w:tcW w:w="505" w:type="dxa"/>
            <w:tcBorders>
              <w:top w:val="single" w:sz="4" w:space="0" w:color="auto"/>
              <w:left w:val="single" w:sz="4" w:space="0" w:color="auto"/>
              <w:bottom w:val="single" w:sz="4" w:space="0" w:color="auto"/>
              <w:right w:val="single" w:sz="4" w:space="0" w:color="auto"/>
            </w:tcBorders>
          </w:tcPr>
          <w:p w:rsidR="003174E3" w:rsidRDefault="004C31D3">
            <w:pPr>
              <w:pStyle w:val="affff9"/>
              <w:suppressAutoHyphens w:val="0"/>
              <w:spacing w:after="0"/>
              <w:ind w:left="0" w:right="-102"/>
              <w:rPr>
                <w:rFonts w:ascii="Times New Roman" w:hAnsi="Times New Roman"/>
                <w:sz w:val="24"/>
              </w:rPr>
            </w:pPr>
            <w:r>
              <w:rPr>
                <w:rFonts w:ascii="Times New Roman" w:hAnsi="Times New Roman"/>
                <w:bCs/>
                <w:sz w:val="24"/>
              </w:rPr>
              <w:t>1</w:t>
            </w:r>
          </w:p>
        </w:tc>
        <w:tc>
          <w:tcPr>
            <w:tcW w:w="4811"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sz w:val="24"/>
              </w:rPr>
            </w:pPr>
            <w:r>
              <w:rPr>
                <w:rFonts w:ascii="Times New Roman" w:hAnsi="Times New Roman"/>
                <w:bCs/>
                <w:sz w:val="24"/>
              </w:rPr>
              <w:t xml:space="preserve">Статья 1. </w:t>
            </w:r>
            <w:r>
              <w:rPr>
                <w:rFonts w:ascii="Times New Roman" w:hAnsi="Times New Roman"/>
                <w:sz w:val="24"/>
              </w:rPr>
              <w:t>Предмет регулирования настоящего Закона</w:t>
            </w:r>
          </w:p>
          <w:p w:rsidR="003174E3" w:rsidRDefault="003174E3">
            <w:pPr>
              <w:suppressAutoHyphens w:val="0"/>
              <w:ind w:firstLine="413"/>
              <w:jc w:val="both"/>
              <w:rPr>
                <w:rFonts w:ascii="Times New Roman" w:hAnsi="Times New Roman"/>
                <w:bCs/>
                <w:sz w:val="24"/>
              </w:rPr>
            </w:pPr>
          </w:p>
          <w:p w:rsidR="003174E3" w:rsidRDefault="004C31D3">
            <w:pPr>
              <w:suppressAutoHyphens w:val="0"/>
              <w:ind w:firstLine="413"/>
              <w:jc w:val="both"/>
              <w:rPr>
                <w:rFonts w:ascii="Times New Roman" w:hAnsi="Times New Roman"/>
                <w:sz w:val="24"/>
              </w:rPr>
            </w:pPr>
            <w:r>
              <w:rPr>
                <w:rFonts w:ascii="Times New Roman" w:hAnsi="Times New Roman"/>
                <w:bCs/>
                <w:sz w:val="24"/>
              </w:rPr>
              <w:t>1. Настоящий Закон устанавливает ос</w:t>
            </w:r>
            <w:r>
              <w:rPr>
                <w:rFonts w:ascii="Times New Roman" w:hAnsi="Times New Roman"/>
                <w:bCs/>
                <w:sz w:val="24"/>
              </w:rPr>
              <w:lastRenderedPageBreak/>
              <w:t>новы правового статуса лица, замещающего государственную должность Республики Татарстан, определяет виды и объем предоставляемых ему государственных гарантий, регулирует иные вопросы обеспечения его деятельности.</w:t>
            </w:r>
          </w:p>
          <w:p w:rsidR="003174E3" w:rsidRDefault="004C31D3">
            <w:pPr>
              <w:suppressAutoHyphens w:val="0"/>
              <w:ind w:firstLine="413"/>
              <w:jc w:val="both"/>
              <w:rPr>
                <w:rFonts w:ascii="Times New Roman" w:hAnsi="Times New Roman"/>
                <w:sz w:val="24"/>
              </w:rPr>
            </w:pPr>
            <w:r>
              <w:rPr>
                <w:rFonts w:ascii="Times New Roman" w:hAnsi="Times New Roman"/>
                <w:bCs/>
                <w:sz w:val="24"/>
              </w:rPr>
              <w:t>2. Действие настоящего Закона не распространяется на мировых судей Республики Татарстан.</w:t>
            </w:r>
          </w:p>
          <w:p w:rsidR="003174E3" w:rsidRDefault="004C31D3">
            <w:pPr>
              <w:suppressAutoHyphens w:val="0"/>
              <w:ind w:firstLine="413"/>
              <w:jc w:val="both"/>
              <w:rPr>
                <w:rFonts w:ascii="Times New Roman" w:hAnsi="Times New Roman"/>
                <w:sz w:val="24"/>
              </w:rPr>
            </w:pPr>
            <w:r>
              <w:rPr>
                <w:rFonts w:ascii="Times New Roman" w:hAnsi="Times New Roman"/>
                <w:bCs/>
                <w:sz w:val="24"/>
              </w:rPr>
              <w:t>...</w:t>
            </w:r>
          </w:p>
        </w:tc>
        <w:tc>
          <w:tcPr>
            <w:tcW w:w="4766"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03"/>
              <w:jc w:val="both"/>
              <w:rPr>
                <w:rFonts w:ascii="Times New Roman" w:hAnsi="Times New Roman"/>
                <w:sz w:val="24"/>
              </w:rPr>
            </w:pPr>
            <w:r>
              <w:rPr>
                <w:rFonts w:ascii="Times New Roman" w:hAnsi="Times New Roman"/>
                <w:sz w:val="24"/>
              </w:rPr>
              <w:lastRenderedPageBreak/>
              <w:t>часть 2 статьи 1 дополнить словами «, глав муниципальных районов и глав городских округов»;</w:t>
            </w:r>
          </w:p>
        </w:tc>
        <w:tc>
          <w:tcPr>
            <w:tcW w:w="5284"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sz w:val="24"/>
              </w:rPr>
            </w:pPr>
            <w:r>
              <w:rPr>
                <w:rFonts w:ascii="Times New Roman" w:hAnsi="Times New Roman"/>
                <w:bCs/>
                <w:sz w:val="24"/>
              </w:rPr>
              <w:t xml:space="preserve">Статья 1. </w:t>
            </w:r>
            <w:r>
              <w:rPr>
                <w:rFonts w:ascii="Times New Roman" w:hAnsi="Times New Roman"/>
                <w:sz w:val="24"/>
              </w:rPr>
              <w:t>Предмет регулирования настоящего Закона</w:t>
            </w:r>
          </w:p>
          <w:p w:rsidR="003174E3" w:rsidRDefault="003174E3">
            <w:pPr>
              <w:suppressAutoHyphens w:val="0"/>
              <w:ind w:firstLine="413"/>
              <w:jc w:val="both"/>
              <w:rPr>
                <w:rFonts w:ascii="Times New Roman" w:hAnsi="Times New Roman"/>
                <w:bCs/>
                <w:sz w:val="24"/>
              </w:rPr>
            </w:pPr>
          </w:p>
          <w:p w:rsidR="003174E3" w:rsidRDefault="004C31D3">
            <w:pPr>
              <w:suppressAutoHyphens w:val="0"/>
              <w:ind w:firstLine="413"/>
              <w:jc w:val="both"/>
              <w:rPr>
                <w:rFonts w:ascii="Times New Roman" w:hAnsi="Times New Roman"/>
                <w:sz w:val="24"/>
              </w:rPr>
            </w:pPr>
            <w:r>
              <w:rPr>
                <w:rFonts w:ascii="Times New Roman" w:hAnsi="Times New Roman"/>
                <w:bCs/>
                <w:sz w:val="24"/>
              </w:rPr>
              <w:t xml:space="preserve">1. Настоящий Закон устанавливает основы </w:t>
            </w:r>
            <w:r>
              <w:rPr>
                <w:rFonts w:ascii="Times New Roman" w:hAnsi="Times New Roman"/>
                <w:bCs/>
                <w:sz w:val="24"/>
              </w:rPr>
              <w:lastRenderedPageBreak/>
              <w:t>правового статуса лица, замещающего государственную должность Республики Татарстан, определяет виды и объем предоставляемых ему государственных гарантий, регулирует иные вопросы обеспечения его деятельности.</w:t>
            </w:r>
          </w:p>
          <w:p w:rsidR="003174E3" w:rsidRDefault="004C31D3">
            <w:pPr>
              <w:suppressAutoHyphens w:val="0"/>
              <w:ind w:firstLine="413"/>
              <w:jc w:val="both"/>
              <w:rPr>
                <w:rFonts w:ascii="Times New Roman" w:hAnsi="Times New Roman"/>
                <w:sz w:val="24"/>
              </w:rPr>
            </w:pPr>
            <w:r>
              <w:rPr>
                <w:rFonts w:ascii="Times New Roman" w:hAnsi="Times New Roman"/>
                <w:bCs/>
                <w:sz w:val="24"/>
              </w:rPr>
              <w:t>2. Действие настоящего Закона не распространяется на мировых судей Республики Татарстан</w:t>
            </w:r>
            <w:r>
              <w:rPr>
                <w:rFonts w:ascii="Times New Roman" w:hAnsi="Times New Roman"/>
                <w:b/>
                <w:bCs/>
                <w:sz w:val="24"/>
              </w:rPr>
              <w:t xml:space="preserve">, </w:t>
            </w:r>
            <w:r>
              <w:rPr>
                <w:rFonts w:ascii="Times New Roman" w:eastAsia="Times New Roman" w:hAnsi="Times New Roman" w:cs="Calibri"/>
                <w:b/>
                <w:bCs/>
                <w:color w:val="000000"/>
                <w:kern w:val="0"/>
                <w:sz w:val="24"/>
                <w:lang w:bidi="ar-SA"/>
              </w:rPr>
              <w:t>глав муниципальных районов и глав городских округов</w:t>
            </w:r>
            <w:r>
              <w:rPr>
                <w:rFonts w:ascii="Times New Roman" w:hAnsi="Times New Roman"/>
                <w:b/>
                <w:bCs/>
                <w:sz w:val="24"/>
              </w:rPr>
              <w:t>.</w:t>
            </w:r>
          </w:p>
          <w:p w:rsidR="003174E3" w:rsidRDefault="004C31D3">
            <w:pPr>
              <w:suppressAutoHyphens w:val="0"/>
              <w:ind w:firstLine="413"/>
              <w:jc w:val="both"/>
              <w:rPr>
                <w:rFonts w:ascii="Times New Roman" w:hAnsi="Times New Roman"/>
                <w:sz w:val="24"/>
              </w:rPr>
            </w:pPr>
            <w:r>
              <w:rPr>
                <w:rFonts w:ascii="Times New Roman" w:hAnsi="Times New Roman"/>
                <w:bCs/>
                <w:sz w:val="24"/>
              </w:rPr>
              <w:t>…</w:t>
            </w:r>
          </w:p>
        </w:tc>
      </w:tr>
      <w:tr w:rsidR="003174E3" w:rsidTr="00EC33B2">
        <w:tc>
          <w:tcPr>
            <w:tcW w:w="15366" w:type="dxa"/>
            <w:gridSpan w:val="4"/>
            <w:tcBorders>
              <w:top w:val="single" w:sz="4" w:space="0" w:color="auto"/>
              <w:left w:val="single" w:sz="4" w:space="0" w:color="000000"/>
              <w:bottom w:val="single" w:sz="4" w:space="0" w:color="000000"/>
              <w:right w:val="single" w:sz="4" w:space="0" w:color="000000"/>
            </w:tcBorders>
          </w:tcPr>
          <w:p w:rsidR="003174E3" w:rsidRDefault="003174E3">
            <w:pPr>
              <w:pStyle w:val="affff9"/>
              <w:suppressAutoHyphens w:val="0"/>
              <w:spacing w:after="0"/>
              <w:ind w:left="0" w:right="-102"/>
              <w:jc w:val="both"/>
              <w:rPr>
                <w:rFonts w:ascii="Times New Roman" w:hAnsi="Times New Roman"/>
                <w:bCs/>
                <w:sz w:val="24"/>
              </w:rPr>
            </w:pPr>
          </w:p>
          <w:p w:rsidR="003174E3" w:rsidRDefault="004C31D3">
            <w:pPr>
              <w:pStyle w:val="affff9"/>
              <w:suppressAutoHyphens w:val="0"/>
              <w:spacing w:after="0"/>
              <w:ind w:left="0" w:right="-102"/>
              <w:rPr>
                <w:rFonts w:ascii="Times New Roman" w:hAnsi="Times New Roman"/>
                <w:sz w:val="24"/>
              </w:rPr>
            </w:pPr>
            <w:r>
              <w:rPr>
                <w:rFonts w:ascii="Times New Roman" w:hAnsi="Times New Roman"/>
                <w:bCs/>
                <w:sz w:val="24"/>
              </w:rPr>
              <w:t>Закон Республики Татарстан от 12 февраля 2009 года № 15-ЗРТ «О гарантиях осуществления полномочий депутата</w:t>
            </w:r>
          </w:p>
          <w:p w:rsidR="003174E3" w:rsidRDefault="004C31D3">
            <w:pPr>
              <w:pStyle w:val="affff9"/>
              <w:suppressAutoHyphens w:val="0"/>
              <w:spacing w:after="0"/>
              <w:ind w:left="0" w:right="-102"/>
              <w:rPr>
                <w:rFonts w:ascii="Times New Roman" w:hAnsi="Times New Roman"/>
                <w:sz w:val="24"/>
              </w:rPr>
            </w:pPr>
            <w:r>
              <w:rPr>
                <w:rFonts w:ascii="Times New Roman" w:hAnsi="Times New Roman"/>
                <w:bCs/>
                <w:sz w:val="24"/>
              </w:rPr>
              <w:t>представительного органа муниципального образования, члена выборного органа местного самоуправления,</w:t>
            </w:r>
          </w:p>
          <w:p w:rsidR="003174E3" w:rsidRDefault="004C31D3">
            <w:pPr>
              <w:pStyle w:val="affff9"/>
              <w:suppressAutoHyphens w:val="0"/>
              <w:spacing w:after="0"/>
              <w:ind w:left="0" w:right="-102"/>
              <w:rPr>
                <w:rFonts w:ascii="Times New Roman" w:hAnsi="Times New Roman"/>
                <w:sz w:val="24"/>
              </w:rPr>
            </w:pPr>
            <w:r>
              <w:rPr>
                <w:rFonts w:ascii="Times New Roman" w:hAnsi="Times New Roman"/>
                <w:bCs/>
                <w:sz w:val="24"/>
              </w:rPr>
              <w:t>выборного должностного лица местного самоуправления в Республике Татарстан»</w:t>
            </w:r>
          </w:p>
          <w:p w:rsidR="003174E3" w:rsidRDefault="003174E3">
            <w:pPr>
              <w:pStyle w:val="affff9"/>
              <w:suppressAutoHyphens w:val="0"/>
              <w:spacing w:after="0"/>
              <w:ind w:left="0" w:right="-102"/>
              <w:jc w:val="both"/>
              <w:rPr>
                <w:rFonts w:ascii="Times New Roman" w:hAnsi="Times New Roman"/>
                <w:bCs/>
                <w:sz w:val="24"/>
              </w:rPr>
            </w:pPr>
          </w:p>
        </w:tc>
      </w:tr>
      <w:tr w:rsidR="003174E3" w:rsidTr="00EC33B2">
        <w:tc>
          <w:tcPr>
            <w:tcW w:w="505" w:type="dxa"/>
            <w:tcBorders>
              <w:left w:val="single" w:sz="4" w:space="0" w:color="000000"/>
              <w:bottom w:val="single" w:sz="4" w:space="0" w:color="auto"/>
              <w:right w:val="single" w:sz="4" w:space="0" w:color="000000"/>
            </w:tcBorders>
          </w:tcPr>
          <w:p w:rsidR="003174E3" w:rsidRDefault="003174E3">
            <w:pPr>
              <w:pStyle w:val="affff9"/>
              <w:numPr>
                <w:ilvl w:val="0"/>
                <w:numId w:val="3"/>
              </w:numPr>
              <w:suppressAutoHyphens w:val="0"/>
              <w:spacing w:after="0"/>
              <w:ind w:left="0" w:right="-102" w:firstLine="0"/>
              <w:rPr>
                <w:rFonts w:ascii="Times New Roman" w:hAnsi="Times New Roman"/>
                <w:bCs/>
                <w:sz w:val="24"/>
              </w:rPr>
            </w:pPr>
          </w:p>
        </w:tc>
        <w:tc>
          <w:tcPr>
            <w:tcW w:w="4811" w:type="dxa"/>
            <w:tcBorders>
              <w:left w:val="single" w:sz="4" w:space="0" w:color="000000"/>
              <w:bottom w:val="single" w:sz="4" w:space="0" w:color="auto"/>
              <w:right w:val="single" w:sz="4" w:space="0" w:color="000000"/>
            </w:tcBorders>
          </w:tcPr>
          <w:p w:rsidR="003174E3" w:rsidRDefault="004C31D3">
            <w:pPr>
              <w:suppressAutoHyphens w:val="0"/>
              <w:ind w:firstLine="413"/>
              <w:rPr>
                <w:rFonts w:ascii="Times New Roman" w:hAnsi="Times New Roman"/>
                <w:bCs/>
                <w:sz w:val="24"/>
              </w:rPr>
            </w:pPr>
            <w:r>
              <w:rPr>
                <w:rFonts w:ascii="Times New Roman" w:hAnsi="Times New Roman"/>
                <w:bCs/>
                <w:sz w:val="24"/>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tc>
        <w:tc>
          <w:tcPr>
            <w:tcW w:w="4766" w:type="dxa"/>
            <w:tcBorders>
              <w:left w:val="single" w:sz="4" w:space="0" w:color="000000"/>
              <w:bottom w:val="single" w:sz="4" w:space="0" w:color="auto"/>
              <w:right w:val="single" w:sz="4" w:space="0" w:color="000000"/>
            </w:tcBorders>
          </w:tcPr>
          <w:p w:rsidR="003174E3" w:rsidRDefault="004C31D3">
            <w:pPr>
              <w:suppressAutoHyphens w:val="0"/>
              <w:ind w:firstLine="403"/>
              <w:jc w:val="both"/>
              <w:rPr>
                <w:rFonts w:ascii="Times New Roman" w:hAnsi="Times New Roman"/>
                <w:sz w:val="24"/>
              </w:rPr>
            </w:pPr>
            <w:r>
              <w:rPr>
                <w:rFonts w:ascii="Times New Roman" w:hAnsi="Times New Roman"/>
                <w:sz w:val="24"/>
              </w:rPr>
              <w:t>в наименовании слова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заменить словами «лиц, замещающих муниципальные должности»;</w:t>
            </w:r>
          </w:p>
        </w:tc>
        <w:tc>
          <w:tcPr>
            <w:tcW w:w="5284" w:type="dxa"/>
            <w:tcBorders>
              <w:left w:val="single" w:sz="4" w:space="0" w:color="000000"/>
              <w:bottom w:val="single" w:sz="4" w:space="0" w:color="auto"/>
              <w:right w:val="single" w:sz="4" w:space="0" w:color="000000"/>
            </w:tcBorders>
          </w:tcPr>
          <w:p w:rsidR="003174E3" w:rsidRDefault="004C31D3">
            <w:pPr>
              <w:suppressAutoHyphens w:val="0"/>
              <w:ind w:firstLine="413"/>
              <w:rPr>
                <w:rFonts w:ascii="Times New Roman" w:hAnsi="Times New Roman"/>
                <w:sz w:val="24"/>
              </w:rPr>
            </w:pPr>
            <w:r>
              <w:rPr>
                <w:rFonts w:ascii="Times New Roman" w:hAnsi="Times New Roman"/>
                <w:sz w:val="24"/>
              </w:rPr>
              <w:t>О гарантиях осуществления полномочий лиц, замещающих муниципальные должности в Республике Татарстан</w:t>
            </w:r>
          </w:p>
        </w:tc>
      </w:tr>
      <w:tr w:rsidR="003174E3" w:rsidTr="00EC33B2">
        <w:tc>
          <w:tcPr>
            <w:tcW w:w="505" w:type="dxa"/>
            <w:tcBorders>
              <w:top w:val="single" w:sz="4" w:space="0" w:color="auto"/>
              <w:left w:val="single" w:sz="4" w:space="0" w:color="auto"/>
              <w:bottom w:val="single" w:sz="4" w:space="0" w:color="auto"/>
              <w:right w:val="single" w:sz="4" w:space="0" w:color="auto"/>
            </w:tcBorders>
          </w:tcPr>
          <w:p w:rsidR="003174E3" w:rsidRDefault="003174E3">
            <w:pPr>
              <w:pStyle w:val="affff9"/>
              <w:numPr>
                <w:ilvl w:val="0"/>
                <w:numId w:val="3"/>
              </w:numPr>
              <w:suppressAutoHyphens w:val="0"/>
              <w:spacing w:after="0"/>
              <w:ind w:left="0" w:right="-102" w:firstLine="0"/>
              <w:rPr>
                <w:rFonts w:ascii="Times New Roman" w:hAnsi="Times New Roman"/>
                <w:bCs/>
                <w:sz w:val="24"/>
              </w:rPr>
            </w:pPr>
          </w:p>
        </w:tc>
        <w:tc>
          <w:tcPr>
            <w:tcW w:w="4811"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bCs/>
                <w:sz w:val="24"/>
              </w:rPr>
            </w:pPr>
            <w:r>
              <w:rPr>
                <w:rFonts w:ascii="Times New Roman" w:hAnsi="Times New Roman"/>
                <w:bCs/>
                <w:sz w:val="24"/>
              </w:rPr>
              <w:t>Статья 1. Предмет регулирования настоящего Закона</w:t>
            </w:r>
          </w:p>
          <w:p w:rsidR="003174E3" w:rsidRDefault="003174E3">
            <w:pPr>
              <w:suppressAutoHyphens w:val="0"/>
              <w:ind w:firstLine="413"/>
              <w:jc w:val="both"/>
              <w:rPr>
                <w:rFonts w:ascii="Times New Roman" w:hAnsi="Times New Roman"/>
                <w:bCs/>
                <w:sz w:val="24"/>
              </w:rPr>
            </w:pPr>
          </w:p>
          <w:p w:rsidR="003174E3" w:rsidRDefault="004C31D3">
            <w:pPr>
              <w:suppressAutoHyphens w:val="0"/>
              <w:ind w:firstLine="413"/>
              <w:jc w:val="both"/>
              <w:rPr>
                <w:rFonts w:ascii="Times New Roman" w:hAnsi="Times New Roman"/>
                <w:bCs/>
                <w:sz w:val="24"/>
              </w:rPr>
            </w:pPr>
            <w:r>
              <w:rPr>
                <w:rFonts w:ascii="Times New Roman" w:hAnsi="Times New Roman"/>
                <w:bCs/>
                <w:sz w:val="24"/>
              </w:rPr>
              <w:t>1. Настоящий Закон в соответствии с Федеральным законом от 6 октября 2003 года № 131-ФЗ «Об общих принципах организации местного самоуправления в Российской Федерации" предусматривает гарантии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w:t>
            </w:r>
            <w:r>
              <w:rPr>
                <w:rFonts w:ascii="Times New Roman" w:hAnsi="Times New Roman"/>
                <w:bCs/>
                <w:sz w:val="24"/>
              </w:rPr>
              <w:lastRenderedPageBreak/>
              <w:t>го лица местного самоуправления в Республике Татарстан.</w:t>
            </w:r>
          </w:p>
          <w:p w:rsidR="003174E3" w:rsidRDefault="004C31D3">
            <w:pPr>
              <w:pStyle w:val="a2"/>
              <w:suppressAutoHyphens w:val="0"/>
              <w:ind w:firstLine="413"/>
              <w:rPr>
                <w:rFonts w:ascii="Times New Roman" w:hAnsi="Times New Roman"/>
                <w:bCs/>
                <w:sz w:val="24"/>
              </w:rPr>
            </w:pPr>
            <w:r>
              <w:rPr>
                <w:rFonts w:ascii="Times New Roman" w:hAnsi="Times New Roman"/>
                <w:bCs/>
                <w:sz w:val="24"/>
              </w:rPr>
              <w:t>2. Действие настоящего Закона в части пенсионного обеспечения лиц, замещавших муниципальные должности на постоянной основе, распространяется на членов избирательных комиссий муниципальных образований, работавших в соответствующих избирательных комиссиях на постоянной штатной основе.</w:t>
            </w:r>
          </w:p>
          <w:p w:rsidR="003174E3" w:rsidRDefault="004C31D3">
            <w:pPr>
              <w:pStyle w:val="a2"/>
              <w:suppressAutoHyphens w:val="0"/>
              <w:ind w:firstLine="413"/>
              <w:rPr>
                <w:rFonts w:ascii="Times New Roman" w:hAnsi="Times New Roman"/>
                <w:bCs/>
                <w:sz w:val="24"/>
              </w:rPr>
            </w:pPr>
            <w:r>
              <w:rPr>
                <w:rFonts w:ascii="Times New Roman" w:hAnsi="Times New Roman"/>
                <w:bCs/>
                <w:sz w:val="24"/>
              </w:rPr>
              <w:t>Действие настоящего Закона в части материального и социального, в том числе пенсионного, обеспечения лиц, замещающих муниципальные должности на постоянной основе, также распространяется на председателя, заместителя председателя и аудиторов контрольно-счетного органа муниципального образования.</w:t>
            </w:r>
          </w:p>
          <w:p w:rsidR="003174E3" w:rsidRDefault="004C31D3">
            <w:pPr>
              <w:suppressAutoHyphens w:val="0"/>
              <w:ind w:firstLine="413"/>
              <w:jc w:val="both"/>
              <w:rPr>
                <w:rFonts w:ascii="Times New Roman" w:hAnsi="Times New Roman"/>
                <w:bCs/>
                <w:sz w:val="24"/>
              </w:rPr>
            </w:pPr>
            <w:r>
              <w:rPr>
                <w:rFonts w:ascii="Times New Roman" w:hAnsi="Times New Roman"/>
                <w:bCs/>
                <w:sz w:val="24"/>
              </w:rPr>
              <w:t>...</w:t>
            </w:r>
          </w:p>
          <w:p w:rsidR="003174E3" w:rsidRDefault="004C31D3">
            <w:pPr>
              <w:suppressAutoHyphens w:val="0"/>
              <w:ind w:firstLine="413"/>
              <w:jc w:val="both"/>
              <w:rPr>
                <w:rFonts w:ascii="Times New Roman" w:hAnsi="Times New Roman"/>
                <w:bCs/>
                <w:sz w:val="24"/>
              </w:rPr>
            </w:pPr>
            <w:r>
              <w:rPr>
                <w:rFonts w:ascii="Times New Roman" w:hAnsi="Times New Roman"/>
                <w:bCs/>
                <w:sz w:val="24"/>
              </w:rPr>
              <w:t>4. Термины и понятия, используемые в настоящем Законе, применяются в том же значении, что и в Федеральном законе от 6 октября 2003 года № 131-ФЗ «Об общих принципах организации местного самоуправления в Российской Федерации».</w:t>
            </w:r>
          </w:p>
        </w:tc>
        <w:tc>
          <w:tcPr>
            <w:tcW w:w="4766"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03"/>
              <w:jc w:val="both"/>
              <w:rPr>
                <w:rFonts w:ascii="Times New Roman" w:hAnsi="Times New Roman"/>
                <w:sz w:val="24"/>
              </w:rPr>
            </w:pPr>
            <w:r>
              <w:rPr>
                <w:rFonts w:ascii="Times New Roman" w:hAnsi="Times New Roman"/>
                <w:sz w:val="24"/>
              </w:rPr>
              <w:lastRenderedPageBreak/>
              <w:t>в статье 1:</w:t>
            </w:r>
          </w:p>
          <w:p w:rsidR="003174E3" w:rsidRDefault="003174E3">
            <w:pPr>
              <w:suppressAutoHyphens w:val="0"/>
              <w:ind w:firstLine="403"/>
              <w:jc w:val="both"/>
              <w:rPr>
                <w:rFonts w:ascii="Times New Roman" w:hAnsi="Times New Roman"/>
                <w:sz w:val="24"/>
              </w:rPr>
            </w:pPr>
          </w:p>
          <w:p w:rsidR="003174E3" w:rsidRDefault="004C31D3">
            <w:pPr>
              <w:suppressAutoHyphens w:val="0"/>
              <w:ind w:firstLine="403"/>
              <w:jc w:val="both"/>
              <w:rPr>
                <w:rFonts w:ascii="Times New Roman" w:hAnsi="Times New Roman"/>
                <w:sz w:val="24"/>
              </w:rPr>
            </w:pPr>
            <w:r>
              <w:rPr>
                <w:rFonts w:ascii="Times New Roman" w:hAnsi="Times New Roman"/>
                <w:sz w:val="24"/>
              </w:rPr>
              <w:t>а) часть 1 изложить в следующей редакции:</w:t>
            </w:r>
          </w:p>
          <w:p w:rsidR="003174E3" w:rsidRDefault="004C31D3">
            <w:pPr>
              <w:suppressAutoHyphens w:val="0"/>
              <w:ind w:firstLine="403"/>
              <w:jc w:val="both"/>
              <w:rPr>
                <w:rFonts w:ascii="Times New Roman" w:hAnsi="Times New Roman"/>
                <w:sz w:val="24"/>
              </w:rPr>
            </w:pPr>
            <w:r>
              <w:rPr>
                <w:rFonts w:ascii="Times New Roman" w:hAnsi="Times New Roman"/>
                <w:sz w:val="24"/>
              </w:rPr>
              <w:t>«1. Настоящий Закон в соответствии с Федеральным законом от 20 марта</w:t>
            </w:r>
            <w:r>
              <w:rPr>
                <w:rFonts w:ascii="Times New Roman" w:hAnsi="Times New Roman"/>
                <w:sz w:val="24"/>
              </w:rPr>
              <w:br/>
              <w:t>2025 года № 33-ФЗ «Об общих принципах организации местного самоуправления</w:t>
            </w:r>
            <w:r>
              <w:rPr>
                <w:rFonts w:ascii="Times New Roman" w:hAnsi="Times New Roman"/>
                <w:sz w:val="24"/>
              </w:rPr>
              <w:br/>
              <w:t>в единой системе публичной власти» предусматривает гарантии осуществления полномочий лиц, замещающих муниципальные должности в Республике Татар</w:t>
            </w:r>
            <w:r>
              <w:rPr>
                <w:rFonts w:ascii="Times New Roman" w:hAnsi="Times New Roman"/>
                <w:sz w:val="24"/>
              </w:rPr>
              <w:lastRenderedPageBreak/>
              <w:t>стан.»;</w:t>
            </w:r>
          </w:p>
          <w:p w:rsidR="003174E3" w:rsidRDefault="003174E3">
            <w:pPr>
              <w:suppressAutoHyphens w:val="0"/>
              <w:ind w:firstLine="403"/>
              <w:jc w:val="both"/>
              <w:rPr>
                <w:rFonts w:ascii="Times New Roman" w:hAnsi="Times New Roman"/>
                <w:sz w:val="24"/>
              </w:rPr>
            </w:pPr>
          </w:p>
          <w:p w:rsidR="003174E3" w:rsidRDefault="004C31D3">
            <w:pPr>
              <w:suppressAutoHyphens w:val="0"/>
              <w:ind w:firstLine="403"/>
              <w:jc w:val="both"/>
              <w:rPr>
                <w:rFonts w:ascii="Times New Roman" w:hAnsi="Times New Roman"/>
                <w:sz w:val="24"/>
              </w:rPr>
            </w:pPr>
            <w:r>
              <w:rPr>
                <w:rFonts w:ascii="Times New Roman" w:hAnsi="Times New Roman"/>
                <w:sz w:val="24"/>
              </w:rPr>
              <w:t>б) абзац второй части 2 признать утратившим силу;</w:t>
            </w:r>
          </w:p>
          <w:p w:rsidR="003174E3" w:rsidRDefault="004C31D3">
            <w:pPr>
              <w:suppressAutoHyphens w:val="0"/>
              <w:ind w:firstLine="403"/>
              <w:jc w:val="both"/>
              <w:rPr>
                <w:rFonts w:ascii="Times New Roman" w:hAnsi="Times New Roman"/>
                <w:sz w:val="24"/>
              </w:rPr>
            </w:pPr>
            <w:r>
              <w:rPr>
                <w:rFonts w:ascii="Times New Roman" w:hAnsi="Times New Roman"/>
                <w:sz w:val="24"/>
              </w:rPr>
              <w:t>в) в части 4 слова «Федеральном законе от 6 октября 2003 года № 131-ФЗ «Об общих принципах организации местного самоуправления в Российской Федерации» заменить словами «Федеральном законе от 20 марта 2025 года № 33-ФЗ «Об общих принципах организации местного самоуправления в единой системе публичной власти»;</w:t>
            </w:r>
          </w:p>
        </w:tc>
        <w:tc>
          <w:tcPr>
            <w:tcW w:w="5284"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bCs/>
                <w:sz w:val="24"/>
              </w:rPr>
            </w:pPr>
            <w:r>
              <w:rPr>
                <w:rFonts w:ascii="Times New Roman" w:hAnsi="Times New Roman"/>
                <w:bCs/>
                <w:sz w:val="24"/>
              </w:rPr>
              <w:lastRenderedPageBreak/>
              <w:t>Статья 1. Предмет регулирования настоящего Закона</w:t>
            </w:r>
          </w:p>
          <w:p w:rsidR="003174E3" w:rsidRDefault="003174E3">
            <w:pPr>
              <w:suppressAutoHyphens w:val="0"/>
              <w:ind w:firstLine="413"/>
              <w:jc w:val="both"/>
              <w:rPr>
                <w:rFonts w:ascii="Times New Roman" w:hAnsi="Times New Roman"/>
                <w:bCs/>
                <w:sz w:val="24"/>
              </w:rPr>
            </w:pPr>
          </w:p>
          <w:p w:rsidR="003174E3" w:rsidRDefault="004C31D3">
            <w:pPr>
              <w:suppressAutoHyphens w:val="0"/>
              <w:ind w:firstLine="403"/>
              <w:jc w:val="both"/>
              <w:rPr>
                <w:rFonts w:ascii="Times New Roman" w:hAnsi="Times New Roman"/>
                <w:sz w:val="24"/>
              </w:rPr>
            </w:pPr>
            <w:r>
              <w:rPr>
                <w:rFonts w:ascii="Times New Roman" w:hAnsi="Times New Roman"/>
                <w:b/>
                <w:sz w:val="24"/>
              </w:rPr>
              <w:t>1. Настоящий Закон в соответствии с Федеральным законом от 20 марта 2025 года № 33-ФЗ «Об общих принципах организации местного самоуправления в единой системе публичной власти» предусматривает гарантии осуществления полномочий лиц, замещающих муниципальные должности в Республике Татарстан.</w:t>
            </w:r>
          </w:p>
          <w:p w:rsidR="003174E3" w:rsidRDefault="004C31D3">
            <w:pPr>
              <w:suppressAutoHyphens w:val="0"/>
              <w:ind w:firstLine="403"/>
              <w:jc w:val="both"/>
              <w:rPr>
                <w:rFonts w:ascii="Times New Roman" w:hAnsi="Times New Roman"/>
                <w:sz w:val="24"/>
              </w:rPr>
            </w:pPr>
            <w:r>
              <w:rPr>
                <w:rFonts w:ascii="Times New Roman" w:hAnsi="Times New Roman"/>
                <w:sz w:val="24"/>
              </w:rPr>
              <w:t>2. Действие настоящего Закона в части пен</w:t>
            </w:r>
            <w:r>
              <w:rPr>
                <w:rFonts w:ascii="Times New Roman" w:hAnsi="Times New Roman"/>
                <w:sz w:val="24"/>
              </w:rPr>
              <w:lastRenderedPageBreak/>
              <w:t>сионного обеспечения лиц, замещавших муниципальные должности на постоянной основе, распространяется на членов избирательных комиссий муниципальных образований, работавших в соответствующих избирательных комиссиях на постоянной штатной основе.</w:t>
            </w:r>
          </w:p>
          <w:p w:rsidR="003174E3" w:rsidRDefault="004C31D3">
            <w:pPr>
              <w:suppressAutoHyphens w:val="0"/>
              <w:ind w:firstLine="403"/>
              <w:jc w:val="both"/>
              <w:rPr>
                <w:rFonts w:ascii="Times New Roman" w:hAnsi="Times New Roman"/>
                <w:strike/>
                <w:sz w:val="24"/>
              </w:rPr>
            </w:pPr>
            <w:r>
              <w:rPr>
                <w:rFonts w:ascii="Times New Roman" w:hAnsi="Times New Roman"/>
                <w:strike/>
                <w:sz w:val="24"/>
              </w:rPr>
              <w:t>Действие настоящего Закона в части материального и социального, в том числе пенсионного, обеспечения лиц, замещающих муниципальные должности на постоянной основе, также распространяется на председателя, заместителя председателя и аудиторов контрольно-счетного органа муниципального образования.</w:t>
            </w:r>
          </w:p>
          <w:p w:rsidR="003174E3" w:rsidRDefault="004C31D3">
            <w:pPr>
              <w:suppressAutoHyphens w:val="0"/>
              <w:ind w:firstLine="403"/>
              <w:jc w:val="both"/>
              <w:rPr>
                <w:rFonts w:ascii="Times New Roman" w:hAnsi="Times New Roman"/>
                <w:sz w:val="24"/>
              </w:rPr>
            </w:pPr>
            <w:r>
              <w:rPr>
                <w:rFonts w:ascii="Times New Roman" w:hAnsi="Times New Roman"/>
                <w:sz w:val="24"/>
              </w:rPr>
              <w:t>...</w:t>
            </w:r>
          </w:p>
          <w:p w:rsidR="003174E3" w:rsidRDefault="004C31D3">
            <w:pPr>
              <w:suppressAutoHyphens w:val="0"/>
              <w:ind w:firstLine="413"/>
              <w:jc w:val="both"/>
              <w:rPr>
                <w:rFonts w:ascii="Times New Roman" w:hAnsi="Times New Roman"/>
                <w:bCs/>
                <w:sz w:val="24"/>
              </w:rPr>
            </w:pPr>
            <w:r>
              <w:rPr>
                <w:rFonts w:ascii="Times New Roman" w:hAnsi="Times New Roman"/>
                <w:bCs/>
                <w:sz w:val="24"/>
              </w:rPr>
              <w:t xml:space="preserve">4. Термины и понятия, используемые в настоящем Законе, применяются в том же значении, что и в </w:t>
            </w:r>
            <w:r>
              <w:rPr>
                <w:rFonts w:ascii="Times New Roman" w:hAnsi="Times New Roman"/>
                <w:b/>
                <w:bCs/>
                <w:sz w:val="24"/>
              </w:rPr>
              <w:t>Федеральном законе от 20 марта 2025 года № 33-ФЗ «Об общих принципах организации местного самоуправления в единой системе публичной власти»</w:t>
            </w:r>
            <w:r>
              <w:rPr>
                <w:rFonts w:ascii="Times New Roman" w:hAnsi="Times New Roman"/>
                <w:bCs/>
                <w:sz w:val="24"/>
              </w:rPr>
              <w:t>.</w:t>
            </w:r>
          </w:p>
        </w:tc>
      </w:tr>
      <w:tr w:rsidR="003174E3" w:rsidTr="00EC33B2">
        <w:trPr>
          <w:trHeight w:val="2446"/>
        </w:trPr>
        <w:tc>
          <w:tcPr>
            <w:tcW w:w="505" w:type="dxa"/>
            <w:tcBorders>
              <w:top w:val="single" w:sz="4" w:space="0" w:color="auto"/>
              <w:left w:val="single" w:sz="4" w:space="0" w:color="000000"/>
              <w:bottom w:val="single" w:sz="4" w:space="0" w:color="auto"/>
              <w:right w:val="single" w:sz="4" w:space="0" w:color="000000"/>
            </w:tcBorders>
          </w:tcPr>
          <w:p w:rsidR="003174E3" w:rsidRDefault="003174E3">
            <w:pPr>
              <w:pStyle w:val="affff9"/>
              <w:numPr>
                <w:ilvl w:val="0"/>
                <w:numId w:val="3"/>
              </w:numPr>
              <w:suppressAutoHyphens w:val="0"/>
              <w:spacing w:after="0"/>
              <w:ind w:left="0" w:right="-102" w:firstLine="0"/>
              <w:rPr>
                <w:rFonts w:ascii="Times New Roman" w:hAnsi="Times New Roman"/>
                <w:bCs/>
                <w:sz w:val="24"/>
              </w:rPr>
            </w:pPr>
          </w:p>
        </w:tc>
        <w:tc>
          <w:tcPr>
            <w:tcW w:w="4811" w:type="dxa"/>
            <w:tcBorders>
              <w:top w:val="single" w:sz="4" w:space="0" w:color="auto"/>
              <w:left w:val="single" w:sz="4" w:space="0" w:color="000000"/>
              <w:bottom w:val="single" w:sz="4" w:space="0" w:color="auto"/>
              <w:right w:val="single" w:sz="4" w:space="0" w:color="000000"/>
            </w:tcBorders>
          </w:tcPr>
          <w:p w:rsidR="003174E3" w:rsidRDefault="003174E3">
            <w:pPr>
              <w:suppressAutoHyphens w:val="0"/>
              <w:ind w:firstLine="413"/>
              <w:jc w:val="both"/>
              <w:rPr>
                <w:rFonts w:ascii="Times New Roman" w:hAnsi="Times New Roman"/>
                <w:bCs/>
                <w:sz w:val="24"/>
              </w:rPr>
            </w:pPr>
          </w:p>
        </w:tc>
        <w:tc>
          <w:tcPr>
            <w:tcW w:w="4766" w:type="dxa"/>
            <w:tcBorders>
              <w:top w:val="single" w:sz="4" w:space="0" w:color="auto"/>
              <w:left w:val="single" w:sz="4" w:space="0" w:color="000000"/>
              <w:bottom w:val="single" w:sz="4" w:space="0" w:color="auto"/>
              <w:right w:val="single" w:sz="4" w:space="0" w:color="000000"/>
            </w:tcBorders>
          </w:tcPr>
          <w:p w:rsidR="003174E3" w:rsidRDefault="004C31D3">
            <w:pPr>
              <w:suppressAutoHyphens w:val="0"/>
              <w:ind w:firstLine="403"/>
              <w:jc w:val="both"/>
              <w:rPr>
                <w:rFonts w:ascii="Times New Roman" w:hAnsi="Times New Roman"/>
                <w:sz w:val="24"/>
              </w:rPr>
            </w:pPr>
            <w:r>
              <w:rPr>
                <w:rFonts w:ascii="Times New Roman" w:hAnsi="Times New Roman"/>
                <w:sz w:val="24"/>
              </w:rPr>
              <w:t>дополнить статьей 2¹ следующего содержания:</w:t>
            </w:r>
          </w:p>
          <w:p w:rsidR="003174E3" w:rsidRDefault="004C31D3">
            <w:pPr>
              <w:suppressAutoHyphens w:val="0"/>
              <w:ind w:firstLine="403"/>
              <w:jc w:val="both"/>
              <w:rPr>
                <w:rFonts w:ascii="Times New Roman" w:hAnsi="Times New Roman"/>
                <w:sz w:val="24"/>
              </w:rPr>
            </w:pPr>
            <w:r>
              <w:rPr>
                <w:rFonts w:ascii="Times New Roman" w:hAnsi="Times New Roman"/>
                <w:sz w:val="24"/>
              </w:rPr>
              <w:t xml:space="preserve">«Статья 2¹. Дополнительные гарантии, предоставляемые лицу, </w:t>
            </w:r>
            <w:bookmarkStart w:id="0" w:name="_GoBack"/>
            <w:bookmarkEnd w:id="0"/>
            <w:r>
              <w:rPr>
                <w:rFonts w:ascii="Times New Roman" w:hAnsi="Times New Roman"/>
                <w:sz w:val="24"/>
              </w:rPr>
              <w:t>одновременно замещающему государственную должность Республики Татарстан и муниципальную должность</w:t>
            </w:r>
          </w:p>
          <w:p w:rsidR="003174E3" w:rsidRDefault="003174E3">
            <w:pPr>
              <w:suppressAutoHyphens w:val="0"/>
              <w:ind w:firstLine="413"/>
              <w:jc w:val="both"/>
              <w:rPr>
                <w:rFonts w:ascii="Times New Roman" w:hAnsi="Times New Roman"/>
                <w:bCs/>
                <w:sz w:val="24"/>
              </w:rPr>
            </w:pPr>
          </w:p>
          <w:p w:rsidR="003174E3" w:rsidRDefault="004C31D3">
            <w:pPr>
              <w:suppressAutoHyphens w:val="0"/>
              <w:ind w:firstLine="413"/>
              <w:jc w:val="both"/>
              <w:rPr>
                <w:rFonts w:ascii="Times New Roman" w:hAnsi="Times New Roman"/>
                <w:bCs/>
                <w:sz w:val="24"/>
              </w:rPr>
            </w:pPr>
            <w:r>
              <w:rPr>
                <w:rFonts w:ascii="Times New Roman" w:hAnsi="Times New Roman"/>
                <w:bCs/>
                <w:sz w:val="24"/>
              </w:rPr>
              <w:t xml:space="preserve">1. Лицу, одновременно замещающему в </w:t>
            </w:r>
            <w:r>
              <w:rPr>
                <w:rFonts w:ascii="Times New Roman" w:hAnsi="Times New Roman"/>
                <w:bCs/>
                <w:sz w:val="24"/>
              </w:rPr>
              <w:lastRenderedPageBreak/>
              <w:t>соответствии с принципом единства системы публичной власти государственную должность Республики Татарстан и муниципальную должность, дополнительно к гарантиям, предусмотренным статьей 2 настоящего Закона, предоставляются следующие гарантии:</w:t>
            </w:r>
          </w:p>
          <w:p w:rsidR="003174E3" w:rsidRDefault="004C31D3">
            <w:pPr>
              <w:suppressAutoHyphens w:val="0"/>
              <w:ind w:firstLine="413"/>
              <w:jc w:val="both"/>
              <w:rPr>
                <w:rFonts w:ascii="Times New Roman" w:hAnsi="Times New Roman"/>
                <w:bCs/>
                <w:sz w:val="24"/>
              </w:rPr>
            </w:pPr>
            <w:r>
              <w:rPr>
                <w:rFonts w:ascii="Times New Roman" w:hAnsi="Times New Roman"/>
                <w:bCs/>
                <w:sz w:val="24"/>
              </w:rPr>
              <w:t>1) один раз в год единовременная денежная выплата при предоставлении ежегодного оплачиваемого отпуска в размере двух месячных денежных вознаграждений, которая по желанию лица, указанного в абзаце первом настоящей части, может быть произведена в другое время, 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Cs/>
                <w:sz w:val="24"/>
              </w:rPr>
            </w:pPr>
            <w:r>
              <w:rPr>
                <w:rFonts w:ascii="Times New Roman" w:hAnsi="Times New Roman"/>
                <w:bCs/>
                <w:sz w:val="24"/>
              </w:rPr>
              <w:t>2) единовременная денежная выплата на санаторно-курортное лечение, проезд к месту отдыха и обратно в размере одного месячного денежного вознаграждения</w:t>
            </w:r>
            <w:r>
              <w:rPr>
                <w:rFonts w:ascii="Times New Roman" w:hAnsi="Times New Roman"/>
                <w:bCs/>
                <w:sz w:val="24"/>
              </w:rPr>
              <w:br/>
              <w:t>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Cs/>
                <w:sz w:val="24"/>
              </w:rPr>
            </w:pPr>
            <w:r>
              <w:rPr>
                <w:rFonts w:ascii="Times New Roman" w:hAnsi="Times New Roman"/>
                <w:bCs/>
                <w:sz w:val="24"/>
              </w:rPr>
              <w:t>3) единовременное денежное вознаграждение в связи с выходом на пенсию с должности, указанной в абзаце первом настоящей части, при наличии права на ежемесячную доплату к страховой пенсии по старости (инвалидности) (далее — доплата к пенсии) в соответствии с настоящим Законом в размере десятикратного месячного денежного вознаграждения, установленного по замещаемой должности, в порядке и на условиях, установленных Ка</w:t>
            </w:r>
            <w:r>
              <w:rPr>
                <w:rFonts w:ascii="Times New Roman" w:hAnsi="Times New Roman"/>
                <w:bCs/>
                <w:sz w:val="24"/>
              </w:rPr>
              <w:lastRenderedPageBreak/>
              <w:t>бинетом Министров Республики Татарстан;</w:t>
            </w:r>
          </w:p>
          <w:p w:rsidR="003174E3" w:rsidRDefault="004C31D3">
            <w:pPr>
              <w:suppressAutoHyphens w:val="0"/>
              <w:ind w:firstLine="413"/>
              <w:jc w:val="both"/>
              <w:rPr>
                <w:rFonts w:ascii="Times New Roman" w:hAnsi="Times New Roman"/>
                <w:bCs/>
                <w:sz w:val="24"/>
              </w:rPr>
            </w:pPr>
            <w:r>
              <w:rPr>
                <w:rFonts w:ascii="Times New Roman" w:hAnsi="Times New Roman"/>
                <w:bCs/>
                <w:sz w:val="24"/>
              </w:rPr>
              <w:t>4) единовременная субсидия на приобретение жилья один раз за весь период замещения должности, указанной в абзаце первом настоящей части, в порядке и на условиях, установленных федеральным законодательством, настоящим Законом и иными нормативными правовыми актами Республики Татарстан.</w:t>
            </w:r>
          </w:p>
          <w:p w:rsidR="003174E3" w:rsidRDefault="004C31D3">
            <w:pPr>
              <w:suppressAutoHyphens w:val="0"/>
              <w:ind w:firstLine="413"/>
              <w:jc w:val="both"/>
              <w:rPr>
                <w:rFonts w:ascii="Times New Roman" w:hAnsi="Times New Roman"/>
                <w:bCs/>
                <w:sz w:val="24"/>
              </w:rPr>
            </w:pPr>
            <w:r>
              <w:rPr>
                <w:rFonts w:ascii="Times New Roman" w:hAnsi="Times New Roman"/>
                <w:bCs/>
                <w:sz w:val="24"/>
              </w:rPr>
              <w:t>2. В случае смерти лица, указанного в части 1 настоящей статьи, членам семьи, другим родственникам или иным лицам, осуществляющим его похороны, возмещаются расходы на погребение и ритуальные услуги 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Cs/>
                <w:sz w:val="24"/>
              </w:rPr>
            </w:pPr>
            <w:r>
              <w:rPr>
                <w:rFonts w:ascii="Times New Roman" w:hAnsi="Times New Roman"/>
                <w:bCs/>
                <w:sz w:val="24"/>
              </w:rPr>
              <w:t>3. На лиц, указанных в части 1 настоящей статьи, не распространяются положения, предусмотренные пунктом 4 части 2 статьи 3 настоящего Закона.</w:t>
            </w:r>
          </w:p>
          <w:p w:rsidR="003174E3" w:rsidRDefault="004C31D3">
            <w:pPr>
              <w:suppressAutoHyphens w:val="0"/>
              <w:ind w:firstLine="413"/>
              <w:jc w:val="both"/>
              <w:rPr>
                <w:rFonts w:ascii="Times New Roman" w:hAnsi="Times New Roman"/>
                <w:bCs/>
                <w:sz w:val="24"/>
              </w:rPr>
            </w:pPr>
            <w:r>
              <w:rPr>
                <w:rFonts w:ascii="Times New Roman" w:hAnsi="Times New Roman"/>
                <w:bCs/>
                <w:sz w:val="24"/>
              </w:rPr>
              <w:t>4. Финансирование расходов, предусмотренных настоящей статьей, осуществляется за счет средств бюджета Республики Татарстан.»;</w:t>
            </w:r>
          </w:p>
        </w:tc>
        <w:tc>
          <w:tcPr>
            <w:tcW w:w="5284" w:type="dxa"/>
            <w:tcBorders>
              <w:top w:val="single" w:sz="4" w:space="0" w:color="auto"/>
              <w:left w:val="single" w:sz="4" w:space="0" w:color="000000"/>
              <w:bottom w:val="single" w:sz="4" w:space="0" w:color="auto"/>
              <w:right w:val="single" w:sz="4" w:space="0" w:color="000000"/>
            </w:tcBorders>
          </w:tcPr>
          <w:p w:rsidR="003174E3" w:rsidRDefault="004C31D3">
            <w:pPr>
              <w:suppressAutoHyphens w:val="0"/>
              <w:ind w:firstLine="413"/>
              <w:jc w:val="both"/>
              <w:rPr>
                <w:rFonts w:ascii="Times New Roman" w:hAnsi="Times New Roman"/>
                <w:b/>
                <w:bCs/>
                <w:sz w:val="24"/>
              </w:rPr>
            </w:pPr>
            <w:r>
              <w:rPr>
                <w:rFonts w:ascii="Times New Roman" w:hAnsi="Times New Roman"/>
                <w:b/>
                <w:bCs/>
                <w:sz w:val="24"/>
              </w:rPr>
              <w:lastRenderedPageBreak/>
              <w:t>Статья 2¹. Дополнительные гарантии, предоставляемые лицу, одновременно замещающему государственную должность Республики Татарстан и муниципальную должность</w:t>
            </w:r>
          </w:p>
          <w:p w:rsidR="003174E3" w:rsidRDefault="003174E3">
            <w:pPr>
              <w:suppressAutoHyphens w:val="0"/>
              <w:ind w:firstLine="413"/>
              <w:jc w:val="both"/>
              <w:rPr>
                <w:rFonts w:ascii="Times New Roman" w:hAnsi="Times New Roman"/>
                <w:b/>
                <w:bCs/>
                <w:sz w:val="24"/>
              </w:rPr>
            </w:pP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1. Лицу, одновременно замещающему в соответствии с принципом единства системы публичной власти государственную долж</w:t>
            </w:r>
            <w:r>
              <w:rPr>
                <w:rFonts w:ascii="Times New Roman" w:hAnsi="Times New Roman"/>
                <w:b/>
                <w:bCs/>
                <w:sz w:val="24"/>
              </w:rPr>
              <w:lastRenderedPageBreak/>
              <w:t>ность Республики Татарстан</w:t>
            </w:r>
            <w:r>
              <w:rPr>
                <w:rFonts w:ascii="Times New Roman" w:hAnsi="Times New Roman"/>
                <w:b/>
                <w:bCs/>
                <w:sz w:val="24"/>
              </w:rPr>
              <w:br/>
              <w:t>и муниципальную должность, дополнительно к гарантиям, предусмотренным статьей 2 настоящего Закона, предоставляются следующие гарантии:</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1) один раз в год единовременная денежная выплата при предоставлении ежегодного оплачиваемого отпуска в размере двух месячных денежных вознаграждений, которая по желанию лица, указанного в абзаце первом настоящей части, может быть произведена в другое время, 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2) единовременная денежная выплата на санаторно-курортное лечение, проезд к месту отдыха и обратно в размере одного месячного денежного вознаграждения 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3) единовременное денежное вознаграждение в связи с выходом на пенсию</w:t>
            </w:r>
            <w:r>
              <w:rPr>
                <w:rFonts w:ascii="Times New Roman" w:hAnsi="Times New Roman"/>
                <w:b/>
                <w:bCs/>
                <w:sz w:val="24"/>
              </w:rPr>
              <w:br/>
              <w:t>с должности, указанной в абзаце первом настоящей части, при наличии права</w:t>
            </w:r>
            <w:r>
              <w:rPr>
                <w:rFonts w:ascii="Times New Roman" w:hAnsi="Times New Roman"/>
                <w:b/>
                <w:bCs/>
                <w:sz w:val="24"/>
              </w:rPr>
              <w:br/>
              <w:t>на ежемесячную доплату к страховой пенсии по старости (инвалидности) (далее — доплата к пенсии) в соответствии с настоящим Законом в размере десятикратного месячного денежного вознаграждения, установленного по замещаемой должности, 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4) единовременная субсидия на приобретение жилья один раз за весь период замеще</w:t>
            </w:r>
            <w:r>
              <w:rPr>
                <w:rFonts w:ascii="Times New Roman" w:hAnsi="Times New Roman"/>
                <w:b/>
                <w:bCs/>
                <w:sz w:val="24"/>
              </w:rPr>
              <w:lastRenderedPageBreak/>
              <w:t>ния должности, указанной в абзаце первом настоящей части, в порядке и на условиях, установленных федеральным законодательством, настоящим Законом и иными нормативными правовыми актами Республики Татарстан.</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2. В случае смерти лица, указанного в части 1 настоящей статьи, членам семьи, другим родственникам или иным лицам, осуществляющим его похороны, возмещаются расходы на погребение и ритуальные услуги в порядке и на условиях, установленных Кабинетом Министров Республики Татарстан.</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3. На лиц, указанных в части 1 настоящей статьи, не распространяются положения, предусмотренные пунктом 4 части 2 статьи 3 настоящего Закона.</w:t>
            </w:r>
          </w:p>
          <w:p w:rsidR="003174E3" w:rsidRDefault="004C31D3">
            <w:pPr>
              <w:suppressAutoHyphens w:val="0"/>
              <w:ind w:firstLine="413"/>
              <w:jc w:val="both"/>
              <w:rPr>
                <w:rFonts w:ascii="Times New Roman" w:hAnsi="Times New Roman"/>
                <w:b/>
                <w:bCs/>
                <w:sz w:val="24"/>
              </w:rPr>
            </w:pPr>
            <w:r>
              <w:rPr>
                <w:rFonts w:ascii="Times New Roman" w:hAnsi="Times New Roman"/>
                <w:b/>
                <w:bCs/>
                <w:sz w:val="24"/>
              </w:rPr>
              <w:t>4. Финансирование расходов, предусмотренных настоящей статьей, осуществляется за счет средств бюджета Республики Татарстан.»;</w:t>
            </w:r>
          </w:p>
        </w:tc>
      </w:tr>
      <w:tr w:rsidR="003174E3" w:rsidTr="00EC33B2">
        <w:tc>
          <w:tcPr>
            <w:tcW w:w="505" w:type="dxa"/>
            <w:tcBorders>
              <w:top w:val="single" w:sz="4" w:space="0" w:color="auto"/>
              <w:left w:val="single" w:sz="4" w:space="0" w:color="auto"/>
              <w:bottom w:val="single" w:sz="4" w:space="0" w:color="auto"/>
              <w:right w:val="single" w:sz="4" w:space="0" w:color="auto"/>
            </w:tcBorders>
          </w:tcPr>
          <w:p w:rsidR="003174E3" w:rsidRDefault="003174E3">
            <w:pPr>
              <w:pStyle w:val="affff9"/>
              <w:numPr>
                <w:ilvl w:val="0"/>
                <w:numId w:val="3"/>
              </w:numPr>
              <w:suppressAutoHyphens w:val="0"/>
              <w:spacing w:after="0"/>
              <w:ind w:left="0" w:right="-102" w:firstLine="0"/>
              <w:rPr>
                <w:rFonts w:ascii="Times New Roman" w:hAnsi="Times New Roman"/>
                <w:bCs/>
                <w:sz w:val="24"/>
              </w:rPr>
            </w:pPr>
          </w:p>
        </w:tc>
        <w:tc>
          <w:tcPr>
            <w:tcW w:w="4811"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sz w:val="24"/>
              </w:rPr>
            </w:pPr>
            <w:r>
              <w:rPr>
                <w:rFonts w:ascii="Times New Roman" w:hAnsi="Times New Roman"/>
                <w:bCs/>
                <w:sz w:val="24"/>
              </w:rPr>
              <w:t>Статья 3. Денежное вознаграждение лица, замещающего муниципальную должность на постоянной основе</w:t>
            </w:r>
          </w:p>
          <w:p w:rsidR="003174E3" w:rsidRDefault="003174E3">
            <w:pPr>
              <w:suppressAutoHyphens w:val="0"/>
              <w:ind w:firstLine="413"/>
              <w:jc w:val="both"/>
              <w:rPr>
                <w:rFonts w:ascii="Times New Roman" w:hAnsi="Times New Roman"/>
                <w:sz w:val="24"/>
              </w:rPr>
            </w:pPr>
          </w:p>
          <w:p w:rsidR="003174E3" w:rsidRDefault="004C31D3">
            <w:pPr>
              <w:suppressAutoHyphens w:val="0"/>
              <w:ind w:firstLine="413"/>
              <w:jc w:val="both"/>
              <w:rPr>
                <w:rFonts w:ascii="Times New Roman" w:hAnsi="Times New Roman"/>
                <w:sz w:val="24"/>
              </w:rPr>
            </w:pPr>
            <w:r>
              <w:rPr>
                <w:rFonts w:ascii="Times New Roman" w:hAnsi="Times New Roman"/>
                <w:bCs/>
                <w:sz w:val="24"/>
              </w:rPr>
              <w:t>...</w:t>
            </w:r>
          </w:p>
          <w:p w:rsidR="003174E3" w:rsidRDefault="004C31D3">
            <w:pPr>
              <w:suppressAutoHyphens w:val="0"/>
              <w:ind w:firstLine="413"/>
              <w:jc w:val="both"/>
              <w:rPr>
                <w:rFonts w:ascii="Times New Roman" w:hAnsi="Times New Roman"/>
                <w:sz w:val="24"/>
              </w:rPr>
            </w:pPr>
            <w:r>
              <w:rPr>
                <w:rFonts w:ascii="Times New Roman" w:hAnsi="Times New Roman"/>
                <w:bCs/>
                <w:sz w:val="24"/>
              </w:rPr>
              <w:t xml:space="preserve">2. Лицу, замещающему муниципальную должность на постоянной основе, в случае, если нормативными актами Республики Татарстан не предусмотрено иное, помимо </w:t>
            </w:r>
            <w:r>
              <w:rPr>
                <w:rFonts w:ascii="Times New Roman" w:hAnsi="Times New Roman"/>
                <w:bCs/>
                <w:sz w:val="24"/>
              </w:rPr>
              <w:lastRenderedPageBreak/>
              <w:t>ежемесячного денежного вознаграждения муниципальными правовыми актами дополнительно устанавливаются:</w:t>
            </w:r>
          </w:p>
          <w:p w:rsidR="003174E3" w:rsidRDefault="004C31D3">
            <w:pPr>
              <w:suppressAutoHyphens w:val="0"/>
              <w:ind w:firstLine="413"/>
              <w:jc w:val="both"/>
              <w:rPr>
                <w:rFonts w:ascii="Times New Roman" w:hAnsi="Times New Roman"/>
                <w:sz w:val="24"/>
              </w:rPr>
            </w:pPr>
            <w:r>
              <w:rPr>
                <w:rFonts w:ascii="Times New Roman" w:hAnsi="Times New Roman"/>
                <w:bCs/>
                <w:sz w:val="24"/>
              </w:rPr>
              <w:t>1) материальная помощь;</w:t>
            </w:r>
          </w:p>
          <w:p w:rsidR="003174E3" w:rsidRDefault="004C31D3">
            <w:pPr>
              <w:suppressAutoHyphens w:val="0"/>
              <w:ind w:firstLine="413"/>
              <w:jc w:val="both"/>
              <w:rPr>
                <w:rFonts w:ascii="Times New Roman" w:hAnsi="Times New Roman"/>
                <w:sz w:val="24"/>
              </w:rPr>
            </w:pPr>
            <w:r>
              <w:rPr>
                <w:rFonts w:ascii="Times New Roman" w:hAnsi="Times New Roman"/>
                <w:bCs/>
                <w:sz w:val="24"/>
              </w:rPr>
              <w:t>2) ежемесячное денежное поощрение;</w:t>
            </w:r>
          </w:p>
          <w:p w:rsidR="003174E3" w:rsidRDefault="004C31D3">
            <w:pPr>
              <w:suppressAutoHyphens w:val="0"/>
              <w:ind w:firstLine="413"/>
              <w:jc w:val="both"/>
              <w:rPr>
                <w:rFonts w:ascii="Times New Roman" w:hAnsi="Times New Roman"/>
                <w:sz w:val="24"/>
              </w:rPr>
            </w:pPr>
            <w:r>
              <w:rPr>
                <w:rFonts w:ascii="Times New Roman" w:hAnsi="Times New Roman"/>
                <w:bCs/>
                <w:sz w:val="24"/>
              </w:rPr>
              <w:t>3) премия по результатам работы;</w:t>
            </w:r>
          </w:p>
          <w:p w:rsidR="003174E3" w:rsidRDefault="004C31D3">
            <w:pPr>
              <w:suppressAutoHyphens w:val="0"/>
              <w:ind w:firstLine="413"/>
              <w:jc w:val="both"/>
              <w:rPr>
                <w:rFonts w:ascii="Times New Roman" w:hAnsi="Times New Roman"/>
                <w:sz w:val="24"/>
              </w:rPr>
            </w:pPr>
            <w:r>
              <w:rPr>
                <w:rFonts w:ascii="Times New Roman" w:hAnsi="Times New Roman"/>
                <w:bCs/>
                <w:sz w:val="24"/>
              </w:rPr>
              <w:t>4) единовременная выплата при предоставлении ежегодного оплачиваемого отпуска;</w:t>
            </w:r>
          </w:p>
          <w:p w:rsidR="003174E3" w:rsidRDefault="004C31D3">
            <w:pPr>
              <w:suppressAutoHyphens w:val="0"/>
              <w:ind w:firstLine="413"/>
              <w:jc w:val="both"/>
              <w:rPr>
                <w:rFonts w:ascii="Times New Roman" w:hAnsi="Times New Roman"/>
                <w:sz w:val="24"/>
              </w:rPr>
            </w:pPr>
            <w:r>
              <w:rPr>
                <w:rFonts w:ascii="Times New Roman" w:hAnsi="Times New Roman"/>
                <w:bCs/>
                <w:sz w:val="24"/>
              </w:rPr>
              <w:t>5) иные выплаты в соответствии с федеральным законодательством и муниципальными правовыми актами.</w:t>
            </w:r>
          </w:p>
          <w:p w:rsidR="003174E3" w:rsidRDefault="004C31D3">
            <w:pPr>
              <w:suppressAutoHyphens w:val="0"/>
              <w:ind w:firstLine="413"/>
              <w:jc w:val="both"/>
              <w:rPr>
                <w:rFonts w:ascii="Times New Roman" w:hAnsi="Times New Roman"/>
                <w:sz w:val="24"/>
              </w:rPr>
            </w:pPr>
            <w:r>
              <w:rPr>
                <w:rFonts w:ascii="Times New Roman" w:hAnsi="Times New Roman"/>
                <w:bCs/>
                <w:sz w:val="24"/>
              </w:rPr>
              <w:t>...</w:t>
            </w:r>
          </w:p>
        </w:tc>
        <w:tc>
          <w:tcPr>
            <w:tcW w:w="4766"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bCs/>
                <w:sz w:val="24"/>
              </w:rPr>
            </w:pPr>
            <w:r>
              <w:rPr>
                <w:rFonts w:ascii="Times New Roman" w:hAnsi="Times New Roman"/>
                <w:bCs/>
                <w:sz w:val="24"/>
              </w:rPr>
              <w:lastRenderedPageBreak/>
              <w:t>в абзаце первом части 2 статьи 3 слова «нормативными актами» заменить словами «настоящим Законом и иными нормативными правовыми актами»;</w:t>
            </w:r>
          </w:p>
        </w:tc>
        <w:tc>
          <w:tcPr>
            <w:tcW w:w="5284" w:type="dxa"/>
            <w:tcBorders>
              <w:top w:val="single" w:sz="4" w:space="0" w:color="auto"/>
              <w:left w:val="single" w:sz="4" w:space="0" w:color="auto"/>
              <w:bottom w:val="single" w:sz="4" w:space="0" w:color="auto"/>
              <w:right w:val="single" w:sz="4" w:space="0" w:color="auto"/>
            </w:tcBorders>
          </w:tcPr>
          <w:p w:rsidR="003174E3" w:rsidRDefault="004C31D3">
            <w:pPr>
              <w:suppressAutoHyphens w:val="0"/>
              <w:ind w:firstLine="413"/>
              <w:jc w:val="both"/>
              <w:rPr>
                <w:rFonts w:ascii="Times New Roman" w:hAnsi="Times New Roman"/>
                <w:sz w:val="24"/>
              </w:rPr>
            </w:pPr>
            <w:r>
              <w:rPr>
                <w:rFonts w:ascii="Times New Roman" w:hAnsi="Times New Roman"/>
                <w:bCs/>
                <w:sz w:val="24"/>
              </w:rPr>
              <w:t>Статья 3. Денежное вознаграждение лица, замещающего муниципальную должность на постоянной основе</w:t>
            </w:r>
          </w:p>
          <w:p w:rsidR="003174E3" w:rsidRDefault="003174E3">
            <w:pPr>
              <w:suppressAutoHyphens w:val="0"/>
              <w:ind w:firstLine="413"/>
              <w:jc w:val="both"/>
              <w:rPr>
                <w:rFonts w:ascii="Times New Roman" w:hAnsi="Times New Roman"/>
                <w:sz w:val="24"/>
              </w:rPr>
            </w:pPr>
          </w:p>
          <w:p w:rsidR="003174E3" w:rsidRDefault="004C31D3">
            <w:pPr>
              <w:suppressAutoHyphens w:val="0"/>
              <w:ind w:firstLine="413"/>
              <w:jc w:val="both"/>
              <w:rPr>
                <w:rFonts w:ascii="Times New Roman" w:hAnsi="Times New Roman"/>
                <w:sz w:val="24"/>
              </w:rPr>
            </w:pPr>
            <w:r>
              <w:rPr>
                <w:rFonts w:ascii="Times New Roman" w:hAnsi="Times New Roman"/>
                <w:bCs/>
                <w:sz w:val="24"/>
              </w:rPr>
              <w:t>...</w:t>
            </w:r>
          </w:p>
          <w:p w:rsidR="003174E3" w:rsidRDefault="004C31D3">
            <w:pPr>
              <w:suppressAutoHyphens w:val="0"/>
              <w:ind w:firstLine="413"/>
              <w:jc w:val="both"/>
              <w:rPr>
                <w:rFonts w:ascii="Times New Roman" w:hAnsi="Times New Roman"/>
                <w:sz w:val="24"/>
              </w:rPr>
            </w:pPr>
            <w:r>
              <w:rPr>
                <w:rFonts w:ascii="Times New Roman" w:hAnsi="Times New Roman"/>
                <w:bCs/>
                <w:sz w:val="24"/>
              </w:rPr>
              <w:t xml:space="preserve">2. Лицу, замещающему муниципальную должность на постоянной основе, в случае, если </w:t>
            </w:r>
            <w:r>
              <w:rPr>
                <w:rFonts w:ascii="Times New Roman" w:hAnsi="Times New Roman"/>
                <w:b/>
                <w:bCs/>
                <w:sz w:val="24"/>
              </w:rPr>
              <w:t>настоящим Законом и иными</w:t>
            </w:r>
            <w:r>
              <w:rPr>
                <w:rFonts w:ascii="Times New Roman" w:hAnsi="Times New Roman"/>
                <w:bCs/>
                <w:sz w:val="24"/>
              </w:rPr>
              <w:t xml:space="preserve"> </w:t>
            </w:r>
            <w:r>
              <w:rPr>
                <w:rFonts w:ascii="Times New Roman" w:hAnsi="Times New Roman"/>
                <w:b/>
                <w:bCs/>
                <w:sz w:val="24"/>
              </w:rPr>
              <w:t>нормативными</w:t>
            </w:r>
            <w:r>
              <w:rPr>
                <w:rFonts w:ascii="Times New Roman" w:hAnsi="Times New Roman"/>
                <w:bCs/>
                <w:sz w:val="24"/>
              </w:rPr>
              <w:t xml:space="preserve"> </w:t>
            </w:r>
            <w:r>
              <w:rPr>
                <w:rFonts w:ascii="Times New Roman" w:hAnsi="Times New Roman"/>
                <w:b/>
                <w:bCs/>
                <w:sz w:val="24"/>
              </w:rPr>
              <w:t>правовыми</w:t>
            </w:r>
            <w:r>
              <w:rPr>
                <w:rFonts w:ascii="Times New Roman" w:hAnsi="Times New Roman"/>
                <w:bCs/>
                <w:sz w:val="24"/>
              </w:rPr>
              <w:t xml:space="preserve"> актами Республики Татарстан не </w:t>
            </w:r>
            <w:r>
              <w:rPr>
                <w:rFonts w:ascii="Times New Roman" w:hAnsi="Times New Roman"/>
                <w:bCs/>
                <w:sz w:val="24"/>
              </w:rPr>
              <w:lastRenderedPageBreak/>
              <w:t>предусмотрено иное, помимо ежемесячного денежного вознаграждения муниципальными правовыми актами дополнительно устанавливаются:</w:t>
            </w:r>
          </w:p>
          <w:p w:rsidR="003174E3" w:rsidRDefault="004C31D3">
            <w:pPr>
              <w:suppressAutoHyphens w:val="0"/>
              <w:ind w:firstLine="413"/>
              <w:jc w:val="both"/>
              <w:rPr>
                <w:rFonts w:ascii="Times New Roman" w:hAnsi="Times New Roman"/>
                <w:sz w:val="24"/>
              </w:rPr>
            </w:pPr>
            <w:r>
              <w:rPr>
                <w:rFonts w:ascii="Times New Roman" w:hAnsi="Times New Roman"/>
                <w:bCs/>
                <w:sz w:val="24"/>
              </w:rPr>
              <w:t>1) материальная помощь;</w:t>
            </w:r>
          </w:p>
          <w:p w:rsidR="003174E3" w:rsidRDefault="004C31D3">
            <w:pPr>
              <w:suppressAutoHyphens w:val="0"/>
              <w:ind w:firstLine="413"/>
              <w:jc w:val="both"/>
              <w:rPr>
                <w:rFonts w:ascii="Times New Roman" w:hAnsi="Times New Roman"/>
                <w:sz w:val="24"/>
              </w:rPr>
            </w:pPr>
            <w:r>
              <w:rPr>
                <w:rFonts w:ascii="Times New Roman" w:hAnsi="Times New Roman"/>
                <w:bCs/>
                <w:sz w:val="24"/>
              </w:rPr>
              <w:t>2) ежемесячное денежное поощрение;</w:t>
            </w:r>
          </w:p>
          <w:p w:rsidR="003174E3" w:rsidRDefault="004C31D3">
            <w:pPr>
              <w:suppressAutoHyphens w:val="0"/>
              <w:ind w:firstLine="413"/>
              <w:jc w:val="both"/>
              <w:rPr>
                <w:rFonts w:ascii="Times New Roman" w:hAnsi="Times New Roman"/>
                <w:sz w:val="24"/>
              </w:rPr>
            </w:pPr>
            <w:r>
              <w:rPr>
                <w:rFonts w:ascii="Times New Roman" w:hAnsi="Times New Roman"/>
                <w:bCs/>
                <w:sz w:val="24"/>
              </w:rPr>
              <w:t>3) премия по результатам работы;</w:t>
            </w:r>
          </w:p>
          <w:p w:rsidR="003174E3" w:rsidRDefault="004C31D3">
            <w:pPr>
              <w:suppressAutoHyphens w:val="0"/>
              <w:ind w:firstLine="413"/>
              <w:jc w:val="both"/>
              <w:rPr>
                <w:rFonts w:ascii="Times New Roman" w:hAnsi="Times New Roman"/>
                <w:sz w:val="24"/>
              </w:rPr>
            </w:pPr>
            <w:r>
              <w:rPr>
                <w:rFonts w:ascii="Times New Roman" w:hAnsi="Times New Roman"/>
                <w:bCs/>
                <w:sz w:val="24"/>
              </w:rPr>
              <w:t>4) единовременная выплата при предоставлении ежегодного оплачиваемого отпуска;</w:t>
            </w:r>
          </w:p>
          <w:p w:rsidR="003174E3" w:rsidRDefault="004C31D3">
            <w:pPr>
              <w:suppressAutoHyphens w:val="0"/>
              <w:ind w:firstLine="413"/>
              <w:jc w:val="both"/>
              <w:rPr>
                <w:rFonts w:ascii="Times New Roman" w:hAnsi="Times New Roman"/>
                <w:sz w:val="24"/>
              </w:rPr>
            </w:pPr>
            <w:r>
              <w:rPr>
                <w:rFonts w:ascii="Times New Roman" w:hAnsi="Times New Roman"/>
                <w:bCs/>
                <w:sz w:val="24"/>
              </w:rPr>
              <w:t>5) иные выплаты в соответствии с федеральным законодательством и муниципальными правовыми актами.</w:t>
            </w:r>
          </w:p>
          <w:p w:rsidR="003174E3" w:rsidRDefault="004C31D3">
            <w:pPr>
              <w:suppressAutoHyphens w:val="0"/>
              <w:ind w:firstLine="413"/>
              <w:jc w:val="both"/>
              <w:rPr>
                <w:rFonts w:ascii="Times New Roman" w:hAnsi="Times New Roman"/>
                <w:sz w:val="24"/>
              </w:rPr>
            </w:pPr>
            <w:r>
              <w:rPr>
                <w:rFonts w:ascii="Times New Roman" w:hAnsi="Times New Roman"/>
                <w:bCs/>
                <w:sz w:val="24"/>
              </w:rPr>
              <w:t>...</w:t>
            </w:r>
          </w:p>
        </w:tc>
      </w:tr>
      <w:tr w:rsidR="003174E3" w:rsidTr="00EC33B2">
        <w:tc>
          <w:tcPr>
            <w:tcW w:w="505" w:type="dxa"/>
            <w:tcBorders>
              <w:top w:val="single" w:sz="4" w:space="0" w:color="auto"/>
              <w:left w:val="single" w:sz="4" w:space="0" w:color="000000"/>
              <w:bottom w:val="single" w:sz="4" w:space="0" w:color="000000"/>
              <w:right w:val="single" w:sz="4" w:space="0" w:color="000000"/>
            </w:tcBorders>
          </w:tcPr>
          <w:p w:rsidR="003174E3" w:rsidRDefault="003174E3">
            <w:pPr>
              <w:pStyle w:val="affff9"/>
              <w:numPr>
                <w:ilvl w:val="0"/>
                <w:numId w:val="3"/>
              </w:numPr>
              <w:suppressAutoHyphens w:val="0"/>
              <w:spacing w:after="0"/>
              <w:ind w:left="0" w:right="-102" w:firstLine="0"/>
              <w:rPr>
                <w:rFonts w:ascii="Times New Roman" w:hAnsi="Times New Roman"/>
                <w:bCs/>
                <w:sz w:val="24"/>
              </w:rPr>
            </w:pPr>
          </w:p>
        </w:tc>
        <w:tc>
          <w:tcPr>
            <w:tcW w:w="4811" w:type="dxa"/>
            <w:tcBorders>
              <w:top w:val="single" w:sz="4" w:space="0" w:color="auto"/>
              <w:left w:val="single" w:sz="4" w:space="0" w:color="000000"/>
              <w:bottom w:val="single" w:sz="4" w:space="0" w:color="000000"/>
              <w:right w:val="single" w:sz="4" w:space="0" w:color="000000"/>
            </w:tcBorders>
          </w:tcPr>
          <w:p w:rsidR="003174E3" w:rsidRDefault="004C31D3">
            <w:pPr>
              <w:suppressAutoHyphens w:val="0"/>
              <w:ind w:firstLine="413"/>
              <w:jc w:val="both"/>
              <w:rPr>
                <w:rFonts w:ascii="Times New Roman" w:hAnsi="Times New Roman"/>
                <w:sz w:val="24"/>
              </w:rPr>
            </w:pPr>
            <w:r>
              <w:rPr>
                <w:rFonts w:ascii="Times New Roman" w:hAnsi="Times New Roman"/>
                <w:sz w:val="24"/>
              </w:rPr>
              <w:t>Статья 6. Пенсионное обеспечение лица, замещавшего муниципальную должность на постоянной основе</w:t>
            </w:r>
          </w:p>
          <w:p w:rsidR="003174E3" w:rsidRDefault="003174E3">
            <w:pPr>
              <w:suppressAutoHyphens w:val="0"/>
              <w:ind w:firstLine="413"/>
              <w:jc w:val="both"/>
              <w:rPr>
                <w:rFonts w:ascii="Times New Roman" w:hAnsi="Times New Roman"/>
                <w:sz w:val="24"/>
              </w:rPr>
            </w:pP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1. Лица, замещавшие муниципальную должность на постоянной основе, имеют право в соответствии с настоящим Законом на получение ежемесячной доплаты к страховой пенсии по старости (инвалидности) (далее </w:t>
            </w:r>
            <w:r>
              <w:rPr>
                <w:rFonts w:ascii="Times New Roman" w:eastAsia="Times New Roman" w:hAnsi="Times New Roman" w:cs="Times New Roman"/>
                <w:sz w:val="24"/>
              </w:rPr>
              <w:t>–</w:t>
            </w:r>
            <w:r>
              <w:rPr>
                <w:rFonts w:ascii="Times New Roman" w:hAnsi="Times New Roman"/>
                <w:sz w:val="24"/>
              </w:rPr>
              <w:t xml:space="preserve"> доплата к пенсии), назначенной в соответствии с Федеральным законом от 28 декабря 2013 года № 400-ФЗ «О страховых пенсиях» (далее </w:t>
            </w:r>
            <w:r>
              <w:rPr>
                <w:rFonts w:ascii="Times New Roman" w:eastAsia="Times New Roman" w:hAnsi="Times New Roman" w:cs="Times New Roman"/>
                <w:sz w:val="24"/>
              </w:rPr>
              <w:t>–</w:t>
            </w:r>
            <w:r>
              <w:rPr>
                <w:rFonts w:ascii="Times New Roman" w:hAnsi="Times New Roman"/>
                <w:sz w:val="24"/>
              </w:rPr>
              <w:t xml:space="preserve"> Федеральный закон «О страховых пенсиях») при условии:</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1) замещения муниципальной должности, в том числе должности депутата, члена выборного органа местного самоуправления, выборного должностного лица местного самоуправления в Республике Татарстан на постоянной основе с 5 марта 1995 года до 1 января 2006 года, не менее пяти лет либо </w:t>
            </w:r>
            <w:r>
              <w:rPr>
                <w:rFonts w:ascii="Times New Roman" w:hAnsi="Times New Roman"/>
                <w:sz w:val="24"/>
              </w:rPr>
              <w:lastRenderedPageBreak/>
              <w:t>одного полного срока полномочий органа местного самоуправления, но не менее трех лет;</w:t>
            </w:r>
          </w:p>
          <w:p w:rsidR="003174E3" w:rsidRDefault="004C31D3">
            <w:pPr>
              <w:suppressAutoHyphens w:val="0"/>
              <w:ind w:firstLine="413"/>
              <w:jc w:val="both"/>
              <w:rPr>
                <w:rFonts w:ascii="Times New Roman" w:hAnsi="Times New Roman"/>
                <w:sz w:val="24"/>
              </w:rPr>
            </w:pPr>
            <w:r>
              <w:rPr>
                <w:rFonts w:ascii="Times New Roman" w:hAnsi="Times New Roman"/>
                <w:sz w:val="24"/>
              </w:rPr>
              <w:t>2) освобождения от должности в связи с прекращением полномочий (в том числе досрочно), за исключением прекращения полномочий в связи с:</w:t>
            </w:r>
          </w:p>
          <w:p w:rsidR="003174E3" w:rsidRDefault="004C31D3">
            <w:pPr>
              <w:suppressAutoHyphens w:val="0"/>
              <w:ind w:firstLine="413"/>
              <w:jc w:val="both"/>
              <w:rPr>
                <w:rFonts w:ascii="Times New Roman" w:hAnsi="Times New Roman"/>
                <w:sz w:val="24"/>
              </w:rPr>
            </w:pPr>
            <w:r>
              <w:rPr>
                <w:rFonts w:ascii="Times New Roman" w:hAnsi="Times New Roman"/>
                <w:sz w:val="24"/>
              </w:rPr>
              <w:t>а) утратой доверия;</w:t>
            </w:r>
          </w:p>
          <w:p w:rsidR="003174E3" w:rsidRDefault="004C31D3">
            <w:pPr>
              <w:suppressAutoHyphens w:val="0"/>
              <w:ind w:firstLine="413"/>
              <w:jc w:val="both"/>
              <w:rPr>
                <w:rFonts w:ascii="Times New Roman" w:hAnsi="Times New Roman"/>
                <w:sz w:val="24"/>
              </w:rPr>
            </w:pPr>
            <w:r>
              <w:rPr>
                <w:rFonts w:ascii="Times New Roman" w:hAnsi="Times New Roman"/>
                <w:sz w:val="24"/>
              </w:rPr>
              <w:t>б) отрешением от должности;</w:t>
            </w:r>
          </w:p>
          <w:p w:rsidR="003174E3" w:rsidRDefault="004C31D3">
            <w:pPr>
              <w:suppressAutoHyphens w:val="0"/>
              <w:ind w:firstLine="413"/>
              <w:jc w:val="both"/>
              <w:rPr>
                <w:rFonts w:ascii="Times New Roman" w:hAnsi="Times New Roman"/>
                <w:sz w:val="24"/>
              </w:rPr>
            </w:pPr>
            <w:r>
              <w:rPr>
                <w:rFonts w:ascii="Times New Roman" w:hAnsi="Times New Roman"/>
                <w:sz w:val="24"/>
              </w:rPr>
              <w:t>в) удалением в отставку;</w:t>
            </w:r>
          </w:p>
          <w:p w:rsidR="003174E3" w:rsidRDefault="004C31D3">
            <w:pPr>
              <w:suppressAutoHyphens w:val="0"/>
              <w:ind w:firstLine="413"/>
              <w:jc w:val="both"/>
              <w:rPr>
                <w:rFonts w:ascii="Times New Roman" w:hAnsi="Times New Roman"/>
                <w:sz w:val="24"/>
              </w:rPr>
            </w:pPr>
            <w:r>
              <w:rPr>
                <w:rFonts w:ascii="Times New Roman" w:hAnsi="Times New Roman"/>
                <w:sz w:val="24"/>
              </w:rPr>
              <w:t>г) вступлением в законную силу обвинительного приговора суда;</w:t>
            </w:r>
          </w:p>
          <w:p w:rsidR="003174E3" w:rsidRDefault="004C31D3">
            <w:pPr>
              <w:suppressAutoHyphens w:val="0"/>
              <w:ind w:firstLine="413"/>
              <w:jc w:val="both"/>
              <w:rPr>
                <w:rFonts w:ascii="Times New Roman" w:hAnsi="Times New Roman"/>
                <w:sz w:val="24"/>
              </w:rPr>
            </w:pPr>
            <w:r>
              <w:rPr>
                <w:rFonts w:ascii="Times New Roman" w:hAnsi="Times New Roman"/>
                <w:sz w:val="24"/>
              </w:rPr>
              <w:t>д) отзывом избирателями;</w:t>
            </w:r>
          </w:p>
          <w:p w:rsidR="003174E3" w:rsidRDefault="004C31D3">
            <w:pPr>
              <w:suppressAutoHyphens w:val="0"/>
              <w:ind w:firstLine="413"/>
              <w:jc w:val="both"/>
              <w:rPr>
                <w:rFonts w:ascii="Times New Roman" w:hAnsi="Times New Roman"/>
                <w:sz w:val="24"/>
              </w:rPr>
            </w:pPr>
            <w:r>
              <w:rPr>
                <w:rFonts w:ascii="Times New Roman" w:hAnsi="Times New Roman"/>
                <w:sz w:val="24"/>
              </w:rPr>
              <w:t>е) несоблюдением ограничений и запретов, невыполнением обязательств, установленных федеральными законами;</w:t>
            </w:r>
          </w:p>
          <w:p w:rsidR="003174E3" w:rsidRDefault="004C31D3">
            <w:pPr>
              <w:suppressAutoHyphens w:val="0"/>
              <w:ind w:firstLine="413"/>
              <w:jc w:val="both"/>
              <w:rPr>
                <w:rFonts w:ascii="Times New Roman" w:hAnsi="Times New Roman"/>
                <w:sz w:val="24"/>
              </w:rPr>
            </w:pPr>
            <w:r>
              <w:rPr>
                <w:rFonts w:ascii="Times New Roman" w:hAnsi="Times New Roman"/>
                <w:sz w:val="24"/>
              </w:rPr>
              <w:t>ж) выявлением обстоятельств, препятствующих замещению муниципальной должности;</w:t>
            </w:r>
          </w:p>
          <w:p w:rsidR="003174E3" w:rsidRDefault="004C31D3">
            <w:pPr>
              <w:suppressAutoHyphens w:val="0"/>
              <w:ind w:firstLine="413"/>
              <w:jc w:val="both"/>
              <w:rPr>
                <w:rFonts w:ascii="Times New Roman" w:hAnsi="Times New Roman"/>
                <w:sz w:val="24"/>
              </w:rPr>
            </w:pPr>
            <w:r>
              <w:rPr>
                <w:rFonts w:ascii="Times New Roman" w:hAnsi="Times New Roman"/>
                <w:sz w:val="24"/>
              </w:rPr>
              <w:t>з) неисполнением или ненадлежащим исполнением полномочий, связанных с замещением муниципальной должности;</w:t>
            </w:r>
          </w:p>
          <w:p w:rsidR="003174E3" w:rsidRDefault="004C31D3">
            <w:pPr>
              <w:suppressAutoHyphens w:val="0"/>
              <w:ind w:firstLine="413"/>
              <w:jc w:val="both"/>
              <w:rPr>
                <w:rFonts w:ascii="Times New Roman" w:hAnsi="Times New Roman"/>
                <w:sz w:val="24"/>
              </w:rPr>
            </w:pPr>
            <w:r>
              <w:rPr>
                <w:rFonts w:ascii="Times New Roman" w:hAnsi="Times New Roman"/>
                <w:sz w:val="24"/>
              </w:rPr>
              <w:t>и) вступлением в законную силу решения (постановления) суда о назначении административного наказания за нарушение законодательства о выборах и референдумах;</w:t>
            </w:r>
          </w:p>
          <w:p w:rsidR="003174E3" w:rsidRDefault="004C31D3">
            <w:pPr>
              <w:suppressAutoHyphens w:val="0"/>
              <w:ind w:firstLine="413"/>
              <w:jc w:val="both"/>
              <w:rPr>
                <w:rFonts w:ascii="Times New Roman" w:hAnsi="Times New Roman"/>
                <w:sz w:val="24"/>
              </w:rPr>
            </w:pPr>
            <w:r>
              <w:rPr>
                <w:rFonts w:ascii="Times New Roman" w:hAnsi="Times New Roman"/>
                <w:sz w:val="24"/>
              </w:rPr>
              <w:t>3) замещения муниципальной должности на 1 января 2006 года и (или) позднее;</w:t>
            </w:r>
          </w:p>
          <w:p w:rsidR="003174E3" w:rsidRDefault="004C31D3">
            <w:pPr>
              <w:suppressAutoHyphens w:val="0"/>
              <w:ind w:firstLine="413"/>
              <w:jc w:val="both"/>
              <w:rPr>
                <w:rFonts w:ascii="Times New Roman" w:hAnsi="Times New Roman"/>
                <w:sz w:val="24"/>
              </w:rPr>
            </w:pPr>
            <w:r>
              <w:rPr>
                <w:rFonts w:ascii="Times New Roman" w:hAnsi="Times New Roman"/>
                <w:sz w:val="24"/>
              </w:rPr>
              <w:t>4) достижения возраста, дающего право на страховую пенсию по старости в соответствии с частью 1 статьи 8 Федерального закона «О страховых пенсиях», либо назначения страховой пенсии по старости до</w:t>
            </w:r>
            <w:r>
              <w:rPr>
                <w:rFonts w:ascii="Times New Roman" w:hAnsi="Times New Roman"/>
                <w:sz w:val="24"/>
              </w:rPr>
              <w:lastRenderedPageBreak/>
              <w:t>срочно или страховой пенсии по инвалидности.</w:t>
            </w:r>
          </w:p>
          <w:p w:rsidR="003174E3" w:rsidRDefault="004C31D3">
            <w:pPr>
              <w:suppressAutoHyphens w:val="0"/>
              <w:ind w:firstLine="413"/>
              <w:jc w:val="both"/>
              <w:rPr>
                <w:rFonts w:ascii="Times New Roman" w:hAnsi="Times New Roman"/>
                <w:sz w:val="24"/>
              </w:rPr>
            </w:pPr>
            <w:r>
              <w:rPr>
                <w:rFonts w:ascii="Times New Roman" w:hAnsi="Times New Roman"/>
                <w:sz w:val="24"/>
              </w:rPr>
              <w:t>…</w:t>
            </w:r>
          </w:p>
          <w:p w:rsidR="003174E3" w:rsidRDefault="004C31D3">
            <w:pPr>
              <w:suppressAutoHyphens w:val="0"/>
              <w:ind w:firstLine="413"/>
              <w:jc w:val="both"/>
              <w:rPr>
                <w:rFonts w:ascii="Times New Roman" w:hAnsi="Times New Roman"/>
                <w:sz w:val="24"/>
              </w:rPr>
            </w:pPr>
            <w:r>
              <w:rPr>
                <w:rFonts w:ascii="Times New Roman" w:hAnsi="Times New Roman"/>
                <w:sz w:val="24"/>
              </w:rPr>
              <w:t>4. Отнесение муниципальных образований по группам оплаты труда осуществляется в соответствии с нормативным правовым актом Кабинета Министров Республики Татарстан, устанавливающим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w:t>
            </w:r>
          </w:p>
          <w:p w:rsidR="003174E3" w:rsidRDefault="004C31D3">
            <w:pPr>
              <w:suppressAutoHyphens w:val="0"/>
              <w:ind w:firstLine="413"/>
              <w:jc w:val="both"/>
              <w:rPr>
                <w:rFonts w:ascii="Times New Roman" w:hAnsi="Times New Roman"/>
                <w:sz w:val="24"/>
              </w:rPr>
            </w:pPr>
            <w:r>
              <w:rPr>
                <w:rFonts w:ascii="Times New Roman" w:hAnsi="Times New Roman"/>
                <w:sz w:val="24"/>
              </w:rPr>
              <w:t>...</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8¹. В случае ликвидации муниципальной должности, в том числе в связи с преобразованием муниципального образования, на день обращения за назначением доплаты к пенсии исчисление доплаты к пенсии производится из размера ежемесячного денежного вознаграждения по аналогичной либо приравненной муниципальной должности в этом муниципальном образовании, а при отсутствии соответствующей должности - в ином муниципальном образовании, относящемся к той же группе оплаты труда в соответствии с нормативным правовым актом Кабинета Министров Республики Татарстан, устанавливающим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Определение тождественности муниципальных должностей осуществляется в порядке, </w:t>
            </w:r>
            <w:r>
              <w:rPr>
                <w:rFonts w:ascii="Times New Roman" w:hAnsi="Times New Roman"/>
                <w:sz w:val="24"/>
              </w:rPr>
              <w:lastRenderedPageBreak/>
              <w:t>установленном для определения тождественности должностей государственной гражданской службы Республики Татарстан.</w:t>
            </w:r>
          </w:p>
        </w:tc>
        <w:tc>
          <w:tcPr>
            <w:tcW w:w="4766" w:type="dxa"/>
            <w:tcBorders>
              <w:top w:val="single" w:sz="4" w:space="0" w:color="auto"/>
              <w:left w:val="single" w:sz="4" w:space="0" w:color="000000"/>
              <w:bottom w:val="single" w:sz="4" w:space="0" w:color="000000"/>
              <w:right w:val="single" w:sz="4" w:space="0" w:color="000000"/>
            </w:tcBorders>
          </w:tcPr>
          <w:p w:rsidR="003174E3" w:rsidRDefault="004C31D3">
            <w:pPr>
              <w:suppressAutoHyphens w:val="0"/>
              <w:ind w:firstLine="413"/>
              <w:jc w:val="both"/>
              <w:rPr>
                <w:rFonts w:ascii="Times New Roman" w:hAnsi="Times New Roman"/>
                <w:bCs/>
                <w:sz w:val="24"/>
              </w:rPr>
            </w:pPr>
            <w:r>
              <w:rPr>
                <w:rFonts w:ascii="Times New Roman" w:hAnsi="Times New Roman"/>
                <w:bCs/>
                <w:sz w:val="24"/>
              </w:rPr>
              <w:lastRenderedPageBreak/>
              <w:t xml:space="preserve"> в статье 6:</w:t>
            </w:r>
          </w:p>
          <w:p w:rsidR="003174E3" w:rsidRDefault="004C31D3">
            <w:pPr>
              <w:suppressAutoHyphens w:val="0"/>
              <w:ind w:firstLine="413"/>
              <w:jc w:val="both"/>
              <w:rPr>
                <w:rFonts w:ascii="Times New Roman" w:hAnsi="Times New Roman"/>
                <w:bCs/>
                <w:sz w:val="24"/>
              </w:rPr>
            </w:pPr>
            <w:r>
              <w:rPr>
                <w:rFonts w:ascii="Times New Roman" w:hAnsi="Times New Roman"/>
                <w:bCs/>
                <w:sz w:val="24"/>
              </w:rPr>
              <w:t>а) в части 1:</w:t>
            </w:r>
          </w:p>
          <w:p w:rsidR="003174E3" w:rsidRDefault="004C31D3">
            <w:pPr>
              <w:suppressAutoHyphens w:val="0"/>
              <w:ind w:firstLine="413"/>
              <w:jc w:val="both"/>
              <w:rPr>
                <w:rFonts w:ascii="Times New Roman" w:hAnsi="Times New Roman"/>
                <w:bCs/>
                <w:sz w:val="24"/>
              </w:rPr>
            </w:pPr>
            <w:r>
              <w:rPr>
                <w:rFonts w:ascii="Times New Roman" w:hAnsi="Times New Roman"/>
                <w:bCs/>
                <w:sz w:val="24"/>
              </w:rPr>
              <w:t>в абзаце первом слова «ежемесячной доплаты к страховой пенсии по старости (инвалидности) (далее — доплата к пенсии)» заменить словами «доплаты к пенсии», слова «при условии» заменить словами «, при одновременном соответствии следующим условиям»;</w:t>
            </w:r>
          </w:p>
          <w:p w:rsidR="003174E3" w:rsidRDefault="004C31D3">
            <w:pPr>
              <w:suppressAutoHyphens w:val="0"/>
              <w:ind w:firstLine="413"/>
              <w:jc w:val="both"/>
              <w:rPr>
                <w:rFonts w:ascii="Times New Roman" w:hAnsi="Times New Roman"/>
                <w:bCs/>
                <w:sz w:val="24"/>
              </w:rPr>
            </w:pPr>
            <w:r>
              <w:rPr>
                <w:rFonts w:ascii="Times New Roman" w:hAnsi="Times New Roman"/>
                <w:bCs/>
                <w:sz w:val="24"/>
              </w:rPr>
              <w:t>в пункте 1 слово «замещения» заменить словом «замещение»;</w:t>
            </w:r>
          </w:p>
          <w:p w:rsidR="003174E3" w:rsidRDefault="004C31D3">
            <w:pPr>
              <w:suppressAutoHyphens w:val="0"/>
              <w:ind w:firstLine="413"/>
              <w:jc w:val="both"/>
              <w:rPr>
                <w:rFonts w:ascii="Times New Roman" w:hAnsi="Times New Roman"/>
                <w:bCs/>
                <w:sz w:val="24"/>
              </w:rPr>
            </w:pPr>
            <w:r>
              <w:rPr>
                <w:rFonts w:ascii="Times New Roman" w:hAnsi="Times New Roman"/>
                <w:bCs/>
                <w:sz w:val="24"/>
              </w:rPr>
              <w:t>в абзаце первом пункта 2 слово «освобождения» заменить словом «освобождение»;</w:t>
            </w:r>
          </w:p>
          <w:p w:rsidR="003174E3" w:rsidRDefault="004C31D3">
            <w:pPr>
              <w:suppressAutoHyphens w:val="0"/>
              <w:ind w:firstLine="413"/>
              <w:jc w:val="both"/>
              <w:rPr>
                <w:rFonts w:ascii="Times New Roman" w:hAnsi="Times New Roman"/>
                <w:bCs/>
                <w:sz w:val="24"/>
              </w:rPr>
            </w:pPr>
            <w:r>
              <w:rPr>
                <w:rFonts w:ascii="Times New Roman" w:hAnsi="Times New Roman"/>
                <w:bCs/>
                <w:sz w:val="24"/>
              </w:rPr>
              <w:t>в пункте 3 слово «замещения» заменить словом «замещение»;</w:t>
            </w:r>
          </w:p>
          <w:p w:rsidR="003174E3" w:rsidRDefault="004C31D3">
            <w:pPr>
              <w:suppressAutoHyphens w:val="0"/>
              <w:ind w:firstLine="413"/>
              <w:jc w:val="both"/>
              <w:rPr>
                <w:rFonts w:ascii="Times New Roman" w:hAnsi="Times New Roman"/>
                <w:bCs/>
                <w:sz w:val="24"/>
              </w:rPr>
            </w:pPr>
            <w:r>
              <w:rPr>
                <w:rFonts w:ascii="Times New Roman" w:hAnsi="Times New Roman"/>
                <w:bCs/>
                <w:sz w:val="24"/>
              </w:rPr>
              <w:t>в пункте 4 слово «достижения» заменить словом «достижение»;</w:t>
            </w:r>
          </w:p>
          <w:p w:rsidR="003174E3" w:rsidRDefault="004C31D3">
            <w:pPr>
              <w:suppressAutoHyphens w:val="0"/>
              <w:ind w:firstLine="413"/>
              <w:jc w:val="both"/>
              <w:rPr>
                <w:rFonts w:ascii="Times New Roman" w:hAnsi="Times New Roman"/>
                <w:bCs/>
                <w:sz w:val="24"/>
              </w:rPr>
            </w:pPr>
            <w:r>
              <w:rPr>
                <w:rFonts w:ascii="Times New Roman" w:hAnsi="Times New Roman"/>
                <w:bCs/>
                <w:sz w:val="24"/>
              </w:rPr>
              <w:t xml:space="preserve">б) в части 4 слова «депутатов, выборных должностных лиц местного самоуправления, осуществляющих свои полномочия» </w:t>
            </w:r>
            <w:r>
              <w:rPr>
                <w:rFonts w:ascii="Times New Roman" w:hAnsi="Times New Roman"/>
                <w:bCs/>
                <w:sz w:val="24"/>
              </w:rPr>
              <w:lastRenderedPageBreak/>
              <w:t>заменить словами «лиц, замещающих муниципальные должности»;</w:t>
            </w:r>
          </w:p>
          <w:p w:rsidR="003174E3" w:rsidRDefault="003174E3">
            <w:pPr>
              <w:suppressAutoHyphens w:val="0"/>
              <w:ind w:firstLine="413"/>
              <w:jc w:val="both"/>
              <w:rPr>
                <w:rFonts w:ascii="Times New Roman" w:hAnsi="Times New Roman"/>
                <w:bCs/>
                <w:sz w:val="24"/>
              </w:rPr>
            </w:pPr>
          </w:p>
          <w:p w:rsidR="003174E3" w:rsidRDefault="003174E3">
            <w:pPr>
              <w:suppressAutoHyphens w:val="0"/>
              <w:ind w:firstLine="413"/>
              <w:jc w:val="both"/>
              <w:rPr>
                <w:rFonts w:ascii="Times New Roman" w:hAnsi="Times New Roman"/>
                <w:bCs/>
                <w:sz w:val="24"/>
              </w:rPr>
            </w:pPr>
          </w:p>
          <w:p w:rsidR="003174E3" w:rsidRDefault="004C31D3">
            <w:pPr>
              <w:suppressAutoHyphens w:val="0"/>
              <w:ind w:firstLine="413"/>
              <w:jc w:val="both"/>
              <w:rPr>
                <w:rFonts w:ascii="Times New Roman" w:hAnsi="Times New Roman"/>
                <w:bCs/>
                <w:sz w:val="24"/>
              </w:rPr>
            </w:pPr>
            <w:r>
              <w:rPr>
                <w:rFonts w:ascii="Times New Roman" w:hAnsi="Times New Roman"/>
                <w:bCs/>
                <w:sz w:val="24"/>
              </w:rPr>
              <w:t>в) в части 8¹ слова «депутатов, выборных должностных лиц местного самоуправления, осуществляющих свои полномочия» заменить словами «лиц, замещающих муниципальные должности».</w:t>
            </w:r>
          </w:p>
        </w:tc>
        <w:tc>
          <w:tcPr>
            <w:tcW w:w="5284" w:type="dxa"/>
            <w:tcBorders>
              <w:top w:val="single" w:sz="4" w:space="0" w:color="auto"/>
              <w:left w:val="single" w:sz="4" w:space="0" w:color="000000"/>
              <w:bottom w:val="single" w:sz="4" w:space="0" w:color="000000"/>
              <w:right w:val="single" w:sz="4" w:space="0" w:color="000000"/>
            </w:tcBorders>
          </w:tcPr>
          <w:p w:rsidR="003174E3" w:rsidRDefault="004C31D3">
            <w:pPr>
              <w:suppressAutoHyphens w:val="0"/>
              <w:ind w:firstLine="413"/>
              <w:jc w:val="both"/>
              <w:rPr>
                <w:rFonts w:ascii="Times New Roman" w:hAnsi="Times New Roman"/>
                <w:sz w:val="24"/>
              </w:rPr>
            </w:pPr>
            <w:r>
              <w:rPr>
                <w:rFonts w:ascii="Times New Roman" w:hAnsi="Times New Roman"/>
                <w:sz w:val="24"/>
              </w:rPr>
              <w:lastRenderedPageBreak/>
              <w:t>Статья 6. Пенсионное обеспечение лица, замещавшего муниципальную должность на постоянной основе</w:t>
            </w:r>
          </w:p>
          <w:p w:rsidR="003174E3" w:rsidRDefault="003174E3">
            <w:pPr>
              <w:suppressAutoHyphens w:val="0"/>
              <w:ind w:firstLine="413"/>
              <w:jc w:val="both"/>
              <w:rPr>
                <w:rFonts w:ascii="Times New Roman" w:hAnsi="Times New Roman"/>
                <w:sz w:val="24"/>
              </w:rPr>
            </w:pP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1. Лица, замещавшие муниципальную должность на постоянной основе, имеют право в соответствии с настоящим Законом на получение </w:t>
            </w:r>
            <w:r>
              <w:rPr>
                <w:rFonts w:ascii="Times New Roman" w:hAnsi="Times New Roman"/>
                <w:b/>
                <w:bCs/>
                <w:sz w:val="24"/>
              </w:rPr>
              <w:t>доплаты к пенсии</w:t>
            </w:r>
            <w:r>
              <w:rPr>
                <w:rFonts w:ascii="Times New Roman" w:hAnsi="Times New Roman"/>
                <w:sz w:val="24"/>
              </w:rPr>
              <w:t xml:space="preserve">, назначенной в соответствии с Федеральным законом от 28 декабря 2013 года № 400-ФЗ «О страховых пенсиях» (далее </w:t>
            </w:r>
            <w:r>
              <w:rPr>
                <w:rFonts w:ascii="Times New Roman" w:eastAsia="Times New Roman" w:hAnsi="Times New Roman" w:cs="Times New Roman"/>
                <w:sz w:val="24"/>
              </w:rPr>
              <w:t>–</w:t>
            </w:r>
            <w:r>
              <w:rPr>
                <w:rFonts w:ascii="Times New Roman" w:hAnsi="Times New Roman"/>
                <w:sz w:val="24"/>
              </w:rPr>
              <w:t xml:space="preserve"> Федеральный закон «О страховых пенсиях»), при </w:t>
            </w:r>
            <w:r>
              <w:rPr>
                <w:rFonts w:ascii="Times New Roman" w:hAnsi="Times New Roman"/>
                <w:b/>
                <w:bCs/>
                <w:sz w:val="24"/>
              </w:rPr>
              <w:t>одновременном соответствии следующим условиям</w:t>
            </w:r>
            <w:r>
              <w:rPr>
                <w:rFonts w:ascii="Times New Roman" w:hAnsi="Times New Roman"/>
                <w:sz w:val="24"/>
              </w:rPr>
              <w:t>:</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1) </w:t>
            </w:r>
            <w:r>
              <w:rPr>
                <w:rFonts w:ascii="Times New Roman" w:hAnsi="Times New Roman"/>
                <w:b/>
                <w:bCs/>
                <w:sz w:val="24"/>
              </w:rPr>
              <w:t>замещение</w:t>
            </w:r>
            <w:r>
              <w:rPr>
                <w:rFonts w:ascii="Times New Roman" w:hAnsi="Times New Roman"/>
                <w:sz w:val="24"/>
              </w:rPr>
              <w:t xml:space="preserve"> муниципальной должности, в том числе должности депутата, члена выборного органа местного самоуправления, выборного должностного лица местного самоуправления в Республике Татарстан на постоянной основе с 5 марта 1995 года до 1 января 2006 года, не менее пяти лет либо одного полного срока полномочий органа местного самоуправления, но не менее </w:t>
            </w:r>
            <w:r>
              <w:rPr>
                <w:rFonts w:ascii="Times New Roman" w:hAnsi="Times New Roman"/>
                <w:sz w:val="24"/>
              </w:rPr>
              <w:lastRenderedPageBreak/>
              <w:t>трех лет;</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2) </w:t>
            </w:r>
            <w:r>
              <w:rPr>
                <w:rFonts w:ascii="Times New Roman" w:hAnsi="Times New Roman"/>
                <w:b/>
                <w:bCs/>
                <w:sz w:val="24"/>
              </w:rPr>
              <w:t>освобождение</w:t>
            </w:r>
            <w:r>
              <w:rPr>
                <w:rFonts w:ascii="Times New Roman" w:hAnsi="Times New Roman"/>
                <w:sz w:val="24"/>
              </w:rPr>
              <w:t xml:space="preserve"> от должности в связи с прекращением полномочий (в том числе досрочно), за исключением прекращения полномочий в связи с:</w:t>
            </w:r>
          </w:p>
          <w:p w:rsidR="003174E3" w:rsidRDefault="004C31D3">
            <w:pPr>
              <w:suppressAutoHyphens w:val="0"/>
              <w:ind w:firstLine="413"/>
              <w:jc w:val="both"/>
              <w:rPr>
                <w:rFonts w:ascii="Times New Roman" w:hAnsi="Times New Roman"/>
                <w:sz w:val="24"/>
              </w:rPr>
            </w:pPr>
            <w:r>
              <w:rPr>
                <w:rFonts w:ascii="Times New Roman" w:hAnsi="Times New Roman"/>
                <w:sz w:val="24"/>
              </w:rPr>
              <w:t>а) утратой доверия;</w:t>
            </w:r>
          </w:p>
          <w:p w:rsidR="003174E3" w:rsidRDefault="004C31D3">
            <w:pPr>
              <w:suppressAutoHyphens w:val="0"/>
              <w:ind w:firstLine="413"/>
              <w:jc w:val="both"/>
              <w:rPr>
                <w:rFonts w:ascii="Times New Roman" w:hAnsi="Times New Roman"/>
                <w:sz w:val="24"/>
              </w:rPr>
            </w:pPr>
            <w:r>
              <w:rPr>
                <w:rFonts w:ascii="Times New Roman" w:hAnsi="Times New Roman"/>
                <w:sz w:val="24"/>
              </w:rPr>
              <w:t>б) отрешением от должности;</w:t>
            </w:r>
          </w:p>
          <w:p w:rsidR="003174E3" w:rsidRDefault="004C31D3">
            <w:pPr>
              <w:suppressAutoHyphens w:val="0"/>
              <w:ind w:firstLine="413"/>
              <w:jc w:val="both"/>
              <w:rPr>
                <w:rFonts w:ascii="Times New Roman" w:hAnsi="Times New Roman"/>
                <w:sz w:val="24"/>
              </w:rPr>
            </w:pPr>
            <w:r>
              <w:rPr>
                <w:rFonts w:ascii="Times New Roman" w:hAnsi="Times New Roman"/>
                <w:sz w:val="24"/>
              </w:rPr>
              <w:t>в) удалением в отставку;</w:t>
            </w:r>
          </w:p>
          <w:p w:rsidR="003174E3" w:rsidRDefault="004C31D3">
            <w:pPr>
              <w:suppressAutoHyphens w:val="0"/>
              <w:ind w:firstLine="413"/>
              <w:jc w:val="both"/>
              <w:rPr>
                <w:rFonts w:ascii="Times New Roman" w:hAnsi="Times New Roman"/>
                <w:sz w:val="24"/>
              </w:rPr>
            </w:pPr>
            <w:r>
              <w:rPr>
                <w:rFonts w:ascii="Times New Roman" w:hAnsi="Times New Roman"/>
                <w:sz w:val="24"/>
              </w:rPr>
              <w:t>г) вступлением в законную силу обвинительного приговора суда;</w:t>
            </w:r>
          </w:p>
          <w:p w:rsidR="003174E3" w:rsidRDefault="004C31D3">
            <w:pPr>
              <w:suppressAutoHyphens w:val="0"/>
              <w:ind w:firstLine="413"/>
              <w:jc w:val="both"/>
              <w:rPr>
                <w:rFonts w:ascii="Times New Roman" w:hAnsi="Times New Roman"/>
                <w:sz w:val="24"/>
              </w:rPr>
            </w:pPr>
            <w:r>
              <w:rPr>
                <w:rFonts w:ascii="Times New Roman" w:hAnsi="Times New Roman"/>
                <w:sz w:val="24"/>
              </w:rPr>
              <w:t>д) отзывом избирателями;</w:t>
            </w:r>
          </w:p>
          <w:p w:rsidR="003174E3" w:rsidRDefault="004C31D3">
            <w:pPr>
              <w:suppressAutoHyphens w:val="0"/>
              <w:ind w:firstLine="413"/>
              <w:jc w:val="both"/>
              <w:rPr>
                <w:rFonts w:ascii="Times New Roman" w:hAnsi="Times New Roman"/>
                <w:sz w:val="24"/>
              </w:rPr>
            </w:pPr>
            <w:r>
              <w:rPr>
                <w:rFonts w:ascii="Times New Roman" w:hAnsi="Times New Roman"/>
                <w:sz w:val="24"/>
              </w:rPr>
              <w:t>е) несоблюдением ограничений и запретов, невыполнением обязательств, установленных федеральными законами;</w:t>
            </w:r>
          </w:p>
          <w:p w:rsidR="003174E3" w:rsidRDefault="004C31D3">
            <w:pPr>
              <w:suppressAutoHyphens w:val="0"/>
              <w:ind w:firstLine="413"/>
              <w:jc w:val="both"/>
              <w:rPr>
                <w:rFonts w:ascii="Times New Roman" w:hAnsi="Times New Roman"/>
                <w:sz w:val="24"/>
              </w:rPr>
            </w:pPr>
            <w:r>
              <w:rPr>
                <w:rFonts w:ascii="Times New Roman" w:hAnsi="Times New Roman"/>
                <w:sz w:val="24"/>
              </w:rPr>
              <w:t>ж) выявлением обстоятельств, препятствующих замещению муниципальной должности;</w:t>
            </w:r>
          </w:p>
          <w:p w:rsidR="003174E3" w:rsidRDefault="004C31D3">
            <w:pPr>
              <w:suppressAutoHyphens w:val="0"/>
              <w:ind w:firstLine="413"/>
              <w:jc w:val="both"/>
              <w:rPr>
                <w:rFonts w:ascii="Times New Roman" w:hAnsi="Times New Roman"/>
                <w:sz w:val="24"/>
              </w:rPr>
            </w:pPr>
            <w:r>
              <w:rPr>
                <w:rFonts w:ascii="Times New Roman" w:hAnsi="Times New Roman"/>
                <w:sz w:val="24"/>
              </w:rPr>
              <w:t>з) неисполнением или ненадлежащим исполнением полномочий, связанных с замещением муниципальной должности;</w:t>
            </w:r>
          </w:p>
          <w:p w:rsidR="003174E3" w:rsidRDefault="004C31D3">
            <w:pPr>
              <w:suppressAutoHyphens w:val="0"/>
              <w:ind w:firstLine="413"/>
              <w:jc w:val="both"/>
              <w:rPr>
                <w:rFonts w:ascii="Times New Roman" w:hAnsi="Times New Roman"/>
                <w:sz w:val="24"/>
              </w:rPr>
            </w:pPr>
            <w:r>
              <w:rPr>
                <w:rFonts w:ascii="Times New Roman" w:hAnsi="Times New Roman"/>
                <w:sz w:val="24"/>
              </w:rPr>
              <w:t>и) вступлением в законную силу решения (постановления) суда о назначении административного наказания за нарушение законодательства о выборах и референдумах;</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3) </w:t>
            </w:r>
            <w:r>
              <w:rPr>
                <w:rFonts w:ascii="Times New Roman" w:hAnsi="Times New Roman"/>
                <w:b/>
                <w:bCs/>
                <w:sz w:val="24"/>
              </w:rPr>
              <w:t>замещение</w:t>
            </w:r>
            <w:r>
              <w:rPr>
                <w:rFonts w:ascii="Times New Roman" w:hAnsi="Times New Roman"/>
                <w:sz w:val="24"/>
              </w:rPr>
              <w:t xml:space="preserve"> муниципальной должности на 1 января 2006 года и (или) позднее;</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4) </w:t>
            </w:r>
            <w:r>
              <w:rPr>
                <w:rFonts w:ascii="Times New Roman" w:hAnsi="Times New Roman"/>
                <w:b/>
                <w:bCs/>
                <w:sz w:val="24"/>
              </w:rPr>
              <w:t>достижение</w:t>
            </w:r>
            <w:r>
              <w:rPr>
                <w:rFonts w:ascii="Times New Roman" w:hAnsi="Times New Roman"/>
                <w:sz w:val="24"/>
              </w:rPr>
              <w:t xml:space="preserve"> возраста, дающего право на страховую пенсию по старости в соответствии с частью 1 статьи 8 Федерального закона «О страховых пенсиях», либо назначения страховой пенсии по старости досрочно или страховой пенсии по инвалидности.</w:t>
            </w:r>
          </w:p>
          <w:p w:rsidR="003174E3" w:rsidRDefault="004C31D3">
            <w:pPr>
              <w:suppressAutoHyphens w:val="0"/>
              <w:ind w:firstLine="413"/>
              <w:jc w:val="both"/>
              <w:rPr>
                <w:rFonts w:ascii="Times New Roman" w:hAnsi="Times New Roman"/>
                <w:sz w:val="24"/>
              </w:rPr>
            </w:pPr>
            <w:r>
              <w:rPr>
                <w:rFonts w:ascii="Times New Roman" w:hAnsi="Times New Roman"/>
                <w:sz w:val="24"/>
              </w:rPr>
              <w:t>…</w:t>
            </w:r>
          </w:p>
          <w:p w:rsidR="003174E3" w:rsidRDefault="004C31D3">
            <w:pPr>
              <w:suppressAutoHyphens w:val="0"/>
              <w:ind w:firstLine="413"/>
              <w:jc w:val="both"/>
              <w:rPr>
                <w:rFonts w:ascii="Times New Roman" w:hAnsi="Times New Roman"/>
                <w:sz w:val="24"/>
              </w:rPr>
            </w:pPr>
            <w:r>
              <w:rPr>
                <w:rFonts w:ascii="Times New Roman" w:hAnsi="Times New Roman"/>
                <w:sz w:val="24"/>
              </w:rPr>
              <w:t>4. Отнесение муниципальных образований по группам оплаты труда осуществляется в соот</w:t>
            </w:r>
            <w:r>
              <w:rPr>
                <w:rFonts w:ascii="Times New Roman" w:hAnsi="Times New Roman"/>
                <w:sz w:val="24"/>
              </w:rPr>
              <w:lastRenderedPageBreak/>
              <w:t xml:space="preserve">ветствии с нормативным правовым актом Кабинета Министров Республики Татарстан, устанавливающим нормативы формирования расходов на оплату труда </w:t>
            </w:r>
            <w:r>
              <w:rPr>
                <w:rFonts w:ascii="Times New Roman" w:hAnsi="Times New Roman"/>
                <w:b/>
                <w:bCs/>
                <w:sz w:val="24"/>
              </w:rPr>
              <w:t xml:space="preserve">лиц, замещающих муниципальные должности </w:t>
            </w:r>
            <w:r>
              <w:rPr>
                <w:rFonts w:ascii="Times New Roman" w:hAnsi="Times New Roman"/>
                <w:sz w:val="24"/>
              </w:rPr>
              <w:t>на постоянной основе.</w:t>
            </w:r>
          </w:p>
          <w:p w:rsidR="003174E3" w:rsidRDefault="004C31D3">
            <w:pPr>
              <w:suppressAutoHyphens w:val="0"/>
              <w:ind w:firstLine="413"/>
              <w:jc w:val="both"/>
              <w:rPr>
                <w:rFonts w:ascii="Times New Roman" w:hAnsi="Times New Roman"/>
                <w:sz w:val="24"/>
              </w:rPr>
            </w:pPr>
            <w:r>
              <w:rPr>
                <w:rFonts w:ascii="Times New Roman" w:hAnsi="Times New Roman"/>
                <w:sz w:val="24"/>
              </w:rPr>
              <w:t>...</w:t>
            </w:r>
          </w:p>
          <w:p w:rsidR="003174E3" w:rsidRDefault="004C31D3">
            <w:pPr>
              <w:suppressAutoHyphens w:val="0"/>
              <w:ind w:firstLine="413"/>
              <w:jc w:val="both"/>
              <w:rPr>
                <w:rFonts w:ascii="Times New Roman" w:hAnsi="Times New Roman"/>
                <w:sz w:val="24"/>
              </w:rPr>
            </w:pPr>
            <w:r>
              <w:rPr>
                <w:rFonts w:ascii="Times New Roman" w:hAnsi="Times New Roman"/>
                <w:sz w:val="24"/>
              </w:rPr>
              <w:t xml:space="preserve">8¹. В случае ликвидации муниципальной должности, в том числе в связи с преобразованием муниципального образования, на день обращения за назначением доплаты к пенсии исчисление доплаты к пенсии производится из размера ежемесячного денежного вознаграждения по аналогичной либо приравненной муниципальной должности в этом муниципальном образовании, а при отсутствии соответствующей должности - в ином муниципальном образовании, относящемся к той же группе оплаты труда в соответствии с нормативным правовым актом Кабинета Министров Республики Татарстан, устанавливающим нормативы формирования расходов на оплату труда </w:t>
            </w:r>
            <w:r>
              <w:rPr>
                <w:rFonts w:ascii="Times New Roman" w:hAnsi="Times New Roman"/>
                <w:b/>
                <w:bCs/>
                <w:sz w:val="24"/>
              </w:rPr>
              <w:t>лиц, замещающих муниципальные должности</w:t>
            </w:r>
            <w:r>
              <w:rPr>
                <w:rFonts w:ascii="Times New Roman" w:hAnsi="Times New Roman"/>
                <w:sz w:val="24"/>
              </w:rPr>
              <w:t xml:space="preserve"> на постоянной основе. Определение тождественности муниципальных должностей осуществляется в порядке, установленном для определения тождественности должностей государственной гражданской службы Республики Татарстан.</w:t>
            </w:r>
          </w:p>
        </w:tc>
      </w:tr>
    </w:tbl>
    <w:p w:rsidR="003174E3" w:rsidRDefault="003174E3"/>
    <w:sectPr w:rsidR="003174E3">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71" w:rsidRDefault="00457C71">
      <w:r>
        <w:separator/>
      </w:r>
    </w:p>
  </w:endnote>
  <w:endnote w:type="continuationSeparator" w:id="0">
    <w:p w:rsidR="00457C71" w:rsidRDefault="0045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1"/>
    <w:family w:val="roman"/>
    <w:pitch w:val="default"/>
  </w:font>
  <w:font w:name="Liberation Mono">
    <w:altName w:val="Courier New"/>
    <w:charset w:val="01"/>
    <w:family w:val="roman"/>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E3" w:rsidRDefault="003174E3">
    <w:pPr>
      <w:pStyle w:val="aff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E3" w:rsidRDefault="003174E3">
    <w:pPr>
      <w:pStyle w:val="aff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E3" w:rsidRDefault="003174E3">
    <w:pPr>
      <w:pStyle w:val="af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71" w:rsidRDefault="00457C71">
      <w:r>
        <w:separator/>
      </w:r>
    </w:p>
  </w:footnote>
  <w:footnote w:type="continuationSeparator" w:id="0">
    <w:p w:rsidR="00457C71" w:rsidRDefault="0045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E3" w:rsidRDefault="003174E3">
    <w:pPr>
      <w:pStyle w:val="aff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E3" w:rsidRDefault="004C31D3">
    <w:pPr>
      <w:pStyle w:val="afff2"/>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D56BA">
      <w:rPr>
        <w:rFonts w:ascii="Times New Roman" w:hAnsi="Times New Roman"/>
        <w:noProof/>
      </w:rPr>
      <w:t>4</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E3" w:rsidRDefault="003174E3">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7BF"/>
    <w:multiLevelType w:val="multilevel"/>
    <w:tmpl w:val="2158A9F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14D437D8"/>
    <w:multiLevelType w:val="multilevel"/>
    <w:tmpl w:val="224E527E"/>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2" w15:restartNumberingAfterBreak="0">
    <w:nsid w:val="6F66738B"/>
    <w:multiLevelType w:val="multilevel"/>
    <w:tmpl w:val="CF9AFD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2172B22"/>
    <w:multiLevelType w:val="multilevel"/>
    <w:tmpl w:val="E2C65932"/>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174E3"/>
    <w:rsid w:val="003174E3"/>
    <w:rsid w:val="00457C71"/>
    <w:rsid w:val="004C31D3"/>
    <w:rsid w:val="00AD56BA"/>
    <w:rsid w:val="00EC33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66B16-707C-46CF-8585-BA82302C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center"/>
    </w:pPr>
    <w:rPr>
      <w:rFonts w:ascii="PT Astra Serif" w:hAnsi="PT Astra Serif"/>
      <w:sz w:val="28"/>
    </w:rPr>
  </w:style>
  <w:style w:type="paragraph" w:styleId="1">
    <w:name w:val="heading 1"/>
    <w:basedOn w:val="a0"/>
    <w:next w:val="a1"/>
    <w:qFormat/>
    <w:pPr>
      <w:spacing w:after="0"/>
      <w:outlineLvl w:val="0"/>
    </w:pPr>
  </w:style>
  <w:style w:type="paragraph" w:styleId="2">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0">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rPr>
      <w:vertAlign w:val="superscript"/>
    </w:rPr>
  </w:style>
  <w:style w:type="character" w:styleId="a9">
    <w:name w:val="footnote reference"/>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styleId="ad">
    <w:name w:val="Hyperlink"/>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rPr>
      <w:vertAlign w:val="superscript"/>
    </w:rPr>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467909375"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paragraph" w:styleId="a0">
    <w:name w:val="Title"/>
    <w:basedOn w:val="a"/>
    <w:next w:val="a1"/>
    <w:qFormat/>
    <w:pPr>
      <w:spacing w:after="170"/>
    </w:pPr>
    <w:rPr>
      <w:b/>
    </w:rPr>
  </w:style>
  <w:style w:type="paragraph" w:styleId="a2">
    <w:name w:val="Body Text"/>
    <w:basedOn w:val="a"/>
    <w:pPr>
      <w:jc w:val="both"/>
    </w:pPr>
  </w:style>
  <w:style w:type="paragraph" w:styleId="aff">
    <w:name w:val="List"/>
    <w:basedOn w:val="a2"/>
  </w:style>
  <w:style w:type="paragraph" w:styleId="aff0">
    <w:name w:val="caption"/>
    <w:basedOn w:val="a"/>
    <w:qFormat/>
  </w:style>
  <w:style w:type="paragraph" w:styleId="aff1">
    <w:name w:val="index heading"/>
    <w:basedOn w:val="a0"/>
  </w:style>
  <w:style w:type="paragraph" w:customStyle="1" w:styleId="aff2">
    <w:name w:val="Блочная цитата"/>
    <w:basedOn w:val="a"/>
    <w:qFormat/>
  </w:style>
  <w:style w:type="paragraph" w:styleId="aff3">
    <w:name w:val="Subtitle"/>
    <w:basedOn w:val="a"/>
    <w:next w:val="a1"/>
    <w:qFormat/>
    <w:pPr>
      <w:ind w:left="709"/>
      <w:jc w:val="both"/>
    </w:pPr>
    <w:rPr>
      <w:b/>
    </w:rPr>
  </w:style>
  <w:style w:type="paragraph" w:styleId="a1">
    <w:name w:val="Body Text Indent"/>
    <w:basedOn w:val="a2"/>
    <w:qFormat/>
  </w:style>
  <w:style w:type="paragraph" w:customStyle="1" w:styleId="aff4">
    <w:name w:val="Обратный отступ"/>
    <w:basedOn w:val="a2"/>
    <w:qFormat/>
    <w:pPr>
      <w:tabs>
        <w:tab w:val="left" w:pos="0"/>
      </w:tabs>
    </w:pPr>
  </w:style>
  <w:style w:type="paragraph" w:styleId="aff5">
    <w:name w:val="Salutation"/>
    <w:basedOn w:val="a"/>
  </w:style>
  <w:style w:type="paragraph" w:styleId="aff6">
    <w:name w:val="Signature"/>
    <w:basedOn w:val="a"/>
    <w:pPr>
      <w:tabs>
        <w:tab w:val="right" w:pos="31680"/>
      </w:tabs>
      <w:jc w:val="left"/>
    </w:pPr>
  </w:style>
  <w:style w:type="paragraph" w:customStyle="1" w:styleId="aff7">
    <w:name w:val="Отступы"/>
    <w:basedOn w:val="a2"/>
    <w:qFormat/>
    <w:pPr>
      <w:tabs>
        <w:tab w:val="left" w:pos="0"/>
      </w:tabs>
    </w:pPr>
  </w:style>
  <w:style w:type="paragraph" w:styleId="aff8">
    <w:name w:val="annotation text"/>
    <w:basedOn w:val="a2"/>
    <w:qFormat/>
  </w:style>
  <w:style w:type="paragraph" w:customStyle="1" w:styleId="100">
    <w:name w:val="Заголовок 10"/>
    <w:basedOn w:val="a0"/>
    <w:next w:val="a2"/>
    <w:qFormat/>
    <w:pPr>
      <w:spacing w:after="0"/>
    </w:pPr>
  </w:style>
  <w:style w:type="paragraph" w:customStyle="1" w:styleId="11">
    <w:name w:val="Нумерованный 1 начало"/>
    <w:basedOn w:val="aff"/>
    <w:next w:val="4"/>
    <w:qFormat/>
  </w:style>
  <w:style w:type="paragraph" w:styleId="4">
    <w:name w:val="List Bullet 4"/>
    <w:basedOn w:val="aff"/>
    <w:qFormat/>
    <w:pPr>
      <w:numPr>
        <w:numId w:val="1"/>
      </w:numPr>
      <w:ind w:firstLine="0"/>
    </w:pPr>
  </w:style>
  <w:style w:type="paragraph" w:customStyle="1" w:styleId="12">
    <w:name w:val="Нумерованный 1 конец"/>
    <w:basedOn w:val="aff"/>
    <w:next w:val="4"/>
    <w:qFormat/>
  </w:style>
  <w:style w:type="paragraph" w:customStyle="1" w:styleId="13">
    <w:name w:val="Нумерованный 1 прод."/>
    <w:basedOn w:val="aff"/>
    <w:qFormat/>
  </w:style>
  <w:style w:type="paragraph" w:customStyle="1" w:styleId="20">
    <w:name w:val="Нумерованный 2 начало"/>
    <w:basedOn w:val="aff"/>
    <w:next w:val="21"/>
    <w:qFormat/>
  </w:style>
  <w:style w:type="paragraph" w:styleId="21">
    <w:name w:val="List Number 2"/>
    <w:basedOn w:val="aff"/>
    <w:qFormat/>
  </w:style>
  <w:style w:type="paragraph" w:customStyle="1" w:styleId="22">
    <w:name w:val="Нумерованный 2 конец"/>
    <w:basedOn w:val="aff"/>
    <w:next w:val="21"/>
    <w:qFormat/>
  </w:style>
  <w:style w:type="paragraph" w:customStyle="1" w:styleId="23">
    <w:name w:val="Нумерованный 2 прод."/>
    <w:basedOn w:val="aff"/>
    <w:qFormat/>
  </w:style>
  <w:style w:type="paragraph" w:customStyle="1" w:styleId="31">
    <w:name w:val="Нумерованный 3 начало"/>
    <w:basedOn w:val="aff"/>
    <w:next w:val="32"/>
    <w:qFormat/>
  </w:style>
  <w:style w:type="paragraph" w:styleId="32">
    <w:name w:val="List Number 3"/>
    <w:basedOn w:val="aff"/>
    <w:qFormat/>
  </w:style>
  <w:style w:type="paragraph" w:customStyle="1" w:styleId="33">
    <w:name w:val="Нумерованный 3 конец"/>
    <w:basedOn w:val="aff"/>
    <w:next w:val="32"/>
    <w:qFormat/>
  </w:style>
  <w:style w:type="paragraph" w:customStyle="1" w:styleId="34">
    <w:name w:val="Нумерованный 3 прод."/>
    <w:basedOn w:val="aff"/>
    <w:qFormat/>
  </w:style>
  <w:style w:type="paragraph" w:customStyle="1" w:styleId="41">
    <w:name w:val="Нумерованный 4 начало"/>
    <w:basedOn w:val="aff"/>
    <w:next w:val="42"/>
    <w:qFormat/>
  </w:style>
  <w:style w:type="paragraph" w:styleId="42">
    <w:name w:val="List Number 4"/>
    <w:basedOn w:val="aff"/>
    <w:qFormat/>
  </w:style>
  <w:style w:type="paragraph" w:customStyle="1" w:styleId="43">
    <w:name w:val="Нумерованный 4 конец"/>
    <w:basedOn w:val="aff"/>
    <w:next w:val="42"/>
    <w:qFormat/>
  </w:style>
  <w:style w:type="paragraph" w:customStyle="1" w:styleId="44">
    <w:name w:val="Нумерованный 4 прод."/>
    <w:basedOn w:val="aff"/>
    <w:qFormat/>
  </w:style>
  <w:style w:type="paragraph" w:customStyle="1" w:styleId="50">
    <w:name w:val="Нумерованный 5 начало"/>
    <w:basedOn w:val="aff"/>
    <w:next w:val="51"/>
    <w:qFormat/>
  </w:style>
  <w:style w:type="paragraph" w:styleId="51">
    <w:name w:val="List Number 5"/>
    <w:basedOn w:val="aff"/>
    <w:qFormat/>
  </w:style>
  <w:style w:type="paragraph" w:customStyle="1" w:styleId="52">
    <w:name w:val="Нумерованный 5 конец"/>
    <w:basedOn w:val="aff"/>
    <w:next w:val="51"/>
    <w:qFormat/>
  </w:style>
  <w:style w:type="paragraph" w:customStyle="1" w:styleId="53">
    <w:name w:val="Нумерованный 5 прод."/>
    <w:basedOn w:val="aff"/>
    <w:qFormat/>
  </w:style>
  <w:style w:type="paragraph" w:customStyle="1" w:styleId="14">
    <w:name w:val="Список 1 начало"/>
    <w:basedOn w:val="aff"/>
    <w:next w:val="3"/>
    <w:qFormat/>
  </w:style>
  <w:style w:type="paragraph" w:styleId="3">
    <w:name w:val="List Bullet 3"/>
    <w:basedOn w:val="aff"/>
    <w:qFormat/>
    <w:pPr>
      <w:numPr>
        <w:numId w:val="2"/>
      </w:numPr>
      <w:ind w:firstLine="0"/>
    </w:pPr>
  </w:style>
  <w:style w:type="paragraph" w:customStyle="1" w:styleId="15">
    <w:name w:val="Список 1 конец"/>
    <w:basedOn w:val="aff"/>
    <w:next w:val="3"/>
    <w:qFormat/>
  </w:style>
  <w:style w:type="paragraph" w:styleId="aff9">
    <w:name w:val="List Continue"/>
    <w:basedOn w:val="aff"/>
    <w:qFormat/>
  </w:style>
  <w:style w:type="paragraph" w:customStyle="1" w:styleId="24">
    <w:name w:val="Список 2 начало"/>
    <w:basedOn w:val="aff"/>
    <w:next w:val="3"/>
    <w:qFormat/>
  </w:style>
  <w:style w:type="paragraph" w:customStyle="1" w:styleId="25">
    <w:name w:val="Список 2 конец"/>
    <w:basedOn w:val="aff"/>
    <w:next w:val="3"/>
    <w:qFormat/>
  </w:style>
  <w:style w:type="paragraph" w:styleId="26">
    <w:name w:val="List Continue 2"/>
    <w:basedOn w:val="aff"/>
    <w:qFormat/>
  </w:style>
  <w:style w:type="paragraph" w:customStyle="1" w:styleId="35">
    <w:name w:val="Список 3 начало"/>
    <w:basedOn w:val="aff"/>
    <w:next w:val="4"/>
    <w:qFormat/>
  </w:style>
  <w:style w:type="paragraph" w:customStyle="1" w:styleId="36">
    <w:name w:val="Список 3 конец"/>
    <w:basedOn w:val="aff"/>
    <w:next w:val="4"/>
    <w:qFormat/>
  </w:style>
  <w:style w:type="paragraph" w:styleId="37">
    <w:name w:val="List Continue 3"/>
    <w:basedOn w:val="aff"/>
    <w:qFormat/>
  </w:style>
  <w:style w:type="paragraph" w:customStyle="1" w:styleId="45">
    <w:name w:val="Список 4 начало"/>
    <w:basedOn w:val="aff"/>
    <w:next w:val="54"/>
    <w:qFormat/>
  </w:style>
  <w:style w:type="paragraph" w:styleId="54">
    <w:name w:val="List Bullet 5"/>
    <w:basedOn w:val="aff"/>
    <w:qFormat/>
  </w:style>
  <w:style w:type="paragraph" w:customStyle="1" w:styleId="46">
    <w:name w:val="Список 4 конец"/>
    <w:basedOn w:val="aff"/>
    <w:next w:val="54"/>
    <w:qFormat/>
  </w:style>
  <w:style w:type="paragraph" w:styleId="47">
    <w:name w:val="List Continue 4"/>
    <w:basedOn w:val="aff"/>
    <w:qFormat/>
  </w:style>
  <w:style w:type="paragraph" w:customStyle="1" w:styleId="55">
    <w:name w:val="Список 5 начало"/>
    <w:basedOn w:val="aff"/>
    <w:next w:val="affa"/>
    <w:qFormat/>
  </w:style>
  <w:style w:type="paragraph" w:styleId="affa">
    <w:name w:val="List Number"/>
    <w:basedOn w:val="aff"/>
    <w:qFormat/>
  </w:style>
  <w:style w:type="paragraph" w:customStyle="1" w:styleId="56">
    <w:name w:val="Список 5 конец"/>
    <w:basedOn w:val="aff"/>
    <w:next w:val="affa"/>
    <w:qFormat/>
  </w:style>
  <w:style w:type="paragraph" w:styleId="57">
    <w:name w:val="List Continue 5"/>
    <w:basedOn w:val="aff"/>
    <w:qFormat/>
  </w:style>
  <w:style w:type="paragraph" w:styleId="16">
    <w:name w:val="index 1"/>
    <w:basedOn w:val="aff1"/>
  </w:style>
  <w:style w:type="paragraph" w:styleId="27">
    <w:name w:val="index 2"/>
    <w:basedOn w:val="aff1"/>
  </w:style>
  <w:style w:type="paragraph" w:styleId="38">
    <w:name w:val="index 3"/>
    <w:basedOn w:val="aff1"/>
  </w:style>
  <w:style w:type="paragraph" w:customStyle="1" w:styleId="affb">
    <w:name w:val="Разделитель предметного указателя"/>
    <w:basedOn w:val="aff1"/>
    <w:qFormat/>
  </w:style>
  <w:style w:type="paragraph" w:styleId="affc">
    <w:name w:val="TOC Heading"/>
    <w:basedOn w:val="a0"/>
    <w:next w:val="17"/>
    <w:qFormat/>
  </w:style>
  <w:style w:type="paragraph" w:styleId="17">
    <w:name w:val="toc 1"/>
    <w:basedOn w:val="aff1"/>
    <w:pPr>
      <w:tabs>
        <w:tab w:val="right" w:leader="dot" w:pos="9638"/>
      </w:tabs>
    </w:pPr>
  </w:style>
  <w:style w:type="paragraph" w:styleId="28">
    <w:name w:val="toc 2"/>
    <w:basedOn w:val="aff1"/>
    <w:pPr>
      <w:tabs>
        <w:tab w:val="right" w:leader="dot" w:pos="9355"/>
      </w:tabs>
    </w:pPr>
  </w:style>
  <w:style w:type="paragraph" w:styleId="39">
    <w:name w:val="toc 3"/>
    <w:basedOn w:val="aff1"/>
    <w:pPr>
      <w:tabs>
        <w:tab w:val="right" w:leader="dot" w:pos="9072"/>
      </w:tabs>
    </w:pPr>
  </w:style>
  <w:style w:type="paragraph" w:styleId="48">
    <w:name w:val="toc 4"/>
    <w:basedOn w:val="aff1"/>
    <w:pPr>
      <w:tabs>
        <w:tab w:val="right" w:leader="dot" w:pos="8789"/>
      </w:tabs>
    </w:pPr>
  </w:style>
  <w:style w:type="paragraph" w:styleId="58">
    <w:name w:val="toc 5"/>
    <w:basedOn w:val="aff1"/>
    <w:pPr>
      <w:tabs>
        <w:tab w:val="right" w:leader="dot" w:pos="8506"/>
      </w:tabs>
    </w:pPr>
  </w:style>
  <w:style w:type="paragraph" w:customStyle="1" w:styleId="affd">
    <w:name w:val="Заголовок указателей пользователя"/>
    <w:basedOn w:val="a0"/>
    <w:qFormat/>
  </w:style>
  <w:style w:type="paragraph" w:customStyle="1" w:styleId="18">
    <w:name w:val="Указатель пользователя 1"/>
    <w:basedOn w:val="aff1"/>
    <w:qFormat/>
    <w:pPr>
      <w:tabs>
        <w:tab w:val="right" w:leader="dot" w:pos="9638"/>
      </w:tabs>
    </w:pPr>
  </w:style>
  <w:style w:type="paragraph" w:customStyle="1" w:styleId="29">
    <w:name w:val="Указатель пользователя 2"/>
    <w:basedOn w:val="aff1"/>
    <w:qFormat/>
    <w:pPr>
      <w:tabs>
        <w:tab w:val="right" w:leader="dot" w:pos="9355"/>
      </w:tabs>
    </w:pPr>
  </w:style>
  <w:style w:type="paragraph" w:customStyle="1" w:styleId="3a">
    <w:name w:val="Указатель пользователя 3"/>
    <w:basedOn w:val="aff1"/>
    <w:qFormat/>
    <w:pPr>
      <w:tabs>
        <w:tab w:val="right" w:leader="dot" w:pos="9072"/>
      </w:tabs>
    </w:pPr>
  </w:style>
  <w:style w:type="paragraph" w:customStyle="1" w:styleId="49">
    <w:name w:val="Указатель пользователя 4"/>
    <w:basedOn w:val="aff1"/>
    <w:qFormat/>
    <w:pPr>
      <w:tabs>
        <w:tab w:val="right" w:leader="dot" w:pos="8789"/>
      </w:tabs>
    </w:pPr>
  </w:style>
  <w:style w:type="paragraph" w:customStyle="1" w:styleId="59">
    <w:name w:val="Указатель пользователя 5"/>
    <w:basedOn w:val="aff1"/>
    <w:qFormat/>
    <w:pPr>
      <w:tabs>
        <w:tab w:val="right" w:leader="dot" w:pos="8506"/>
      </w:tabs>
    </w:pPr>
  </w:style>
  <w:style w:type="paragraph" w:styleId="60">
    <w:name w:val="toc 6"/>
    <w:basedOn w:val="aff1"/>
    <w:pPr>
      <w:tabs>
        <w:tab w:val="right" w:leader="dot" w:pos="8223"/>
      </w:tabs>
    </w:pPr>
  </w:style>
  <w:style w:type="paragraph" w:styleId="70">
    <w:name w:val="toc 7"/>
    <w:basedOn w:val="aff1"/>
    <w:pPr>
      <w:tabs>
        <w:tab w:val="right" w:leader="dot" w:pos="7940"/>
      </w:tabs>
    </w:pPr>
  </w:style>
  <w:style w:type="paragraph" w:styleId="80">
    <w:name w:val="toc 8"/>
    <w:basedOn w:val="aff1"/>
    <w:pPr>
      <w:tabs>
        <w:tab w:val="right" w:leader="dot" w:pos="7657"/>
      </w:tabs>
    </w:pPr>
  </w:style>
  <w:style w:type="paragraph" w:styleId="90">
    <w:name w:val="toc 9"/>
    <w:basedOn w:val="aff1"/>
    <w:pPr>
      <w:tabs>
        <w:tab w:val="right" w:leader="dot" w:pos="7374"/>
      </w:tabs>
    </w:pPr>
  </w:style>
  <w:style w:type="paragraph" w:customStyle="1" w:styleId="101">
    <w:name w:val="Оглавление 10"/>
    <w:basedOn w:val="aff1"/>
    <w:qFormat/>
    <w:pPr>
      <w:tabs>
        <w:tab w:val="right" w:leader="dot" w:pos="7091"/>
      </w:tabs>
    </w:pPr>
  </w:style>
  <w:style w:type="paragraph" w:customStyle="1" w:styleId="IllustrationIndex1">
    <w:name w:val="Illustration Index 1"/>
    <w:basedOn w:val="aff1"/>
    <w:qFormat/>
    <w:pPr>
      <w:tabs>
        <w:tab w:val="right" w:leader="dot" w:pos="9638"/>
      </w:tabs>
    </w:pPr>
  </w:style>
  <w:style w:type="paragraph" w:customStyle="1" w:styleId="affe">
    <w:name w:val="Заголовок списка объектов"/>
    <w:basedOn w:val="a0"/>
    <w:qFormat/>
  </w:style>
  <w:style w:type="paragraph" w:customStyle="1" w:styleId="19">
    <w:name w:val="Список объектов 1"/>
    <w:basedOn w:val="aff1"/>
    <w:qFormat/>
    <w:pPr>
      <w:tabs>
        <w:tab w:val="right" w:leader="dot" w:pos="9638"/>
      </w:tabs>
    </w:pPr>
  </w:style>
  <w:style w:type="paragraph" w:customStyle="1" w:styleId="afff">
    <w:name w:val="Заголовок списка таблиц"/>
    <w:basedOn w:val="a0"/>
    <w:qFormat/>
  </w:style>
  <w:style w:type="paragraph" w:customStyle="1" w:styleId="1a">
    <w:name w:val="Список таблиц 1"/>
    <w:basedOn w:val="aff1"/>
    <w:qFormat/>
    <w:pPr>
      <w:tabs>
        <w:tab w:val="right" w:leader="dot" w:pos="9638"/>
      </w:tabs>
    </w:pPr>
  </w:style>
  <w:style w:type="paragraph" w:styleId="afff0">
    <w:name w:val="table of authorities"/>
    <w:basedOn w:val="a0"/>
    <w:qFormat/>
  </w:style>
  <w:style w:type="paragraph" w:customStyle="1" w:styleId="1b">
    <w:name w:val="Библиография 1"/>
    <w:basedOn w:val="aff1"/>
    <w:qFormat/>
    <w:pPr>
      <w:tabs>
        <w:tab w:val="right" w:leader="dot" w:pos="9638"/>
      </w:tabs>
    </w:pPr>
  </w:style>
  <w:style w:type="paragraph" w:customStyle="1" w:styleId="61">
    <w:name w:val="Указатель пользователя 6"/>
    <w:basedOn w:val="aff1"/>
    <w:qFormat/>
    <w:pPr>
      <w:tabs>
        <w:tab w:val="right" w:leader="dot" w:pos="8223"/>
      </w:tabs>
    </w:pPr>
  </w:style>
  <w:style w:type="paragraph" w:customStyle="1" w:styleId="71">
    <w:name w:val="Указатель пользователя 7"/>
    <w:basedOn w:val="aff1"/>
    <w:qFormat/>
    <w:pPr>
      <w:tabs>
        <w:tab w:val="right" w:leader="dot" w:pos="7940"/>
      </w:tabs>
    </w:pPr>
  </w:style>
  <w:style w:type="paragraph" w:customStyle="1" w:styleId="81">
    <w:name w:val="Указатель пользователя 8"/>
    <w:basedOn w:val="aff1"/>
    <w:qFormat/>
    <w:pPr>
      <w:tabs>
        <w:tab w:val="right" w:leader="dot" w:pos="7657"/>
      </w:tabs>
    </w:pPr>
  </w:style>
  <w:style w:type="paragraph" w:customStyle="1" w:styleId="91">
    <w:name w:val="Указатель пользователя 9"/>
    <w:basedOn w:val="aff1"/>
    <w:qFormat/>
    <w:pPr>
      <w:tabs>
        <w:tab w:val="right" w:leader="dot" w:pos="7374"/>
      </w:tabs>
    </w:pPr>
  </w:style>
  <w:style w:type="paragraph" w:customStyle="1" w:styleId="102">
    <w:name w:val="Указатель пользователя 10"/>
    <w:basedOn w:val="aff1"/>
    <w:qFormat/>
    <w:pPr>
      <w:tabs>
        <w:tab w:val="right" w:leader="dot" w:pos="7091"/>
      </w:tabs>
    </w:pPr>
  </w:style>
  <w:style w:type="paragraph" w:customStyle="1" w:styleId="afff1">
    <w:name w:val="Колонтитул"/>
    <w:basedOn w:val="a"/>
    <w:qFormat/>
    <w:pPr>
      <w:suppressLineNumbers/>
      <w:tabs>
        <w:tab w:val="center" w:pos="4819"/>
        <w:tab w:val="right" w:pos="9638"/>
      </w:tabs>
    </w:pPr>
  </w:style>
  <w:style w:type="paragraph" w:customStyle="1" w:styleId="HeaderandFooter">
    <w:name w:val="Header and Footer"/>
    <w:basedOn w:val="a"/>
    <w:qFormat/>
  </w:style>
  <w:style w:type="paragraph" w:styleId="afff2">
    <w:name w:val="header"/>
    <w:basedOn w:val="a"/>
    <w:pPr>
      <w:tabs>
        <w:tab w:val="center" w:pos="4819"/>
        <w:tab w:val="right" w:pos="9638"/>
      </w:tabs>
    </w:pPr>
  </w:style>
  <w:style w:type="paragraph" w:customStyle="1" w:styleId="afff3">
    <w:name w:val="Верхний колонтитул слева"/>
    <w:basedOn w:val="a"/>
    <w:qFormat/>
    <w:pPr>
      <w:tabs>
        <w:tab w:val="center" w:pos="4819"/>
        <w:tab w:val="right" w:pos="9638"/>
      </w:tabs>
      <w:jc w:val="left"/>
    </w:pPr>
  </w:style>
  <w:style w:type="paragraph" w:customStyle="1" w:styleId="afff4">
    <w:name w:val="Верхний колонтитул справа"/>
    <w:basedOn w:val="a"/>
    <w:qFormat/>
    <w:pPr>
      <w:tabs>
        <w:tab w:val="center" w:pos="4819"/>
        <w:tab w:val="right" w:pos="9638"/>
      </w:tabs>
      <w:jc w:val="right"/>
    </w:pPr>
  </w:style>
  <w:style w:type="paragraph" w:styleId="afff5">
    <w:name w:val="footer"/>
    <w:basedOn w:val="a"/>
    <w:pPr>
      <w:tabs>
        <w:tab w:val="center" w:pos="4819"/>
        <w:tab w:val="right" w:pos="9638"/>
      </w:tabs>
    </w:pPr>
  </w:style>
  <w:style w:type="paragraph" w:customStyle="1" w:styleId="afff6">
    <w:name w:val="Нижний колонтитул слева"/>
    <w:basedOn w:val="a"/>
    <w:qFormat/>
    <w:pPr>
      <w:tabs>
        <w:tab w:val="center" w:pos="4819"/>
        <w:tab w:val="right" w:pos="9638"/>
      </w:tabs>
      <w:jc w:val="left"/>
    </w:pPr>
  </w:style>
  <w:style w:type="paragraph" w:customStyle="1" w:styleId="afff7">
    <w:name w:val="Нижний колонтитул справа"/>
    <w:basedOn w:val="a"/>
    <w:qFormat/>
    <w:pPr>
      <w:tabs>
        <w:tab w:val="center" w:pos="4819"/>
        <w:tab w:val="right" w:pos="9638"/>
      </w:tabs>
      <w:jc w:val="right"/>
    </w:pPr>
  </w:style>
  <w:style w:type="paragraph" w:customStyle="1" w:styleId="afff8">
    <w:name w:val="Содержимое таблицы"/>
    <w:basedOn w:val="a"/>
    <w:qFormat/>
  </w:style>
  <w:style w:type="paragraph" w:customStyle="1" w:styleId="afff9">
    <w:name w:val="Заголовок таблицы"/>
    <w:basedOn w:val="afff8"/>
    <w:qFormat/>
    <w:rPr>
      <w:b/>
    </w:rPr>
  </w:style>
  <w:style w:type="paragraph" w:customStyle="1" w:styleId="afffa">
    <w:name w:val="Иллюстрация"/>
    <w:basedOn w:val="aff0"/>
    <w:qFormat/>
  </w:style>
  <w:style w:type="paragraph" w:customStyle="1" w:styleId="afffb">
    <w:name w:val="Таблица"/>
    <w:basedOn w:val="aff0"/>
    <w:qFormat/>
  </w:style>
  <w:style w:type="paragraph" w:styleId="afffc">
    <w:name w:val="Plain Text"/>
    <w:basedOn w:val="aff0"/>
    <w:qFormat/>
  </w:style>
  <w:style w:type="paragraph" w:customStyle="1" w:styleId="afffd">
    <w:name w:val="Содержимое врезки"/>
    <w:basedOn w:val="a"/>
    <w:qFormat/>
  </w:style>
  <w:style w:type="paragraph" w:styleId="afffe">
    <w:name w:val="footnote text"/>
    <w:basedOn w:val="a"/>
    <w:pPr>
      <w:jc w:val="left"/>
    </w:pPr>
  </w:style>
  <w:style w:type="paragraph" w:styleId="affff">
    <w:name w:val="envelope address"/>
    <w:basedOn w:val="a"/>
  </w:style>
  <w:style w:type="paragraph" w:styleId="2a">
    <w:name w:val="envelope return"/>
    <w:basedOn w:val="a"/>
  </w:style>
  <w:style w:type="paragraph" w:styleId="affff0">
    <w:name w:val="endnote text"/>
    <w:basedOn w:val="a"/>
  </w:style>
  <w:style w:type="paragraph" w:styleId="affff1">
    <w:name w:val="table of figures"/>
    <w:basedOn w:val="aff0"/>
    <w:qFormat/>
  </w:style>
  <w:style w:type="paragraph" w:customStyle="1" w:styleId="affff2">
    <w:name w:val="Текст в заданном формате"/>
    <w:basedOn w:val="a"/>
    <w:qFormat/>
  </w:style>
  <w:style w:type="paragraph" w:customStyle="1" w:styleId="affff3">
    <w:name w:val="Горизонтальная линия"/>
    <w:basedOn w:val="a"/>
    <w:next w:val="a2"/>
    <w:qFormat/>
    <w:pPr>
      <w:pBdr>
        <w:bottom w:val="single" w:sz="8" w:space="0" w:color="000000"/>
      </w:pBdr>
    </w:pPr>
    <w:rPr>
      <w:sz w:val="4"/>
    </w:rPr>
  </w:style>
  <w:style w:type="paragraph" w:customStyle="1" w:styleId="affff4">
    <w:name w:val="Содержимое списка"/>
    <w:basedOn w:val="a"/>
    <w:qFormat/>
  </w:style>
  <w:style w:type="paragraph" w:customStyle="1" w:styleId="affff5">
    <w:name w:val="Заголовок списка"/>
    <w:basedOn w:val="a"/>
    <w:next w:val="affff4"/>
    <w:qFormat/>
  </w:style>
  <w:style w:type="paragraph" w:customStyle="1" w:styleId="affff6">
    <w:name w:val="Гриф_Экземпляр"/>
    <w:basedOn w:val="a"/>
    <w:qFormat/>
    <w:rPr>
      <w:sz w:val="24"/>
    </w:rPr>
  </w:style>
  <w:style w:type="paragraph" w:customStyle="1" w:styleId="affff7">
    <w:name w:val="Исполнитель документа"/>
    <w:basedOn w:val="a"/>
    <w:qFormat/>
    <w:pPr>
      <w:jc w:val="left"/>
    </w:pPr>
    <w:rPr>
      <w:sz w:val="24"/>
    </w:rPr>
  </w:style>
  <w:style w:type="paragraph" w:customStyle="1" w:styleId="affff8">
    <w:name w:val="Заголовок списка иллюстраций"/>
    <w:basedOn w:val="a0"/>
    <w:qFormat/>
    <w:pPr>
      <w:suppressLineNumbers/>
    </w:pPr>
  </w:style>
  <w:style w:type="paragraph" w:styleId="affff9">
    <w:name w:val="List Paragraph"/>
    <w:basedOn w:val="a"/>
    <w:qFormat/>
    <w:pPr>
      <w:spacing w:after="200"/>
      <w:ind w:left="720"/>
      <w:contextualSpacing/>
    </w:pPr>
  </w:style>
  <w:style w:type="paragraph" w:customStyle="1" w:styleId="ConsNonformat">
    <w:name w:val="ConsNonformat"/>
    <w:qFormat/>
    <w:pPr>
      <w:widowControl w:val="0"/>
      <w:overflowPunct w:val="0"/>
    </w:pPr>
    <w:rPr>
      <w:rFonts w:ascii="Courier New" w:eastAsia="Times New Roman" w:hAnsi="Courier New" w:cs="Courier New"/>
      <w:kern w:val="0"/>
      <w:sz w:val="20"/>
      <w:szCs w:val="20"/>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2917</Words>
  <Characters>16632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
  <dc:description/>
  <cp:lastModifiedBy>Кознова К.А.</cp:lastModifiedBy>
  <cp:revision>18</cp:revision>
  <dcterms:created xsi:type="dcterms:W3CDTF">2026-02-27T12:38:00Z</dcterms:created>
  <dcterms:modified xsi:type="dcterms:W3CDTF">2026-04-03T14:08:00Z</dcterms:modified>
  <dc:language>ru-RU</dc:language>
</cp:coreProperties>
</file>