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FE0" w:rsidRDefault="0061631C">
      <w:pPr>
        <w:pStyle w:val="a9"/>
        <w:spacing w:after="0" w:line="240" w:lineRule="auto"/>
        <w:jc w:val="center"/>
        <w:rPr>
          <w:rFonts w:ascii="Times New Roman" w:hAnsi="Times New Roman"/>
          <w:sz w:val="28"/>
          <w:szCs w:val="28"/>
          <w:lang w:val="tt-RU"/>
        </w:rPr>
      </w:pPr>
      <w:bookmarkStart w:id="0" w:name="_GoBack"/>
      <w:bookmarkEnd w:id="0"/>
      <w:r>
        <w:rPr>
          <w:rFonts w:ascii="Times New Roman" w:eastAsia="Arial" w:hAnsi="Times New Roman" w:cs="Times New Roman"/>
          <w:b/>
          <w:bCs/>
          <w:sz w:val="28"/>
          <w:szCs w:val="28"/>
          <w:lang w:val="tt-RU"/>
        </w:rPr>
        <w:t>«</w:t>
      </w:r>
      <w:r>
        <w:rPr>
          <w:rFonts w:ascii="Times New Roman" w:hAnsi="Times New Roman" w:cs="Times New Roman"/>
          <w:b/>
          <w:bCs/>
          <w:sz w:val="28"/>
          <w:szCs w:val="28"/>
          <w:lang w:val="tt-RU"/>
        </w:rPr>
        <w:t>Татарстан Республикасында җирле үзидарә турында</w:t>
      </w:r>
      <w:r>
        <w:rPr>
          <w:rFonts w:ascii="Times New Roman" w:eastAsiaTheme="minorHAnsi" w:hAnsi="Times New Roman" w:cs="Times New Roman"/>
          <w:b/>
          <w:bCs/>
          <w:sz w:val="28"/>
          <w:szCs w:val="28"/>
          <w:lang w:val="tt-RU" w:eastAsia="en-US"/>
        </w:rPr>
        <w:t>»</w:t>
      </w:r>
    </w:p>
    <w:p w:rsidR="000A1FE0" w:rsidRDefault="0061631C">
      <w:pPr>
        <w:pStyle w:val="a9"/>
        <w:spacing w:after="0" w:line="240" w:lineRule="auto"/>
        <w:jc w:val="center"/>
        <w:rPr>
          <w:rFonts w:ascii="Times New Roman" w:hAnsi="Times New Roman"/>
          <w:sz w:val="28"/>
          <w:szCs w:val="28"/>
          <w:lang w:val="tt-RU"/>
        </w:rPr>
      </w:pPr>
      <w:r>
        <w:rPr>
          <w:rFonts w:ascii="Times New Roman" w:eastAsiaTheme="minorHAnsi" w:hAnsi="Times New Roman" w:cs="Times New Roman"/>
          <w:b/>
          <w:bCs/>
          <w:sz w:val="28"/>
          <w:szCs w:val="28"/>
          <w:lang w:val="tt-RU" w:eastAsia="en-US"/>
        </w:rPr>
        <w:t>Татарстан Республикасы Законына үзгәрешләр кертү хакында</w:t>
      </w:r>
      <w:r>
        <w:rPr>
          <w:rFonts w:ascii="Times New Roman" w:eastAsia="Calibri" w:hAnsi="Times New Roman"/>
          <w:b/>
          <w:bCs/>
          <w:sz w:val="28"/>
          <w:szCs w:val="28"/>
          <w:lang w:val="tt-RU"/>
        </w:rPr>
        <w:t>»</w:t>
      </w:r>
    </w:p>
    <w:p w:rsidR="000A1FE0" w:rsidRDefault="0061631C">
      <w:pPr>
        <w:pStyle w:val="a9"/>
        <w:spacing w:after="0" w:line="240" w:lineRule="auto"/>
        <w:jc w:val="center"/>
        <w:rPr>
          <w:rFonts w:ascii="Times New Roman" w:hAnsi="Times New Roman"/>
          <w:sz w:val="28"/>
          <w:szCs w:val="28"/>
          <w:lang w:val="tt-RU"/>
        </w:rPr>
      </w:pPr>
      <w:r>
        <w:rPr>
          <w:rFonts w:ascii="Times New Roman" w:eastAsia="Calibri" w:hAnsi="Times New Roman"/>
          <w:b/>
          <w:bCs/>
          <w:sz w:val="28"/>
          <w:szCs w:val="28"/>
          <w:lang w:val="tt-RU"/>
        </w:rPr>
        <w:t>Татарстан Республикасы закон проектына</w:t>
      </w:r>
    </w:p>
    <w:p w:rsidR="000A1FE0" w:rsidRDefault="0061631C">
      <w:pPr>
        <w:pStyle w:val="a9"/>
        <w:spacing w:after="0" w:line="240" w:lineRule="auto"/>
        <w:jc w:val="center"/>
        <w:rPr>
          <w:rFonts w:ascii="Times New Roman" w:hAnsi="Times New Roman"/>
          <w:sz w:val="28"/>
          <w:szCs w:val="28"/>
          <w:lang w:val="tt-RU"/>
        </w:rPr>
      </w:pPr>
      <w:r>
        <w:rPr>
          <w:rFonts w:ascii="Times New Roman" w:eastAsia="Calibri" w:hAnsi="Times New Roman"/>
          <w:b/>
          <w:bCs/>
          <w:sz w:val="28"/>
          <w:szCs w:val="28"/>
          <w:lang w:val="tt-RU"/>
        </w:rPr>
        <w:t>АҢЛАТМА</w:t>
      </w:r>
    </w:p>
    <w:p w:rsidR="000A1FE0" w:rsidRDefault="000A1FE0">
      <w:pPr>
        <w:widowControl w:val="0"/>
        <w:jc w:val="both"/>
        <w:rPr>
          <w:rFonts w:ascii="Times New Roman" w:eastAsia="Arial" w:hAnsi="Times New Roman" w:cs="Times New Roman"/>
          <w:color w:val="000000"/>
          <w:sz w:val="28"/>
          <w:szCs w:val="28"/>
          <w:lang w:val="tt-RU"/>
        </w:rPr>
      </w:pP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«Татарстан Республикасында җирле үзидарә турында» Татарстан Республикасы Законына үзгәрешләр кертү хакында» Татарстан Республикасы законы проектын эшләү «Гавами хакимиятнең бердәм системасында җирле үзидарәне оештыруның гомуми принциплары турында» 2025 елн</w:t>
      </w:r>
      <w:r>
        <w:rPr>
          <w:rFonts w:ascii="Times New Roman" w:eastAsia="Arial" w:hAnsi="Times New Roman" w:cs="Times New Roman"/>
          <w:sz w:val="28"/>
          <w:szCs w:val="28"/>
          <w:lang w:val="tt-RU"/>
        </w:rPr>
        <w:t xml:space="preserve">ың 20 мартындагы 33-ФЗ номерлы Федераль законның (алга таба </w:t>
      </w:r>
      <w:r>
        <w:rPr>
          <w:rFonts w:ascii="Times New Roman" w:eastAsia="Times New Roman" w:hAnsi="Times New Roman" w:cs="Times New Roman"/>
          <w:sz w:val="28"/>
          <w:szCs w:val="28"/>
          <w:lang w:val="tt-RU"/>
        </w:rPr>
        <w:t>–</w:t>
      </w:r>
      <w:r>
        <w:rPr>
          <w:rFonts w:ascii="Times New Roman" w:eastAsia="Arial" w:hAnsi="Times New Roman" w:cs="Times New Roman"/>
          <w:sz w:val="28"/>
          <w:szCs w:val="28"/>
          <w:lang w:val="tt-RU"/>
        </w:rPr>
        <w:t xml:space="preserve"> Гавами хакимиятнең бердәм системасында җирле үзидарәне оештыруның гомуми принциплары турында Федераль закон) үз көченә керүенә (2025 елның 19 июненнән һәм тулы күләмдә 2028 елның 1 гыйнварыннан)</w:t>
      </w:r>
      <w:r>
        <w:rPr>
          <w:rFonts w:ascii="Times New Roman" w:eastAsia="Arial" w:hAnsi="Times New Roman" w:cs="Times New Roman"/>
          <w:sz w:val="28"/>
          <w:szCs w:val="28"/>
          <w:lang w:val="tt-RU"/>
        </w:rPr>
        <w:t xml:space="preserve"> бәйле.</w:t>
      </w: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Гавами хакимиятнең бердәм системасында җирле үзидарәне оештыруның гомуми принциплары турындагы Федераль закон 2027 елның 1 гыйнварына кадәр региональ һәм муниципаль норматив хокукый актларны аңа туры китерүне күздә тота.</w:t>
      </w: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 xml:space="preserve">«Татарстан Республикасында </w:t>
      </w:r>
      <w:r>
        <w:rPr>
          <w:rFonts w:ascii="Times New Roman" w:eastAsia="Arial" w:hAnsi="Times New Roman" w:cs="Times New Roman"/>
          <w:sz w:val="28"/>
          <w:szCs w:val="28"/>
          <w:lang w:val="tt-RU"/>
        </w:rPr>
        <w:t>җирле</w:t>
      </w:r>
      <w:r>
        <w:rPr>
          <w:rFonts w:ascii="Times New Roman" w:eastAsia="Arial" w:hAnsi="Times New Roman" w:cs="Times New Roman"/>
          <w:sz w:val="28"/>
          <w:szCs w:val="28"/>
          <w:lang w:val="tt-RU"/>
        </w:rPr>
        <w:t xml:space="preserve"> үзидарә турында» 2004 елның</w:t>
      </w:r>
      <w:r>
        <w:rPr>
          <w:rFonts w:ascii="Times New Roman" w:eastAsia="Arial" w:hAnsi="Times New Roman" w:cs="Times New Roman"/>
          <w:sz w:val="28"/>
          <w:szCs w:val="28"/>
          <w:lang w:val="tt-RU"/>
        </w:rPr>
        <w:br/>
        <w:t xml:space="preserve">28 июлендәге 45-ТРЗ номерлы Татарстан Республикасы Законының (алга таба </w:t>
      </w:r>
      <w:r>
        <w:rPr>
          <w:rFonts w:ascii="Times New Roman" w:eastAsia="Times New Roman" w:hAnsi="Times New Roman" w:cs="Times New Roman"/>
          <w:sz w:val="28"/>
          <w:szCs w:val="28"/>
          <w:lang w:val="tt-RU"/>
        </w:rPr>
        <w:t>–</w:t>
      </w:r>
      <w:r>
        <w:rPr>
          <w:rFonts w:ascii="Times New Roman" w:eastAsia="Arial" w:hAnsi="Times New Roman" w:cs="Times New Roman"/>
          <w:sz w:val="28"/>
          <w:szCs w:val="28"/>
          <w:lang w:val="tt-RU"/>
        </w:rPr>
        <w:t xml:space="preserve"> Татарстан Республикасы Законы) гомуми нигезләмәләргә кагылышлы 1 бүлегендә аерым алганда «җирле үзидарә» төшенчәсенә, муниципаль хокукый актлар сист</w:t>
      </w:r>
      <w:r>
        <w:rPr>
          <w:rFonts w:ascii="Times New Roman" w:eastAsia="Arial" w:hAnsi="Times New Roman" w:cs="Times New Roman"/>
          <w:sz w:val="28"/>
          <w:szCs w:val="28"/>
          <w:lang w:val="tt-RU"/>
        </w:rPr>
        <w:t>емасын ачучы нормаларга, муниципаль берәмлекләр уставларын кабул итү һәм муниципаль норматив хокукый актларның үз көченә керү тәртибенә төзәтмәләр кертелде (элеккеге кебек, тулаем халыкка чыгарылмыйча, рәсми басылып чыкканнан соң үз көчләренә керәләр).</w:t>
      </w: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Бүл</w:t>
      </w:r>
      <w:r>
        <w:rPr>
          <w:rFonts w:ascii="Times New Roman" w:eastAsia="Arial" w:hAnsi="Times New Roman" w:cs="Times New Roman"/>
          <w:sz w:val="28"/>
          <w:szCs w:val="28"/>
          <w:lang w:val="tt-RU"/>
        </w:rPr>
        <w:t>еккә «Җирле үзидарәне хокукый җайга салу принциплары»н билгели торган 4</w:t>
      </w:r>
      <w:r>
        <w:rPr>
          <w:rFonts w:ascii="Times New Roman" w:eastAsia="Times New Roman" w:hAnsi="Times New Roman" w:cs="Times New Roman"/>
          <w:sz w:val="28"/>
          <w:szCs w:val="28"/>
          <w:lang w:val="tt-RU"/>
        </w:rPr>
        <w:t>¹</w:t>
      </w:r>
      <w:r>
        <w:rPr>
          <w:rFonts w:ascii="Times New Roman" w:eastAsia="Arial" w:hAnsi="Times New Roman" w:cs="Times New Roman"/>
          <w:sz w:val="28"/>
          <w:szCs w:val="28"/>
          <w:lang w:val="tt-RU"/>
        </w:rPr>
        <w:t xml:space="preserve"> статья өстәлде. Күрсәтелгән статьяда җирле үзидарә органнарына гавами хакимиятнең бердәм системасы органнары белән дистанцион хезмәттәшлек тәртибен һәм вәкиллекле органнар утырышларын</w:t>
      </w:r>
      <w:r>
        <w:rPr>
          <w:rFonts w:ascii="Times New Roman" w:eastAsia="Arial" w:hAnsi="Times New Roman" w:cs="Times New Roman"/>
          <w:sz w:val="28"/>
          <w:szCs w:val="28"/>
          <w:lang w:val="tt-RU"/>
        </w:rPr>
        <w:t xml:space="preserve">да читтән торып катнашу форматын мөстәкыйль билгеләү хокукы бирелә. </w:t>
      </w: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Моннан тыш, беренче һәм аннан соңгы бүлекләрдә:</w:t>
      </w: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 xml:space="preserve">эшкуарлык һәм инвестиция эшчәнлеген гамәлгә ашыру мәсьәләләренә кагылышлы муниципаль норматив хокукый актларга экспертиза үткәрү турындагы таләпләр төшереп калдырыла (аны гамәлгә ашыруны нигезсез кыенлаштыра торган нигезләмәләрне ачыклау максатларында); </w:t>
      </w:r>
    </w:p>
    <w:p w:rsidR="000A1FE0" w:rsidRDefault="0061631C">
      <w:pPr>
        <w:widowControl w:val="0"/>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г</w:t>
      </w:r>
      <w:r>
        <w:rPr>
          <w:rFonts w:ascii="Times New Roman" w:eastAsia="Arial" w:hAnsi="Times New Roman" w:cs="Times New Roman"/>
          <w:sz w:val="28"/>
          <w:szCs w:val="28"/>
          <w:lang w:val="tt-RU"/>
        </w:rPr>
        <w:t>ражданнар җыены вәкаләтләреннән вәкиллекле орган булмаганда аның функцияләрен үтәү төшереп калдырыла;</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редакцион төзәтмәләр кертелә, мәсәлән, «Россия Федерациясендә җирле үзидарә оештыруның гомуми принциплары турында» 2003 елның 6 октябрендәге 131-ФЗ номерл</w:t>
      </w:r>
      <w:r>
        <w:rPr>
          <w:rFonts w:ascii="Times New Roman" w:eastAsia="Arial" w:hAnsi="Times New Roman" w:cs="Times New Roman"/>
          <w:sz w:val="28"/>
          <w:szCs w:val="28"/>
          <w:lang w:val="tt-RU"/>
        </w:rPr>
        <w:t xml:space="preserve">ы Федераль законга сылтамаларны Гавами хакимиятнең бердәм системасында җирле үзидарәне оештыруның гомуми принциплары турында Федераль законга сылтамаларга алмаштыра торган,  «халыкның яшәешен турыдан-туры тәэмин итү мәсьәләләрен хәл итү вәкаләтләре» (элек </w:t>
      </w:r>
      <w:r>
        <w:rPr>
          <w:rFonts w:ascii="Times New Roman" w:eastAsia="Arial" w:hAnsi="Times New Roman" w:cs="Times New Roman"/>
          <w:sz w:val="28"/>
          <w:szCs w:val="28"/>
          <w:lang w:val="tt-RU"/>
        </w:rPr>
        <w:t>- җирле әһәмияттәге мәсьәләләр) төшенчәсен ачыклый торган, һ.б.</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 xml:space="preserve"> Республикада җирле үзидарәне территориаль оештыруны ачыклаучы бүлектә, муниципаль берәмлекләрнең төрләренә һәм чикләренә багышланган 12 һәм 13 статьяларның структурасы Гавами хакимиятнең берд</w:t>
      </w:r>
      <w:r>
        <w:rPr>
          <w:rFonts w:ascii="Times New Roman" w:eastAsia="Arial" w:hAnsi="Times New Roman" w:cs="Times New Roman"/>
          <w:sz w:val="28"/>
          <w:szCs w:val="28"/>
          <w:lang w:val="tt-RU"/>
        </w:rPr>
        <w:t>әм</w:t>
      </w:r>
      <w:r>
        <w:rPr>
          <w:rFonts w:ascii="Times New Roman" w:eastAsia="Arial" w:hAnsi="Times New Roman" w:cs="Times New Roman"/>
          <w:sz w:val="28"/>
          <w:szCs w:val="28"/>
          <w:lang w:val="tt-RU"/>
        </w:rPr>
        <w:t xml:space="preserve"> системасында җирле </w:t>
      </w:r>
      <w:r>
        <w:rPr>
          <w:rFonts w:ascii="Times New Roman" w:eastAsia="Arial" w:hAnsi="Times New Roman" w:cs="Times New Roman"/>
          <w:sz w:val="28"/>
          <w:szCs w:val="28"/>
          <w:lang w:val="tt-RU"/>
        </w:rPr>
        <w:lastRenderedPageBreak/>
        <w:t>үзидарәне оештыруның гомуми принциплары турында Федераль закон структурасына туры китерелде. 14 статьяда муниципаль берәмлекләрне үзгәртеп кору төрләре исемлегеннән шәһәр эчендәге бүленеше булган шәһәр округыннан шәһәр эчендәге районн</w:t>
      </w:r>
      <w:r>
        <w:rPr>
          <w:rFonts w:ascii="Times New Roman" w:eastAsia="Arial" w:hAnsi="Times New Roman" w:cs="Times New Roman"/>
          <w:sz w:val="28"/>
          <w:szCs w:val="28"/>
          <w:lang w:val="tt-RU"/>
        </w:rPr>
        <w:t>ы аерып чыгару төшереп калдырылды.</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 xml:space="preserve">Закон проекты тәкъдим итә торган редакциядә 3 бүлектә җирле үзидарә органнарының җирлек, муниципаль район һәм шәһәр округы халкының яшәешен турыдан-туры тәэмин итү мәсьәләләрен хәл итү вәкаләтләре билгеләнә. </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4 бүлекнең 2</w:t>
      </w:r>
      <w:r>
        <w:rPr>
          <w:rFonts w:ascii="Times New Roman" w:eastAsia="Arial" w:hAnsi="Times New Roman" w:cs="Times New Roman"/>
          <w:sz w:val="28"/>
          <w:szCs w:val="28"/>
          <w:lang w:val="tt-RU"/>
        </w:rPr>
        <w:t>0 статьясында халыкның җирле үзидарәне гамәлгә ашыру һәм халыкның җирле үзидарәне гамәлгә ашыруда катнашу рәвешләре исемлегеннән депутатны, сайланулы орган әгъзасын һәм җирле үзидарәнең сайланулы вазыйфаи затын чакыртып алу буенча тавыш бирү, муниципалитет</w:t>
      </w:r>
      <w:r>
        <w:rPr>
          <w:rFonts w:ascii="Times New Roman" w:eastAsia="Arial" w:hAnsi="Times New Roman" w:cs="Times New Roman"/>
          <w:sz w:val="28"/>
          <w:szCs w:val="28"/>
          <w:lang w:val="tt-RU"/>
        </w:rPr>
        <w:t xml:space="preserve">лар чикләрендә тавыш бирү, хокук иҗат итү инициативасы һәм гражданнар конференциясе кебек механизмнар төшереп калдырылган. </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Моннан тыш, закон проекты территориаль иҗтимагый үзидарәләргә Татарстан Республикасы бюджеты һәм җирле бюджетлар хисабына финанс ярд</w:t>
      </w:r>
      <w:r>
        <w:rPr>
          <w:rFonts w:ascii="Times New Roman" w:eastAsia="Arial" w:hAnsi="Times New Roman" w:cs="Times New Roman"/>
          <w:sz w:val="28"/>
          <w:szCs w:val="28"/>
          <w:lang w:val="tt-RU"/>
        </w:rPr>
        <w:t>әме</w:t>
      </w:r>
      <w:r>
        <w:rPr>
          <w:rFonts w:ascii="Times New Roman" w:eastAsia="Arial" w:hAnsi="Times New Roman" w:cs="Times New Roman"/>
          <w:sz w:val="28"/>
          <w:szCs w:val="28"/>
          <w:lang w:val="tt-RU"/>
        </w:rPr>
        <w:t xml:space="preserve"> күрсәтү мөмкинлеген күздә тота.</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Җирле</w:t>
      </w:r>
      <w:r>
        <w:rPr>
          <w:rFonts w:ascii="Times New Roman" w:eastAsia="Arial" w:hAnsi="Times New Roman" w:cs="Times New Roman"/>
          <w:sz w:val="28"/>
          <w:szCs w:val="28"/>
          <w:lang w:val="tt-RU"/>
        </w:rPr>
        <w:t xml:space="preserve"> үзидарә органнары һәм җирле үзидарәнең вазыйфаи затлары эшчәнлеген регламентлаучы бишенче бүлеккә шулай ук кайбер үзгәрешләр кертү каралган. </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22 статьяда муниципаль берәмлекләрнең вәкиллекле органы составының миним</w:t>
      </w:r>
      <w:r>
        <w:rPr>
          <w:rFonts w:ascii="Times New Roman" w:eastAsia="Arial" w:hAnsi="Times New Roman" w:cs="Times New Roman"/>
          <w:sz w:val="28"/>
          <w:szCs w:val="28"/>
          <w:lang w:val="tt-RU"/>
        </w:rPr>
        <w:t>аль санын билгели торган норма каралган, шулай ук вәкиллекле органның махсус компетенциясенә керә торган мәсьәләләргә төзәтмәләр кертелгән.</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24 һәм 25 статьяларда муниципаль берәмлекләр башлыкларын һәм башкарма комитетлар җитәкчеләрен Татарстан Республикасы</w:t>
      </w:r>
      <w:r>
        <w:rPr>
          <w:rFonts w:ascii="Times New Roman" w:eastAsia="Arial" w:hAnsi="Times New Roman" w:cs="Times New Roman"/>
          <w:sz w:val="28"/>
          <w:szCs w:val="28"/>
          <w:lang w:val="tt-RU"/>
        </w:rPr>
        <w:t xml:space="preserve"> Рәисе инициативасы белән вазыйфаларыннан азат итү тәртибе каралган. </w:t>
      </w:r>
    </w:p>
    <w:p w:rsidR="000A1FE0" w:rsidRPr="0061631C" w:rsidRDefault="0061631C">
      <w:pPr>
        <w:widowControl w:val="0"/>
        <w:shd w:val="clear" w:color="auto" w:fill="FFFFFF"/>
        <w:overflowPunct w:val="0"/>
        <w:ind w:firstLine="709"/>
        <w:jc w:val="both"/>
        <w:rPr>
          <w:rFonts w:hint="eastAsia"/>
          <w:lang w:val="tt-RU"/>
        </w:rPr>
      </w:pPr>
      <w:r>
        <w:rPr>
          <w:rFonts w:ascii="Times New Roman" w:eastAsia="Arial" w:hAnsi="Times New Roman" w:cs="Times New Roman"/>
          <w:sz w:val="28"/>
          <w:szCs w:val="28"/>
          <w:lang w:val="tt-RU"/>
        </w:rPr>
        <w:t xml:space="preserve">Шулай ук проект тарафыннан муниципаль берәмлекләр башлыклары вәкаләтләрен вакытлыча башкаручыларны билгеләүнең яңа кагыйдәләрен регламентлаштыра торган </w:t>
      </w:r>
      <w:r>
        <w:rPr>
          <w:rStyle w:val="a3"/>
          <w:rFonts w:ascii="Times New Roman" w:eastAsia="Times New Roman" w:hAnsi="Times New Roman"/>
          <w:b w:val="0"/>
          <w:bCs w:val="0"/>
          <w:color w:val="000000"/>
          <w:sz w:val="28"/>
          <w:szCs w:val="28"/>
          <w:shd w:val="clear" w:color="auto" w:fill="FFFFFF"/>
          <w:lang w:val="tt-RU" w:eastAsia="ru-RU"/>
        </w:rPr>
        <w:t>2</w:t>
      </w:r>
      <w:r>
        <w:rPr>
          <w:rStyle w:val="a3"/>
          <w:rFonts w:ascii="Times New Roman" w:eastAsia="Times New Roman" w:hAnsi="Times New Roman" w:cs="Lohit Devanagari"/>
          <w:b w:val="0"/>
          <w:bCs w:val="0"/>
          <w:color w:val="000000"/>
          <w:sz w:val="28"/>
          <w:szCs w:val="28"/>
          <w:shd w:val="clear" w:color="auto" w:fill="FFFFFF"/>
          <w:lang w:val="tt-RU" w:eastAsia="ru-RU" w:bidi="ru-RU"/>
        </w:rPr>
        <w:t>4¹</w:t>
      </w:r>
      <w:r>
        <w:rPr>
          <w:rFonts w:ascii="Times New Roman" w:eastAsia="Arial" w:hAnsi="Times New Roman" w:cs="Times New Roman"/>
          <w:sz w:val="28"/>
          <w:szCs w:val="28"/>
          <w:lang w:val="tt-RU"/>
        </w:rPr>
        <w:t xml:space="preserve"> статья кертелә. </w:t>
      </w:r>
    </w:p>
    <w:p w:rsidR="000A1FE0" w:rsidRDefault="0061631C">
      <w:pPr>
        <w:widowControl w:val="0"/>
        <w:shd w:val="clear" w:color="auto" w:fill="FFFFFF"/>
        <w:overflowPunct w:val="0"/>
        <w:ind w:firstLine="709"/>
        <w:jc w:val="both"/>
        <w:rPr>
          <w:rFonts w:ascii="Times New Roman" w:hAnsi="Times New Roman"/>
          <w:sz w:val="28"/>
          <w:szCs w:val="28"/>
          <w:lang w:val="tt-RU"/>
        </w:rPr>
      </w:pPr>
      <w:r>
        <w:rPr>
          <w:rFonts w:ascii="Times New Roman" w:eastAsia="Arial" w:hAnsi="Times New Roman" w:cs="Times New Roman"/>
          <w:sz w:val="28"/>
          <w:szCs w:val="28"/>
          <w:lang w:val="tt-RU"/>
        </w:rPr>
        <w:t>Икътисадый ни</w:t>
      </w:r>
      <w:r>
        <w:rPr>
          <w:rFonts w:ascii="Times New Roman" w:eastAsia="Arial" w:hAnsi="Times New Roman" w:cs="Times New Roman"/>
          <w:sz w:val="28"/>
          <w:szCs w:val="28"/>
          <w:lang w:val="tt-RU"/>
        </w:rPr>
        <w:t>гезләргә, халыкара һәм тышкы икътисадый элемтәләргә, гарантияләргә, җирле үзидарә органнарының һәм җирле үзидарәнең вазыйфаи затларының җаваплылыгына кагылышлы бүлекләргә, йомгаклау һәм күчеш нигезләмәләренә, шулай ук Законга кушымталарга редакцион төзәтмә</w:t>
      </w:r>
      <w:r>
        <w:rPr>
          <w:rFonts w:ascii="Times New Roman" w:eastAsia="Arial" w:hAnsi="Times New Roman" w:cs="Times New Roman"/>
          <w:sz w:val="28"/>
          <w:szCs w:val="28"/>
          <w:lang w:val="tt-RU"/>
        </w:rPr>
        <w:t>ләр кертү каралган.</w:t>
      </w:r>
    </w:p>
    <w:sectPr w:rsidR="000A1FE0">
      <w:pgSz w:w="11906" w:h="16838"/>
      <w:pgMar w:top="1134" w:right="567"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ohit Devanagar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E0"/>
    <w:rsid w:val="000A1FE0"/>
    <w:rsid w:val="00616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748B4-7219-4CE7-A49F-DB100230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styleId="a9">
    <w:name w:val="Body Text Indent"/>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Олонова Ю.И.</dc:creator>
  <cp:lastModifiedBy>Олонова Ю.И.</cp:lastModifiedBy>
  <cp:revision>2</cp:revision>
  <dcterms:created xsi:type="dcterms:W3CDTF">2026-06-25T06:36:00Z</dcterms:created>
  <dcterms:modified xsi:type="dcterms:W3CDTF">2026-06-25T06:36:00Z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2026-06-19T10:41:10Z</dcterms:created>
  <dc:creator/>
  <dc:description/>
  <dc:language>ru-RU</dc:language>
  <cp:lastModifiedBy/>
  <dcterms:modified xsi:type="dcterms:W3CDTF">2026-06-19T10:43:46Z</dcterms:modified>
  <cp:revision>2</cp:revision>
  <dc:subject/>
  <dc:title/>
</cp:coreProperties>
</file>