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240" w:before="0" w:after="0"/>
        <w:ind w:firstLine="7427" w:left="0"/>
        <w:jc w:val="right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val="tt-RU"/>
        </w:rPr>
        <w:t xml:space="preserve">проект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hanging="0" w:left="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tt-RU"/>
        </w:rPr>
      </w:r>
    </w:p>
    <w:p>
      <w:pPr>
        <w:pStyle w:val="Normal"/>
        <w:keepNext w:val="false"/>
        <w:keepLines w:val="false"/>
        <w:pageBreakBefore w:val="false"/>
        <w:widowControl/>
        <w:suppressAutoHyphens w:val="true"/>
        <w:overflowPunct w:val="false"/>
        <w:bidi w:val="0"/>
        <w:snapToGrid w:val="true"/>
        <w:spacing w:lineRule="auto" w:line="240" w:before="0" w:after="0"/>
        <w:ind w:hanging="0" w:left="7200" w:right="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>Татарстан Республикасы Министрлар Кабинеты тарафыннан кертелә</w:t>
      </w:r>
    </w:p>
    <w:p>
      <w:pPr>
        <w:pStyle w:val="Normal"/>
        <w:widowControl/>
        <w:overflowPunct w:val="false"/>
        <w:bidi w:val="0"/>
        <w:snapToGrid w:val="true"/>
        <w:spacing w:lineRule="auto" w:line="240" w:before="0" w:after="0"/>
        <w:ind w:hanging="0" w:left="0"/>
        <w:jc w:val="both"/>
        <w:textAlignment w:val="auto"/>
        <w:rPr>
          <w:rFonts w:ascii="Times New Roman" w:hAnsi="Times New Roman"/>
          <w:bCs/>
          <w:color w:val="auto"/>
          <w:sz w:val="28"/>
          <w:szCs w:val="28"/>
          <w:lang w:val="tt-RU"/>
        </w:rPr>
      </w:pPr>
      <w:r>
        <w:rPr>
          <w:rFonts w:ascii="Times New Roman" w:hAnsi="Times New Roman"/>
          <w:bCs/>
          <w:color w:val="auto"/>
          <w:sz w:val="28"/>
          <w:szCs w:val="28"/>
          <w:lang w:val="tt-RU"/>
        </w:rPr>
      </w:r>
    </w:p>
    <w:p>
      <w:pPr>
        <w:pStyle w:val="Normal"/>
        <w:widowControl w:val="false"/>
        <w:suppressAutoHyphens w:val="true"/>
        <w:overflowPunct w:val="false"/>
        <w:bidi w:val="0"/>
        <w:snapToGrid w:val="true"/>
        <w:spacing w:lineRule="auto" w:line="240" w:before="0" w:after="0"/>
        <w:ind w:hanging="0" w:left="0" w:right="0"/>
        <w:jc w:val="center"/>
        <w:textAlignment w:val="auto"/>
        <w:rPr>
          <w:rFonts w:ascii="Times New Roman" w:hAnsi="Times New Roman"/>
          <w:bCs/>
          <w:color w:val="auto"/>
          <w:sz w:val="28"/>
          <w:szCs w:val="28"/>
          <w:lang w:val="tt-RU"/>
        </w:rPr>
      </w:pPr>
      <w:r>
        <w:rPr>
          <w:rFonts w:ascii="Times New Roman" w:hAnsi="Times New Roman"/>
          <w:bCs/>
          <w:color w:val="auto"/>
          <w:sz w:val="28"/>
          <w:szCs w:val="28"/>
          <w:lang w:val="tt-RU"/>
        </w:rPr>
      </w:r>
    </w:p>
    <w:p>
      <w:pPr>
        <w:pStyle w:val="Normal"/>
        <w:widowControl w:val="false"/>
        <w:suppressAutoHyphens w:val="true"/>
        <w:overflowPunct w:val="false"/>
        <w:bidi w:val="0"/>
        <w:snapToGrid w:val="true"/>
        <w:spacing w:lineRule="auto" w:line="240" w:before="0" w:after="0"/>
        <w:ind w:hanging="0" w:left="0" w:right="0"/>
        <w:jc w:val="center"/>
        <w:textAlignment w:val="auto"/>
        <w:rPr>
          <w:rFonts w:ascii="Times New Roman" w:hAnsi="Times New Roman"/>
          <w:lang w:val="tt-RU"/>
        </w:rPr>
      </w:pPr>
      <w:r>
        <w:rPr>
          <w:rFonts w:ascii="Times New Roman" w:hAnsi="Times New Roman"/>
          <w:bCs/>
          <w:color w:val="auto"/>
          <w:sz w:val="28"/>
          <w:szCs w:val="28"/>
          <w:lang w:val="tt-RU"/>
        </w:rPr>
        <w:t>ТАТАРСТАН РЕСПУБЛИКАСЫ</w:t>
      </w:r>
    </w:p>
    <w:p>
      <w:pPr>
        <w:pStyle w:val="Normal"/>
        <w:keepNext w:val="false"/>
        <w:keepLines w:val="false"/>
        <w:pageBreakBefore w:val="false"/>
        <w:widowControl w:val="false"/>
        <w:suppressAutoHyphens w:val="true"/>
        <w:overflowPunct w:val="false"/>
        <w:bidi w:val="0"/>
        <w:snapToGrid w:val="true"/>
        <w:spacing w:lineRule="auto" w:line="240" w:before="0" w:after="0"/>
        <w:ind w:hanging="0" w:left="0" w:right="0"/>
        <w:jc w:val="center"/>
        <w:textAlignment w:val="auto"/>
        <w:rPr>
          <w:rFonts w:ascii="Times New Roman" w:hAnsi="Times New Roman"/>
          <w:bCs/>
          <w:color w:val="auto"/>
          <w:sz w:val="28"/>
          <w:szCs w:val="28"/>
          <w:lang w:val="tt-RU"/>
        </w:rPr>
      </w:pPr>
      <w:r>
        <w:rPr>
          <w:rFonts w:ascii="Times New Roman" w:hAnsi="Times New Roman"/>
          <w:bCs/>
          <w:color w:val="auto"/>
          <w:sz w:val="28"/>
          <w:szCs w:val="28"/>
          <w:lang w:val="tt-RU"/>
        </w:rPr>
        <w:t>ЗАКОНЫ</w:t>
      </w:r>
    </w:p>
    <w:p>
      <w:pPr>
        <w:pStyle w:val="Normal"/>
        <w:widowControl w:val="false"/>
        <w:suppressAutoHyphens w:val="true"/>
        <w:overflowPunct w:val="false"/>
        <w:bidi w:val="0"/>
        <w:snapToGrid w:val="true"/>
        <w:spacing w:lineRule="auto" w:line="240" w:before="0" w:after="0"/>
        <w:ind w:hanging="0" w:left="0" w:right="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</w:r>
    </w:p>
    <w:p>
      <w:pPr>
        <w:pStyle w:val="Normal"/>
        <w:widowControl w:val="false"/>
        <w:suppressAutoHyphens w:val="true"/>
        <w:overflowPunct w:val="false"/>
        <w:bidi w:val="0"/>
        <w:snapToGrid w:val="true"/>
        <w:spacing w:lineRule="auto" w:line="240" w:before="0" w:after="0"/>
        <w:ind w:hanging="0" w:left="0" w:right="0"/>
        <w:jc w:val="center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Оешмалар мөлкәтенә салым турында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»</w:t>
      </w:r>
    </w:p>
    <w:p>
      <w:pPr>
        <w:pStyle w:val="Normal"/>
        <w:widowControl w:val="false"/>
        <w:suppressAutoHyphens w:val="true"/>
        <w:overflowPunct w:val="false"/>
        <w:bidi w:val="0"/>
        <w:snapToGrid w:val="true"/>
        <w:spacing w:lineRule="auto" w:line="240" w:before="0" w:after="0"/>
        <w:ind w:hanging="0" w:left="0" w:right="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Татарстан Республикасы Законының 3 һәм 5 статьяларына</w:t>
      </w:r>
    </w:p>
    <w:p>
      <w:pPr>
        <w:pStyle w:val="Normal"/>
        <w:widowControl w:val="false"/>
        <w:suppressAutoHyphens w:val="true"/>
        <w:overflowPunct w:val="false"/>
        <w:bidi w:val="0"/>
        <w:snapToGrid w:val="true"/>
        <w:spacing w:lineRule="auto" w:line="240" w:before="0" w:after="0"/>
        <w:ind w:hanging="0" w:left="0" w:right="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үзгәрешләр кертү хакында</w:t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ind w:firstLine="350" w:left="0"/>
        <w:jc w:val="center"/>
        <w:textAlignment w:val="auto"/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cs="Times New Roman"/>
          <w:b w:val="false"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  <w:lang w:val="tt-RU"/>
        </w:rPr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 w:eastAsia="ru-RU"/>
        </w:rPr>
        <w:t>1 статья</w:t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color w:val="auto"/>
          <w:sz w:val="28"/>
          <w:szCs w:val="28"/>
          <w:lang w:val="tt-RU" w:eastAsia="ru-RU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tt-RU" w:eastAsia="ru-RU"/>
        </w:rPr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08"/>
          <w:tab w:val="left" w:pos="7655" w:leader="none"/>
        </w:tabs>
        <w:overflowPunct w:val="false"/>
        <w:bidi w:val="0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Оешмалар мөлкәтенә салым турында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 xml:space="preserve">» 2003 елның 28 ноябрендәге 49-ТРЗ номерлы Татарстан Республикасы Законына </w:t>
      </w:r>
      <w:r>
        <w:rPr>
          <w:rFonts w:ascii="Times New Roman" w:hAnsi="Times New Roman"/>
          <w:color w:val="auto"/>
          <w:sz w:val="28"/>
          <w:szCs w:val="28"/>
          <w:lang w:val="tt-RU"/>
        </w:rPr>
        <w:t>(2010 елның 5 июлендәге 51-ТРЗ номерлы Татарстан Республикасы Законы редакциясендә)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 w:eastAsia="ru-RU"/>
        </w:rPr>
        <w:t xml:space="preserve"> (</w:t>
      </w:r>
      <w:r>
        <w:rPr>
          <w:rFonts w:eastAsia="Calibri" w:cs="Times New Roman" w:ascii="Times New Roman" w:hAnsi="Times New Roman" w:eastAsiaTheme="minorHAnsi"/>
          <w:bCs/>
          <w:color w:val="auto"/>
          <w:sz w:val="28"/>
          <w:szCs w:val="28"/>
          <w:lang w:val="tt-RU" w:eastAsia="en-US"/>
        </w:rPr>
        <w:t>Татарстан Дәүләт Советы Җыелма басмасы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 w:eastAsia="ru-RU"/>
        </w:rPr>
        <w:t>, 2003, № 11; 2010, № 7 (II өлеш); 2011, № 5, № 8 (I өлеш); 2012, № 2, № 6 (I өлеш); 2013, № 3, № 6 (II өлеш), № 10, № 12 (I өлеш); 2014, № 10</w:t>
        <w:br/>
        <w:t xml:space="preserve">(I өлеш); 2015, № 6 (I өлеш), № 8 – 9; 2016, № 1 – 2, № 6 (III өлеш); </w:t>
      </w:r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>Татарстан Республикасы законнары җыелмасы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 w:eastAsia="ru-RU"/>
        </w:rPr>
        <w:t>, 2016, № 44 (I өлеш); 2017, № 1 (I өлеш), № 17 (I өлеш), № 50 (I өлеш), № 94 (I өлеш); 2018, № 1 (I өлеш), № 54 (I өлеш); 2019, № 49 (I өлеш); 2020, № 26 (I өлеш), № 57 (I өлеш); 2021, № 1 (I өлеш), № 36 (I өлеш), № 49 (I өлеш), № 77 (I өлеш), № 93 (I өлеш); 2022, № 3 (I өлеш), № 34 (I өлеш), № 49</w:t>
        <w:br/>
        <w:t>(I өлеш), № 77 (I өлеш), № 90 (I өлеш); 2023, № 48 (I өлеш), № 56 (I өлеш), № 73</w:t>
        <w:br/>
        <w:t>(I өлеш); 2024, № 45 (I өлеш), № 56 (I өлеш), № 76 (I өлеш); 2025, № 1 (I өлеш), № 29 (I өлеш), № 49 (I өлеш), № 74 (I өлеш), № 93; 2026, № 16 (I өлеш) түбәндәге үзгәрешләрне кертергә: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1) 3 статьяда: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а) 2 өлешнең 15 пунктында «оешмалар» сүзе алдыннан  «Татарстан Республикасында халыкка табигый газ сата торган» сүзләрен өстәргә;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б) түбәндәге эчтәлектәге 3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³</w:t>
      </w: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 xml:space="preserve"> өлешне өстәргә: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«3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³</w:t>
      </w: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 xml:space="preserve">. Татарстан Республикасында халыкка табигый газ сата торган оешмалар тарафыннан салымның исәпләнгән суммасыннан 72,73 процент күләмендәге салым түләнә, 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–</w:t>
      </w: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 xml:space="preserve"> газ бүлү челтәренең газүткәргечләренә карата, әлеге статьяның 2 өлешендәге 15 пунктында күрсәтелгән мөлкәт объектларыннан тыш.»;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2) 5 статьяда: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а) 10 пунктта «2027 елның 1 гыйнварыннан» сүзләрен «2028 елның</w:t>
        <w:br/>
        <w:t>1 гыйнварыннан» сүзләренә алмаштырырга;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б) 12 пунктта «2027 елның 1 гыйнварыннан» сүзләрен «2032 елның</w:t>
        <w:br/>
        <w:t>1 гыйнварыннан» сүзләренә алмаштырырга;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в) түбәндәге эчтәлектәге 17 пунктны өстәргә: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«17) 2032 елның 1 гыйнварыннан әлеге Законның 3 статьясындагы 3</w:t>
      </w: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>³</w:t>
      </w: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  <w:t xml:space="preserve"> өлешен.».</w:t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 w:val="false"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  <w:lang w:val="tt-RU"/>
        </w:rPr>
      </w:r>
    </w:p>
    <w:p>
      <w:pPr>
        <w:pStyle w:val="Normal"/>
        <w:keepNext w:val="false"/>
        <w:keepLines w:val="false"/>
        <w:overflowPunct w:val="false"/>
        <w:snapToGrid w:val="true"/>
        <w:spacing w:lineRule="auto" w:line="240" w:before="0" w:after="0"/>
        <w:ind w:firstLine="709" w:left="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  <w:shd w:fill="auto" w:val="clear"/>
          <w:lang w:val="tt-RU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  <w:lang w:val="tt-RU"/>
        </w:rPr>
        <w:t>2 статья</w:t>
      </w:r>
    </w:p>
    <w:p>
      <w:pPr>
        <w:pStyle w:val="ConsPlusNormal"/>
        <w:spacing w:lineRule="auto" w:line="240" w:before="0" w:after="0"/>
        <w:ind w:firstLine="709" w:left="0"/>
        <w:jc w:val="both"/>
        <w:rPr>
          <w:rFonts w:ascii="Times New Roman" w:hAnsi="Times New Roman" w:cs="Times New Roman"/>
          <w:bCs/>
          <w:color w:val="auto"/>
          <w:sz w:val="28"/>
          <w:szCs w:val="28"/>
          <w:highlight w:val="none"/>
          <w:shd w:fill="auto" w:val="clear"/>
          <w:lang w:val="tt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  <w:lang w:val="tt-RU"/>
        </w:rPr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/>
          <w:lang w:val="tt-RU"/>
        </w:rPr>
      </w:pPr>
      <w:r>
        <w:rPr>
          <w:rFonts w:eastAsia="Arial" w:cs="Times New Roman" w:ascii="Times New Roman" w:hAnsi="Times New Roman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>Әлеге Закон 2027 елның 1 гыйнварыннан үз көченә керә.</w:t>
      </w:r>
    </w:p>
    <w:p>
      <w:pPr>
        <w:pStyle w:val="Normal"/>
        <w:spacing w:lineRule="auto" w:line="240" w:before="0" w:after="0"/>
        <w:ind w:left="0"/>
        <w:jc w:val="both"/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shd w:fill="auto" w:val="clear"/>
          <w:lang w:val="tt-RU"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tt-RU" w:eastAsia="ru-RU"/>
        </w:rPr>
      </w:r>
    </w:p>
    <w:p>
      <w:pPr>
        <w:pStyle w:val="Normal"/>
        <w:spacing w:lineRule="auto" w:line="240" w:before="0" w:after="0"/>
        <w:ind w:firstLine="709" w:left="0"/>
        <w:jc w:val="both"/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shd w:fill="auto" w:val="clear"/>
          <w:lang w:val="tt-RU"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tt-RU" w:eastAsia="ru-RU"/>
        </w:rPr>
      </w:r>
    </w:p>
    <w:p>
      <w:pPr>
        <w:pStyle w:val="Normal"/>
        <w:widowControl w:val="false"/>
        <w:tabs>
          <w:tab w:val="clear" w:pos="708"/>
          <w:tab w:val="left" w:pos="1014" w:leader="none"/>
        </w:tabs>
        <w:suppressAutoHyphens w:val="true"/>
        <w:spacing w:lineRule="auto" w:line="240" w:before="0" w:after="0"/>
        <w:ind w:hanging="0" w:left="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val="tt-RU" w:eastAsia="ru-RU"/>
        </w:rPr>
        <w:t xml:space="preserve">Татарстан Республикасы </w:t>
      </w:r>
    </w:p>
    <w:p>
      <w:pPr>
        <w:pStyle w:val="Normal"/>
        <w:widowControl w:val="false"/>
        <w:tabs>
          <w:tab w:val="clear" w:pos="708"/>
          <w:tab w:val="left" w:pos="1014" w:leader="none"/>
        </w:tabs>
        <w:suppressAutoHyphens w:val="true"/>
        <w:spacing w:lineRule="auto" w:line="240" w:before="0" w:after="0"/>
        <w:ind w:firstLine="700" w:left="0"/>
        <w:jc w:val="both"/>
        <w:rPr>
          <w:rFonts w:ascii="Times New Roman" w:hAnsi="Times New Roman"/>
          <w:lang w:val="tt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tt-RU" w:eastAsia="ru-RU"/>
        </w:rPr>
        <w:t xml:space="preserve">Рәисе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553" w:top="1117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PT Astra Serif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spacing w:before="0" w:after="200"/>
      <w:jc w:val="center"/>
      <w:rPr>
        <w:rFonts w:ascii="Times New Roman" w:hAnsi="Times New Roman"/>
        <w:sz w:val="28"/>
        <w:szCs w:val="28"/>
      </w:rPr>
    </w:pPr>
    <w:bookmarkStart w:id="0" w:name="PageNumWizard_HEADER_Базовый2"/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  <w:bookmarkEnd w:id="0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1797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 w:cs="Mangal"/>
    </w:rPr>
  </w:style>
  <w:style w:type="paragraph" w:styleId="ConsPlusNormal" w:customStyle="1">
    <w:name w:val="ConsPlusNormal"/>
    <w:qFormat/>
    <w:rsid w:val="002967a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ConsPlusTitle" w:customStyle="1">
    <w:name w:val="ConsPlusTitle"/>
    <w:qFormat/>
    <w:rsid w:val="002967a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2741a"/>
    <w:pPr>
      <w:spacing w:before="0" w:after="200"/>
      <w:ind w:hanging="0" w:left="720"/>
      <w:contextualSpacing/>
    </w:pPr>
    <w:rPr/>
  </w:style>
  <w:style w:type="paragraph" w:styleId="user2">
    <w:name w:val="Колонтитулы (user)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user2"/>
    <w:pPr>
      <w:suppressLineNumbers/>
    </w:pPr>
    <w:rPr/>
  </w:style>
  <w:style w:type="paragraph" w:styleId="user3">
    <w:name w:val="Верхний колонтитул слева (user)"/>
    <w:basedOn w:val="Header"/>
    <w:qFormat/>
    <w:pPr>
      <w:suppressLineNumbers/>
    </w:pPr>
    <w:rPr/>
  </w:style>
  <w:style w:type="paragraph" w:styleId="1">
    <w:name w:val="Название объекта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Calibri" w:cs="Times New Roman" w:eastAsiaTheme="minorHAnsi"/>
      <w:color w:val="auto"/>
      <w:kern w:val="0"/>
      <w:sz w:val="22"/>
      <w:szCs w:val="22"/>
      <w:lang w:val="ru-RU" w:eastAsia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LibreOffice/25.2.6.2$Linux_X86_64 LibreOffice_project/520$Build-2</Application>
  <AppVersion>15.0000</AppVersion>
  <Pages>2</Pages>
  <Words>380</Words>
  <Characters>1803</Characters>
  <CharactersWithSpaces>2163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2026-03-18T06:55:00Z</dcterms:created>
  <dc:creator>Kazanceva</dc:creator>
  <dc:description/>
  <dc:language>ru-RU</dc:language>
  <cp:lastModifiedBy/>
  <cp:lastPrinted>2026-03-18T07:40:00Z</cp:lastPrinted>
  <dcterms:modified xsi:type="dcterms:W3CDTF">2026-06-18T10:10:41Z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