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0B9" w:rsidRDefault="00F37133">
      <w:pPr>
        <w:widowControl w:val="0"/>
        <w:jc w:val="center"/>
        <w:rPr>
          <w:lang w:val="tt-RU"/>
        </w:rPr>
      </w:pPr>
      <w:r>
        <w:rPr>
          <w:rFonts w:eastAsia="Arial"/>
          <w:b/>
          <w:bCs/>
          <w:sz w:val="28"/>
          <w:szCs w:val="28"/>
          <w:lang w:val="tt-RU"/>
        </w:rPr>
        <w:t xml:space="preserve">«Татарстан Республикасында халыкка адреслы социаль ярдәм күрсәтү турында» </w:t>
      </w:r>
    </w:p>
    <w:p w:rsidR="00A520B9" w:rsidRDefault="00F37133">
      <w:pPr>
        <w:widowControl w:val="0"/>
        <w:jc w:val="center"/>
        <w:rPr>
          <w:lang w:val="tt-RU"/>
        </w:rPr>
      </w:pPr>
      <w:r>
        <w:rPr>
          <w:rFonts w:eastAsia="Arial"/>
          <w:b/>
          <w:bCs/>
          <w:sz w:val="28"/>
          <w:szCs w:val="28"/>
          <w:lang w:val="tt-RU"/>
        </w:rPr>
        <w:t>Татарстан Республикасы Законының 8 статьясына үзгәреш кертү хакында»</w:t>
      </w:r>
    </w:p>
    <w:p w:rsidR="00A520B9" w:rsidRDefault="00F37133">
      <w:pPr>
        <w:jc w:val="center"/>
        <w:rPr>
          <w:lang w:val="tt-RU"/>
        </w:rPr>
      </w:pPr>
      <w:r>
        <w:rPr>
          <w:b/>
          <w:sz w:val="28"/>
          <w:szCs w:val="28"/>
          <w:lang w:val="tt-RU"/>
        </w:rPr>
        <w:t>Татарстан Республикасы закон проектына</w:t>
      </w:r>
    </w:p>
    <w:p w:rsidR="00A520B9" w:rsidRDefault="00F37133">
      <w:pPr>
        <w:jc w:val="center"/>
        <w:rPr>
          <w:lang w:val="tt-RU"/>
        </w:rPr>
      </w:pPr>
      <w:r>
        <w:rPr>
          <w:b/>
          <w:sz w:val="28"/>
          <w:szCs w:val="28"/>
          <w:lang w:val="tt-RU"/>
        </w:rPr>
        <w:t>ЧАГЫШТЫРМА ТАБЛИЦА</w:t>
      </w:r>
    </w:p>
    <w:p w:rsidR="00A520B9" w:rsidRDefault="00A520B9">
      <w:pPr>
        <w:jc w:val="center"/>
        <w:rPr>
          <w:b/>
          <w:sz w:val="28"/>
          <w:szCs w:val="28"/>
          <w:lang w:val="tt-RU"/>
        </w:rPr>
      </w:pPr>
    </w:p>
    <w:p w:rsidR="00A520B9" w:rsidRDefault="00A520B9">
      <w:pPr>
        <w:jc w:val="center"/>
        <w:rPr>
          <w:sz w:val="16"/>
          <w:szCs w:val="16"/>
          <w:lang w:val="tt-RU"/>
        </w:rPr>
      </w:pPr>
    </w:p>
    <w:tbl>
      <w:tblPr>
        <w:tblW w:w="5000" w:type="pct"/>
        <w:tblLayout w:type="fixed"/>
        <w:tblLook w:val="04A0" w:firstRow="1" w:lastRow="0" w:firstColumn="1" w:lastColumn="0" w:noHBand="0" w:noVBand="1"/>
      </w:tblPr>
      <w:tblGrid>
        <w:gridCol w:w="5210"/>
        <w:gridCol w:w="4774"/>
        <w:gridCol w:w="5369"/>
      </w:tblGrid>
      <w:tr w:rsidR="00A520B9">
        <w:tc>
          <w:tcPr>
            <w:tcW w:w="5137" w:type="dxa"/>
            <w:tcBorders>
              <w:top w:val="single" w:sz="4" w:space="0" w:color="000000"/>
              <w:left w:val="single" w:sz="4" w:space="0" w:color="000000"/>
              <w:bottom w:val="single" w:sz="4" w:space="0" w:color="000000"/>
              <w:right w:val="single" w:sz="4" w:space="0" w:color="000000"/>
            </w:tcBorders>
            <w:vAlign w:val="center"/>
          </w:tcPr>
          <w:p w:rsidR="00A520B9" w:rsidRDefault="00F37133">
            <w:pPr>
              <w:widowControl w:val="0"/>
              <w:jc w:val="center"/>
              <w:rPr>
                <w:sz w:val="28"/>
                <w:szCs w:val="28"/>
              </w:rPr>
            </w:pPr>
            <w:r>
              <w:rPr>
                <w:sz w:val="28"/>
                <w:szCs w:val="28"/>
                <w:lang w:val="tt-RU" w:eastAsia="en-US"/>
              </w:rPr>
              <w:t>Гамәлдәге редакция</w:t>
            </w:r>
          </w:p>
        </w:tc>
        <w:tc>
          <w:tcPr>
            <w:tcW w:w="4707" w:type="dxa"/>
            <w:tcBorders>
              <w:top w:val="single" w:sz="4" w:space="0" w:color="000000"/>
              <w:left w:val="single" w:sz="4" w:space="0" w:color="000000"/>
              <w:bottom w:val="single" w:sz="4" w:space="0" w:color="000000"/>
              <w:right w:val="single" w:sz="4" w:space="0" w:color="000000"/>
            </w:tcBorders>
            <w:vAlign w:val="center"/>
          </w:tcPr>
          <w:p w:rsidR="00A520B9" w:rsidRDefault="00F37133" w:rsidP="00527206">
            <w:pPr>
              <w:widowControl w:val="0"/>
              <w:jc w:val="center"/>
              <w:rPr>
                <w:sz w:val="28"/>
                <w:szCs w:val="28"/>
              </w:rPr>
            </w:pPr>
            <w:r>
              <w:rPr>
                <w:sz w:val="28"/>
                <w:szCs w:val="28"/>
                <w:lang w:val="tt-RU" w:eastAsia="en-US"/>
              </w:rPr>
              <w:t>Тәкъдим ителә торган үзгәреш</w:t>
            </w:r>
          </w:p>
        </w:tc>
        <w:tc>
          <w:tcPr>
            <w:tcW w:w="5293" w:type="dxa"/>
            <w:tcBorders>
              <w:top w:val="single" w:sz="4" w:space="0" w:color="000000"/>
              <w:left w:val="single" w:sz="4" w:space="0" w:color="000000"/>
              <w:bottom w:val="single" w:sz="4" w:space="0" w:color="000000"/>
              <w:right w:val="single" w:sz="4" w:space="0" w:color="000000"/>
            </w:tcBorders>
            <w:vAlign w:val="center"/>
          </w:tcPr>
          <w:p w:rsidR="00A520B9" w:rsidRDefault="00F37133">
            <w:pPr>
              <w:widowControl w:val="0"/>
              <w:jc w:val="center"/>
              <w:rPr>
                <w:sz w:val="28"/>
                <w:szCs w:val="28"/>
              </w:rPr>
            </w:pPr>
            <w:r>
              <w:rPr>
                <w:sz w:val="28"/>
                <w:szCs w:val="28"/>
                <w:lang w:val="tt-RU" w:eastAsia="en-US"/>
              </w:rPr>
              <w:t>Т</w:t>
            </w:r>
            <w:r>
              <w:rPr>
                <w:sz w:val="28"/>
                <w:szCs w:val="28"/>
                <w:lang w:val="tt-RU" w:eastAsia="en-US"/>
              </w:rPr>
              <w:t>әкъдим ителә торган үзгәрешләр исәпкә алынган редакция</w:t>
            </w:r>
          </w:p>
        </w:tc>
      </w:tr>
      <w:tr w:rsidR="00A520B9">
        <w:trPr>
          <w:trHeight w:val="1548"/>
        </w:trPr>
        <w:tc>
          <w:tcPr>
            <w:tcW w:w="5137" w:type="dxa"/>
            <w:tcBorders>
              <w:top w:val="single" w:sz="4" w:space="0" w:color="000000"/>
              <w:left w:val="single" w:sz="4" w:space="0" w:color="000000"/>
              <w:bottom w:val="single" w:sz="4" w:space="0" w:color="000000"/>
              <w:right w:val="single" w:sz="4" w:space="0" w:color="000000"/>
            </w:tcBorders>
          </w:tcPr>
          <w:p w:rsidR="00A520B9" w:rsidRDefault="00F37133">
            <w:pPr>
              <w:shd w:val="clear" w:color="auto" w:fill="FFFFFF"/>
              <w:ind w:firstLine="360"/>
              <w:jc w:val="both"/>
              <w:rPr>
                <w:sz w:val="28"/>
                <w:szCs w:val="28"/>
              </w:rPr>
            </w:pPr>
            <w:r>
              <w:rPr>
                <w:rFonts w:eastAsia="sans-serif"/>
                <w:color w:val="000000"/>
                <w:sz w:val="28"/>
                <w:szCs w:val="28"/>
                <w:shd w:val="clear" w:color="auto" w:fill="FFFFFF"/>
                <w:lang w:val="tt-RU" w:eastAsia="zh-CN"/>
              </w:rPr>
              <w:t>8 статья. Ятим балаларга һәм ата-ана кайгыртуыннан мәхрүм калган балаларга, уку чорында ата-анасын яисә бердәнбер атасын йә анасын югалткан затларга һәм балалары булган гражданнарга социаль ярдәм күр</w:t>
            </w:r>
            <w:r>
              <w:rPr>
                <w:rFonts w:eastAsia="sans-serif"/>
                <w:color w:val="000000"/>
                <w:sz w:val="28"/>
                <w:szCs w:val="28"/>
                <w:shd w:val="clear" w:color="auto" w:fill="FFFFFF"/>
                <w:lang w:val="tt-RU" w:eastAsia="zh-CN"/>
              </w:rPr>
              <w:t>сәтү чаралары</w:t>
            </w:r>
          </w:p>
          <w:p w:rsidR="00A520B9" w:rsidRDefault="00F37133">
            <w:pPr>
              <w:widowControl w:val="0"/>
              <w:ind w:firstLine="426"/>
              <w:jc w:val="both"/>
              <w:rPr>
                <w:sz w:val="28"/>
                <w:szCs w:val="28"/>
              </w:rPr>
            </w:pPr>
            <w:r>
              <w:rPr>
                <w:sz w:val="28"/>
                <w:szCs w:val="28"/>
                <w:lang w:val="tt-RU" w:eastAsia="en-US"/>
              </w:rPr>
              <w:t>...</w:t>
            </w:r>
          </w:p>
          <w:p w:rsidR="00A520B9" w:rsidRDefault="00F37133">
            <w:pPr>
              <w:widowControl w:val="0"/>
              <w:ind w:firstLine="426"/>
              <w:jc w:val="both"/>
              <w:rPr>
                <w:sz w:val="28"/>
                <w:szCs w:val="28"/>
              </w:rPr>
            </w:pPr>
            <w:r>
              <w:rPr>
                <w:rFonts w:eastAsia="sans-serif"/>
                <w:color w:val="000000"/>
                <w:sz w:val="28"/>
                <w:szCs w:val="28"/>
                <w:shd w:val="clear" w:color="auto" w:fill="FFFFFF"/>
                <w:lang w:val="tt-RU" w:eastAsia="zh-CN"/>
              </w:rPr>
              <w:t>8. Әлеге статьяның 6 һәм 7 пунктларында күрсәтелгән социаль ярдәм чараларына өстәмә рәвештә гаилә составында, уллыкка алынган балаларны да кертеп, өч һәм аннан күбрәк баласы булган гражданнарга, өлкән балага 18 яшь тулганчы яисә 23 яшь ту</w:t>
            </w:r>
            <w:r>
              <w:rPr>
                <w:rFonts w:eastAsia="sans-serif"/>
                <w:color w:val="000000"/>
                <w:sz w:val="28"/>
                <w:szCs w:val="28"/>
                <w:shd w:val="clear" w:color="auto" w:fill="FFFFFF"/>
                <w:lang w:val="tt-RU" w:eastAsia="zh-CN"/>
              </w:rPr>
              <w:t>лганчы, ул белем бирү эшчәнлеген гамәлгә ашыручы оешмада көндезге уку рәвешендә белем алган очракта, социаль ярдәмнең түбәндәге чаралары күрсәтелә:</w:t>
            </w:r>
          </w:p>
          <w:p w:rsidR="00A520B9" w:rsidRDefault="00F37133">
            <w:pPr>
              <w:widowControl w:val="0"/>
              <w:ind w:firstLine="426"/>
              <w:jc w:val="both"/>
              <w:rPr>
                <w:sz w:val="28"/>
                <w:szCs w:val="28"/>
              </w:rPr>
            </w:pPr>
            <w:r>
              <w:rPr>
                <w:sz w:val="28"/>
                <w:szCs w:val="28"/>
                <w:lang w:val="tt-RU" w:eastAsia="en-US"/>
              </w:rPr>
              <w:t>...</w:t>
            </w:r>
          </w:p>
        </w:tc>
        <w:tc>
          <w:tcPr>
            <w:tcW w:w="4707" w:type="dxa"/>
            <w:tcBorders>
              <w:top w:val="single" w:sz="4" w:space="0" w:color="000000"/>
              <w:left w:val="single" w:sz="4" w:space="0" w:color="000000"/>
              <w:bottom w:val="single" w:sz="4" w:space="0" w:color="000000"/>
              <w:right w:val="single" w:sz="4" w:space="0" w:color="000000"/>
            </w:tcBorders>
          </w:tcPr>
          <w:p w:rsidR="00A520B9" w:rsidRDefault="00F37133">
            <w:pPr>
              <w:widowControl w:val="0"/>
              <w:ind w:firstLine="426"/>
              <w:jc w:val="both"/>
              <w:rPr>
                <w:sz w:val="28"/>
                <w:szCs w:val="28"/>
              </w:rPr>
            </w:pPr>
            <w:r>
              <w:rPr>
                <w:rFonts w:eastAsia="Arial"/>
                <w:sz w:val="28"/>
                <w:szCs w:val="28"/>
                <w:lang w:val="tt-RU"/>
              </w:rPr>
              <w:t>8 статья</w:t>
            </w:r>
            <w:r w:rsidR="00527206">
              <w:rPr>
                <w:rFonts w:eastAsia="Arial"/>
                <w:sz w:val="28"/>
                <w:szCs w:val="28"/>
                <w:lang w:val="tt-RU"/>
              </w:rPr>
              <w:t>н</w:t>
            </w:r>
            <w:r>
              <w:rPr>
                <w:rFonts w:eastAsia="Arial"/>
                <w:sz w:val="28"/>
                <w:szCs w:val="28"/>
                <w:lang w:val="tt-RU"/>
              </w:rPr>
              <w:t>ың 8 пунктын</w:t>
            </w:r>
            <w:r w:rsidR="00527206">
              <w:rPr>
                <w:rFonts w:eastAsia="Arial"/>
                <w:sz w:val="28"/>
                <w:szCs w:val="28"/>
                <w:lang w:val="tt-RU"/>
              </w:rPr>
              <w:t>дагы</w:t>
            </w:r>
            <w:r>
              <w:rPr>
                <w:rFonts w:eastAsia="Arial"/>
                <w:sz w:val="28"/>
                <w:szCs w:val="28"/>
                <w:lang w:val="tt-RU"/>
              </w:rPr>
              <w:t xml:space="preserve"> беренче абзацын түбәндәге редакциядә бәян итәргә</w:t>
            </w:r>
            <w:r>
              <w:rPr>
                <w:sz w:val="28"/>
                <w:szCs w:val="28"/>
                <w:lang w:val="tt-RU" w:eastAsia="en-US"/>
              </w:rPr>
              <w:t>:</w:t>
            </w:r>
          </w:p>
          <w:p w:rsidR="00A520B9" w:rsidRDefault="00F37133">
            <w:pPr>
              <w:widowControl w:val="0"/>
              <w:ind w:firstLine="426"/>
              <w:jc w:val="both"/>
              <w:rPr>
                <w:sz w:val="28"/>
                <w:szCs w:val="28"/>
              </w:rPr>
            </w:pPr>
            <w:r>
              <w:rPr>
                <w:sz w:val="28"/>
                <w:szCs w:val="28"/>
                <w:lang w:val="tt-RU" w:eastAsia="en-US"/>
              </w:rPr>
              <w:t>«</w:t>
            </w:r>
            <w:r>
              <w:rPr>
                <w:sz w:val="28"/>
                <w:szCs w:val="28"/>
                <w:lang w:val="tt-RU"/>
              </w:rPr>
              <w:t>8.</w:t>
            </w:r>
            <w:r w:rsidR="00527206">
              <w:rPr>
                <w:sz w:val="28"/>
                <w:szCs w:val="28"/>
                <w:lang w:val="tt-RU"/>
              </w:rPr>
              <w:t> </w:t>
            </w:r>
            <w:r w:rsidR="00527206" w:rsidRPr="00527206">
              <w:rPr>
                <w:rFonts w:eastAsia="Arial"/>
                <w:sz w:val="28"/>
                <w:szCs w:val="28"/>
                <w:lang w:val="tt-RU"/>
              </w:rPr>
              <w:t xml:space="preserve">Әлеге статьяның 6 һәм </w:t>
            </w:r>
            <w:r w:rsidR="00527206">
              <w:rPr>
                <w:rFonts w:eastAsia="Arial"/>
                <w:sz w:val="28"/>
                <w:szCs w:val="28"/>
                <w:lang w:val="tt-RU"/>
              </w:rPr>
              <w:br/>
            </w:r>
            <w:r w:rsidR="00527206" w:rsidRPr="00527206">
              <w:rPr>
                <w:rFonts w:eastAsia="Arial"/>
                <w:sz w:val="28"/>
                <w:szCs w:val="28"/>
                <w:lang w:val="tt-RU"/>
              </w:rPr>
              <w:t>7 пунктларында күрсәтелгән социаль ярдәм чараларына өстәмә рәвештә гаилә составында, уллыкка алынган балаларны да кертеп, өч һәм аннан күбрәк баласы булган гражданнарга, өлкән балага 18 яшь тулганчы яисә 23 яшь тулганчы, ул белем бирү эшчәнлеген гамәлгә ашыручы оешмада көндезге уку рәвешендә белем алган очракта, яисә балачактан инвалид булган өлкән балага 23 яшь тулганчы социаль ярдәмнең түбәндәге чаралары күрсәтелә:</w:t>
            </w:r>
            <w:r>
              <w:rPr>
                <w:sz w:val="28"/>
                <w:szCs w:val="28"/>
                <w:lang w:val="tt-RU" w:eastAsia="en-US"/>
              </w:rPr>
              <w:t>».</w:t>
            </w:r>
          </w:p>
          <w:p w:rsidR="00A520B9" w:rsidRDefault="00A520B9">
            <w:pPr>
              <w:widowControl w:val="0"/>
              <w:ind w:firstLine="426"/>
              <w:jc w:val="both"/>
              <w:rPr>
                <w:sz w:val="28"/>
                <w:szCs w:val="28"/>
              </w:rPr>
            </w:pPr>
          </w:p>
        </w:tc>
        <w:tc>
          <w:tcPr>
            <w:tcW w:w="5293" w:type="dxa"/>
            <w:tcBorders>
              <w:top w:val="single" w:sz="4" w:space="0" w:color="000000"/>
              <w:left w:val="single" w:sz="4" w:space="0" w:color="000000"/>
              <w:bottom w:val="single" w:sz="4" w:space="0" w:color="000000"/>
              <w:right w:val="single" w:sz="4" w:space="0" w:color="000000"/>
            </w:tcBorders>
          </w:tcPr>
          <w:p w:rsidR="00A520B9" w:rsidRDefault="00F37133">
            <w:pPr>
              <w:shd w:val="clear" w:color="auto" w:fill="FFFFFF"/>
              <w:ind w:firstLine="360"/>
              <w:jc w:val="both"/>
              <w:rPr>
                <w:sz w:val="28"/>
                <w:szCs w:val="28"/>
              </w:rPr>
            </w:pPr>
            <w:r>
              <w:rPr>
                <w:rFonts w:eastAsia="sans-serif"/>
                <w:color w:val="000000"/>
                <w:sz w:val="28"/>
                <w:szCs w:val="28"/>
                <w:shd w:val="clear" w:color="auto" w:fill="FFFFFF"/>
                <w:lang w:val="tt-RU" w:eastAsia="zh-CN"/>
              </w:rPr>
              <w:t>8 статья. Ятим балаларга һәм ата-ана кайгыртуыннан мәхрүм калган балаларга, у</w:t>
            </w:r>
            <w:r>
              <w:rPr>
                <w:rFonts w:eastAsia="sans-serif"/>
                <w:color w:val="000000"/>
                <w:sz w:val="28"/>
                <w:szCs w:val="28"/>
                <w:shd w:val="clear" w:color="auto" w:fill="FFFFFF"/>
                <w:lang w:val="tt-RU" w:eastAsia="zh-CN"/>
              </w:rPr>
              <w:t>ку чорында ата-анасын яисә бердәнбер атасын йә анасын югалткан затларга һәм балалары булган гражданнарга социаль ярдәм күрсәтү чаралары</w:t>
            </w:r>
          </w:p>
          <w:p w:rsidR="00A520B9" w:rsidRDefault="00F37133">
            <w:pPr>
              <w:widowControl w:val="0"/>
              <w:ind w:firstLine="426"/>
              <w:jc w:val="both"/>
              <w:outlineLvl w:val="0"/>
              <w:rPr>
                <w:sz w:val="28"/>
                <w:szCs w:val="28"/>
              </w:rPr>
            </w:pPr>
            <w:r>
              <w:rPr>
                <w:sz w:val="28"/>
                <w:szCs w:val="28"/>
                <w:lang w:val="tt-RU" w:eastAsia="en-US"/>
              </w:rPr>
              <w:t>...</w:t>
            </w:r>
          </w:p>
          <w:p w:rsidR="00A520B9" w:rsidRDefault="00527206" w:rsidP="00527206">
            <w:pPr>
              <w:widowControl w:val="0"/>
              <w:numPr>
                <w:ilvl w:val="0"/>
                <w:numId w:val="1"/>
              </w:numPr>
              <w:ind w:firstLine="369"/>
              <w:jc w:val="both"/>
              <w:outlineLvl w:val="0"/>
              <w:rPr>
                <w:sz w:val="28"/>
                <w:szCs w:val="28"/>
              </w:rPr>
            </w:pPr>
            <w:r w:rsidRPr="00527206">
              <w:rPr>
                <w:rFonts w:eastAsia="Arial"/>
                <w:sz w:val="28"/>
                <w:szCs w:val="28"/>
                <w:lang w:val="tt-RU"/>
              </w:rPr>
              <w:t>Әлеге статьяның 6 һәм 7 пункт</w:t>
            </w:r>
            <w:r>
              <w:rPr>
                <w:rFonts w:eastAsia="Arial"/>
                <w:sz w:val="28"/>
                <w:szCs w:val="28"/>
                <w:lang w:val="tt-RU"/>
              </w:rPr>
              <w:t>-</w:t>
            </w:r>
            <w:r w:rsidRPr="00527206">
              <w:rPr>
                <w:rFonts w:eastAsia="Arial"/>
                <w:sz w:val="28"/>
                <w:szCs w:val="28"/>
                <w:lang w:val="tt-RU"/>
              </w:rPr>
              <w:t>ларында күрсәтелгән социаль ярдәм чараларына өстәмә рәвештә гаилә составында, уллыкка алынган балаларны да кертеп, өч һәм аннан күбрәк баласы булган гражданнарга, өлкән балага 18 яшь тулганчы яисә 23 яшь тулганчы, ул белем бирү эш</w:t>
            </w:r>
            <w:bookmarkStart w:id="0" w:name="_GoBack"/>
            <w:bookmarkEnd w:id="0"/>
            <w:r w:rsidRPr="00527206">
              <w:rPr>
                <w:rFonts w:eastAsia="Arial"/>
                <w:sz w:val="28"/>
                <w:szCs w:val="28"/>
                <w:lang w:val="tt-RU"/>
              </w:rPr>
              <w:t>чәнлеген гамәлгә ашыручы оешмада көндезге уку рәвешендә белем алган очракта, яисә балачактан инвалид булган өлкән балага 23 яшь тулганчы социаль ярдәмнең түбәндәге чаралары күрсәтелә:</w:t>
            </w:r>
          </w:p>
          <w:p w:rsidR="00A520B9" w:rsidRDefault="00F37133">
            <w:pPr>
              <w:widowControl w:val="0"/>
              <w:ind w:left="426"/>
              <w:jc w:val="both"/>
              <w:outlineLvl w:val="0"/>
              <w:rPr>
                <w:sz w:val="28"/>
                <w:szCs w:val="28"/>
              </w:rPr>
            </w:pPr>
            <w:r>
              <w:rPr>
                <w:sz w:val="28"/>
                <w:szCs w:val="28"/>
                <w:lang w:val="tt-RU"/>
              </w:rPr>
              <w:t>...</w:t>
            </w:r>
          </w:p>
        </w:tc>
      </w:tr>
    </w:tbl>
    <w:p w:rsidR="00A520B9" w:rsidRDefault="00F37133">
      <w:pPr>
        <w:jc w:val="center"/>
        <w:rPr>
          <w:lang w:val="tt-RU"/>
        </w:rPr>
      </w:pPr>
      <w:r>
        <w:rPr>
          <w:lang w:val="tt-RU"/>
        </w:rPr>
        <w:t>_________________________________________________________</w:t>
      </w:r>
    </w:p>
    <w:sectPr w:rsidR="00A520B9">
      <w:headerReference w:type="even" r:id="rId7"/>
      <w:headerReference w:type="default" r:id="rId8"/>
      <w:headerReference w:type="first" r:id="rId9"/>
      <w:pgSz w:w="16838" w:h="11906" w:orient="landscape"/>
      <w:pgMar w:top="1134" w:right="567" w:bottom="1021" w:left="1134" w:header="709"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133" w:rsidRDefault="00F37133">
      <w:r>
        <w:separator/>
      </w:r>
    </w:p>
  </w:endnote>
  <w:endnote w:type="continuationSeparator" w:id="0">
    <w:p w:rsidR="00F37133" w:rsidRDefault="00F3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Liberation Sans">
    <w:altName w:val="Arial"/>
    <w:charset w:val="00"/>
    <w:family w:val="auto"/>
    <w:pitch w:val="default"/>
  </w:font>
  <w:font w:name="Microsoft YaHei">
    <w:panose1 w:val="020B0503020204020204"/>
    <w:charset w:val="86"/>
    <w:family w:val="swiss"/>
    <w:pitch w:val="variable"/>
    <w:sig w:usb0="00000287" w:usb1="080E0000" w:usb2="00000010" w:usb3="00000000" w:csb0="0004001F" w:csb1="00000000"/>
  </w:font>
  <w:font w:name="Mangal">
    <w:altName w:val="Courier New"/>
    <w:panose1 w:val="00000400000000000000"/>
    <w:charset w:val="00"/>
    <w:family w:val="auto"/>
    <w:pitch w:val="default"/>
  </w:font>
  <w:font w:name="Calibri">
    <w:panose1 w:val="020F0502020204030204"/>
    <w:charset w:val="00"/>
    <w:family w:val="auto"/>
    <w:pitch w:val="default"/>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sans-serif">
    <w:charset w:val="00"/>
    <w:family w:val="auto"/>
    <w:pitch w:val="default"/>
  </w:font>
  <w:font w:name="Cambria">
    <w:panose1 w:val="0204050305040603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133" w:rsidRDefault="00F37133">
      <w:r>
        <w:separator/>
      </w:r>
    </w:p>
  </w:footnote>
  <w:footnote w:type="continuationSeparator" w:id="0">
    <w:p w:rsidR="00F37133" w:rsidRDefault="00F37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0B9" w:rsidRDefault="00A520B9">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896723"/>
      <w:docPartObj>
        <w:docPartGallery w:val="AutoText"/>
      </w:docPartObj>
    </w:sdtPr>
    <w:sdtEndPr/>
    <w:sdtContent>
      <w:p w:rsidR="00A520B9" w:rsidRDefault="00F37133">
        <w:pPr>
          <w:pStyle w:val="aa"/>
          <w:jc w:val="center"/>
          <w:rPr>
            <w:sz w:val="28"/>
            <w:szCs w:val="28"/>
          </w:rPr>
        </w:pPr>
        <w:r>
          <w:rPr>
            <w:sz w:val="28"/>
            <w:szCs w:val="28"/>
            <w:lang w:val="tt-RU"/>
          </w:rPr>
          <w:fldChar w:fldCharType="begin"/>
        </w:r>
        <w:r>
          <w:rPr>
            <w:sz w:val="28"/>
            <w:szCs w:val="28"/>
            <w:lang w:val="tt-RU"/>
          </w:rPr>
          <w:instrText xml:space="preserve"> PAGE </w:instrText>
        </w:r>
        <w:r>
          <w:rPr>
            <w:sz w:val="28"/>
            <w:szCs w:val="28"/>
            <w:lang w:val="tt-RU"/>
          </w:rPr>
          <w:fldChar w:fldCharType="separate"/>
        </w:r>
        <w:r>
          <w:rPr>
            <w:sz w:val="28"/>
            <w:szCs w:val="28"/>
            <w:lang w:val="tt-RU"/>
          </w:rPr>
          <w:t>0</w:t>
        </w:r>
        <w:r>
          <w:rPr>
            <w:sz w:val="28"/>
            <w:szCs w:val="28"/>
            <w:lang w:val="tt-RU"/>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0B9" w:rsidRDefault="00A520B9">
    <w:pPr>
      <w:pStyle w:val="aa"/>
      <w:rPr>
        <w:lang w:val="tt-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41D37"/>
    <w:multiLevelType w:val="hybridMultilevel"/>
    <w:tmpl w:val="13BC79E8"/>
    <w:lvl w:ilvl="0" w:tplc="2E643E02">
      <w:start w:val="1"/>
      <w:numFmt w:val="none"/>
      <w:suff w:val="nothing"/>
      <w:lvlText w:val=""/>
      <w:lvlJc w:val="left"/>
      <w:pPr>
        <w:tabs>
          <w:tab w:val="num" w:pos="0"/>
        </w:tabs>
        <w:ind w:left="0" w:firstLine="0"/>
      </w:pPr>
    </w:lvl>
    <w:lvl w:ilvl="1" w:tplc="1EBA43FA">
      <w:start w:val="1"/>
      <w:numFmt w:val="none"/>
      <w:suff w:val="nothing"/>
      <w:lvlText w:val=""/>
      <w:lvlJc w:val="left"/>
      <w:pPr>
        <w:tabs>
          <w:tab w:val="num" w:pos="0"/>
        </w:tabs>
        <w:ind w:left="0" w:firstLine="0"/>
      </w:pPr>
    </w:lvl>
    <w:lvl w:ilvl="2" w:tplc="2BEC6C7A">
      <w:start w:val="1"/>
      <w:numFmt w:val="none"/>
      <w:suff w:val="nothing"/>
      <w:lvlText w:val=""/>
      <w:lvlJc w:val="left"/>
      <w:pPr>
        <w:tabs>
          <w:tab w:val="num" w:pos="0"/>
        </w:tabs>
        <w:ind w:left="0" w:firstLine="0"/>
      </w:pPr>
    </w:lvl>
    <w:lvl w:ilvl="3" w:tplc="DE7CD394">
      <w:start w:val="1"/>
      <w:numFmt w:val="none"/>
      <w:suff w:val="nothing"/>
      <w:lvlText w:val=""/>
      <w:lvlJc w:val="left"/>
      <w:pPr>
        <w:tabs>
          <w:tab w:val="num" w:pos="0"/>
        </w:tabs>
        <w:ind w:left="0" w:firstLine="0"/>
      </w:pPr>
    </w:lvl>
    <w:lvl w:ilvl="4" w:tplc="673E52D6">
      <w:start w:val="1"/>
      <w:numFmt w:val="none"/>
      <w:suff w:val="nothing"/>
      <w:lvlText w:val=""/>
      <w:lvlJc w:val="left"/>
      <w:pPr>
        <w:tabs>
          <w:tab w:val="num" w:pos="0"/>
        </w:tabs>
        <w:ind w:left="0" w:firstLine="0"/>
      </w:pPr>
    </w:lvl>
    <w:lvl w:ilvl="5" w:tplc="4198C3B4">
      <w:start w:val="1"/>
      <w:numFmt w:val="none"/>
      <w:suff w:val="nothing"/>
      <w:lvlText w:val=""/>
      <w:lvlJc w:val="left"/>
      <w:pPr>
        <w:tabs>
          <w:tab w:val="num" w:pos="0"/>
        </w:tabs>
        <w:ind w:left="0" w:firstLine="0"/>
      </w:pPr>
    </w:lvl>
    <w:lvl w:ilvl="6" w:tplc="84F40AFA">
      <w:start w:val="1"/>
      <w:numFmt w:val="none"/>
      <w:suff w:val="nothing"/>
      <w:lvlText w:val=""/>
      <w:lvlJc w:val="left"/>
      <w:pPr>
        <w:tabs>
          <w:tab w:val="num" w:pos="0"/>
        </w:tabs>
        <w:ind w:left="0" w:firstLine="0"/>
      </w:pPr>
    </w:lvl>
    <w:lvl w:ilvl="7" w:tplc="58426314">
      <w:start w:val="1"/>
      <w:numFmt w:val="none"/>
      <w:suff w:val="nothing"/>
      <w:lvlText w:val=""/>
      <w:lvlJc w:val="left"/>
      <w:pPr>
        <w:tabs>
          <w:tab w:val="num" w:pos="0"/>
        </w:tabs>
        <w:ind w:left="0" w:firstLine="0"/>
      </w:pPr>
    </w:lvl>
    <w:lvl w:ilvl="8" w:tplc="7742AFE0">
      <w:start w:val="1"/>
      <w:numFmt w:val="none"/>
      <w:suff w:val="nothing"/>
      <w:lvlText w:val=""/>
      <w:lvlJc w:val="left"/>
      <w:pPr>
        <w:tabs>
          <w:tab w:val="num" w:pos="0"/>
        </w:tabs>
        <w:ind w:left="0" w:firstLine="0"/>
      </w:pPr>
    </w:lvl>
  </w:abstractNum>
  <w:abstractNum w:abstractNumId="1" w15:restartNumberingAfterBreak="0">
    <w:nsid w:val="75632CCE"/>
    <w:multiLevelType w:val="hybridMultilevel"/>
    <w:tmpl w:val="12ACCA58"/>
    <w:lvl w:ilvl="0" w:tplc="09E28EE6">
      <w:start w:val="8"/>
      <w:numFmt w:val="decimal"/>
      <w:suff w:val="space"/>
      <w:lvlText w:val="%1."/>
      <w:lvlJc w:val="left"/>
      <w:pPr>
        <w:tabs>
          <w:tab w:val="num" w:pos="0"/>
        </w:tabs>
        <w:ind w:left="0" w:firstLine="0"/>
      </w:pPr>
    </w:lvl>
    <w:lvl w:ilvl="1" w:tplc="866C70EE">
      <w:start w:val="1"/>
      <w:numFmt w:val="decimal"/>
      <w:lvlText w:val="%2."/>
      <w:lvlJc w:val="left"/>
      <w:pPr>
        <w:tabs>
          <w:tab w:val="num" w:pos="1080"/>
        </w:tabs>
        <w:ind w:left="1080" w:hanging="360"/>
      </w:pPr>
    </w:lvl>
    <w:lvl w:ilvl="2" w:tplc="E8E2E85C">
      <w:start w:val="1"/>
      <w:numFmt w:val="decimal"/>
      <w:lvlText w:val="%3."/>
      <w:lvlJc w:val="left"/>
      <w:pPr>
        <w:tabs>
          <w:tab w:val="num" w:pos="1440"/>
        </w:tabs>
        <w:ind w:left="1440" w:hanging="360"/>
      </w:pPr>
    </w:lvl>
    <w:lvl w:ilvl="3" w:tplc="D420766A">
      <w:start w:val="1"/>
      <w:numFmt w:val="decimal"/>
      <w:lvlText w:val="%4."/>
      <w:lvlJc w:val="left"/>
      <w:pPr>
        <w:tabs>
          <w:tab w:val="num" w:pos="1800"/>
        </w:tabs>
        <w:ind w:left="1800" w:hanging="360"/>
      </w:pPr>
    </w:lvl>
    <w:lvl w:ilvl="4" w:tplc="37169C3C">
      <w:start w:val="1"/>
      <w:numFmt w:val="decimal"/>
      <w:lvlText w:val="%5."/>
      <w:lvlJc w:val="left"/>
      <w:pPr>
        <w:tabs>
          <w:tab w:val="num" w:pos="2160"/>
        </w:tabs>
        <w:ind w:left="2160" w:hanging="360"/>
      </w:pPr>
    </w:lvl>
    <w:lvl w:ilvl="5" w:tplc="24C88F28">
      <w:start w:val="1"/>
      <w:numFmt w:val="decimal"/>
      <w:lvlText w:val="%6."/>
      <w:lvlJc w:val="left"/>
      <w:pPr>
        <w:tabs>
          <w:tab w:val="num" w:pos="2520"/>
        </w:tabs>
        <w:ind w:left="2520" w:hanging="360"/>
      </w:pPr>
    </w:lvl>
    <w:lvl w:ilvl="6" w:tplc="8146BDA4">
      <w:start w:val="1"/>
      <w:numFmt w:val="decimal"/>
      <w:lvlText w:val="%7."/>
      <w:lvlJc w:val="left"/>
      <w:pPr>
        <w:tabs>
          <w:tab w:val="num" w:pos="2880"/>
        </w:tabs>
        <w:ind w:left="2880" w:hanging="360"/>
      </w:pPr>
    </w:lvl>
    <w:lvl w:ilvl="7" w:tplc="F1781422">
      <w:start w:val="1"/>
      <w:numFmt w:val="decimal"/>
      <w:lvlText w:val="%8."/>
      <w:lvlJc w:val="left"/>
      <w:pPr>
        <w:tabs>
          <w:tab w:val="num" w:pos="3240"/>
        </w:tabs>
        <w:ind w:left="3240" w:hanging="360"/>
      </w:pPr>
    </w:lvl>
    <w:lvl w:ilvl="8" w:tplc="B03460EC">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0B9"/>
    <w:rsid w:val="00527206"/>
    <w:rsid w:val="00A520B9"/>
    <w:rsid w:val="00F3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5394"/>
  <w15:docId w15:val="{D59D48B2-B0DB-4606-A523-FA3233B4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tt-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val="ru-RU" w:eastAsia="ru-RU" w:bidi="ar-SA"/>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basedOn w:val="a0"/>
    <w:link w:val="aa"/>
    <w:uiPriority w:val="99"/>
  </w:style>
  <w:style w:type="character" w:customStyle="1" w:styleId="12">
    <w:name w:val="Нижний колонтитул Знак1"/>
    <w:basedOn w:val="a0"/>
    <w:link w:val="ab"/>
    <w:uiPriority w:val="99"/>
  </w:style>
  <w:style w:type="character" w:customStyle="1" w:styleId="ac">
    <w:name w:val="Название объекта Знак"/>
    <w:basedOn w:val="a0"/>
    <w:link w:val="ad"/>
    <w:uiPriority w:val="35"/>
    <w:rPr>
      <w:b/>
      <w:bCs/>
      <w:color w:val="4F81BD" w:themeColor="accent1"/>
      <w:sz w:val="18"/>
      <w:szCs w:val="18"/>
    </w:rPr>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lang w:val="ru-RU" w:eastAsia="ru-RU" w:bidi="ar-SA"/>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eastAsia="ru-RU" w:bidi="ar-SA"/>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eastAsia="ru-RU" w:bidi="ar-SA"/>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eastAsia="ru-RU" w:bidi="ar-SA"/>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eastAsia="ru-RU" w:bidi="ar-SA"/>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eastAsia="ru-RU" w:bidi="ar-SA"/>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eastAsia="ru-RU" w:bidi="ar-SA"/>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eastAsia="ru-RU" w:bidi="ar-S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eastAsia="ru-RU" w:bidi="ar-S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eastAsia="ru-RU" w:bidi="ar-S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eastAsia="ru-RU" w:bidi="ar-S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eastAsia="ru-RU" w:bidi="ar-S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eastAsia="ru-RU" w:bidi="ar-S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styleId="af7">
    <w:name w:val="Hyperlink"/>
    <w:basedOn w:val="a0"/>
    <w:uiPriority w:val="99"/>
    <w:semiHidden/>
    <w:unhideWhenUsed/>
    <w:qFormat/>
    <w:rPr>
      <w:color w:val="0000FF" w:themeColor="hyperlink"/>
      <w:u w:val="single"/>
    </w:rPr>
  </w:style>
  <w:style w:type="character" w:customStyle="1" w:styleId="af8">
    <w:name w:val="Верхний колонтитул Знак"/>
    <w:basedOn w:val="a0"/>
    <w:uiPriority w:val="99"/>
    <w:qFormat/>
    <w:rPr>
      <w:rFonts w:eastAsia="Times New Roman"/>
      <w:sz w:val="24"/>
      <w:szCs w:val="24"/>
      <w:lang w:eastAsia="ru-RU"/>
    </w:rPr>
  </w:style>
  <w:style w:type="character" w:customStyle="1" w:styleId="af9">
    <w:name w:val="Нижний колонтитул Знак"/>
    <w:basedOn w:val="a0"/>
    <w:uiPriority w:val="99"/>
    <w:qFormat/>
    <w:rPr>
      <w:rFonts w:eastAsia="Times New Roman"/>
      <w:sz w:val="24"/>
      <w:szCs w:val="24"/>
      <w:lang w:eastAsia="ru-RU"/>
    </w:rPr>
  </w:style>
  <w:style w:type="paragraph" w:customStyle="1" w:styleId="15">
    <w:name w:val="Заголовок1"/>
    <w:basedOn w:val="a"/>
    <w:next w:val="afa"/>
    <w:qFormat/>
    <w:pPr>
      <w:keepNext/>
      <w:spacing w:before="240" w:after="120"/>
    </w:pPr>
    <w:rPr>
      <w:rFonts w:ascii="Liberation Sans" w:eastAsia="Microsoft YaHei" w:hAnsi="Liberation Sans" w:cs="Mangal"/>
      <w:sz w:val="28"/>
      <w:szCs w:val="28"/>
    </w:rPr>
  </w:style>
  <w:style w:type="paragraph" w:styleId="afa">
    <w:name w:val="Body Text"/>
    <w:basedOn w:val="a"/>
    <w:qFormat/>
    <w:pPr>
      <w:spacing w:after="140" w:line="276" w:lineRule="auto"/>
    </w:pPr>
  </w:style>
  <w:style w:type="paragraph" w:styleId="afb">
    <w:name w:val="List"/>
    <w:basedOn w:val="afa"/>
    <w:qFormat/>
    <w:rPr>
      <w:rFonts w:cs="Mangal"/>
    </w:rPr>
  </w:style>
  <w:style w:type="paragraph" w:styleId="ad">
    <w:name w:val="caption"/>
    <w:basedOn w:val="a"/>
    <w:link w:val="ac"/>
    <w:qFormat/>
    <w:pPr>
      <w:suppressLineNumbers/>
      <w:spacing w:before="120" w:after="120"/>
    </w:pPr>
    <w:rPr>
      <w:rFonts w:cs="Mangal"/>
      <w:i/>
      <w:iCs/>
    </w:rPr>
  </w:style>
  <w:style w:type="paragraph" w:styleId="afc">
    <w:name w:val="index heading"/>
    <w:basedOn w:val="a"/>
    <w:qFormat/>
    <w:pPr>
      <w:suppressLineNumbers/>
    </w:pPr>
    <w:rPr>
      <w:rFonts w:cs="Mangal"/>
    </w:rPr>
  </w:style>
  <w:style w:type="paragraph" w:customStyle="1" w:styleId="user">
    <w:name w:val="Заголовок (user)"/>
    <w:basedOn w:val="a"/>
    <w:next w:val="afa"/>
    <w:qFormat/>
    <w:pPr>
      <w:keepNext/>
      <w:spacing w:before="240" w:after="120"/>
    </w:pPr>
    <w:rPr>
      <w:rFonts w:ascii="Liberation Sans" w:eastAsia="Microsoft YaHei" w:hAnsi="Liberation Sans" w:cs="Mangal"/>
      <w:sz w:val="28"/>
      <w:szCs w:val="28"/>
    </w:rPr>
  </w:style>
  <w:style w:type="paragraph" w:customStyle="1" w:styleId="user0">
    <w:name w:val="Указатель (user)"/>
    <w:basedOn w:val="a"/>
    <w:qFormat/>
    <w:pPr>
      <w:suppressLineNumbers/>
    </w:pPr>
    <w:rPr>
      <w:rFonts w:cs="Mangal"/>
    </w:rPr>
  </w:style>
  <w:style w:type="paragraph" w:customStyle="1" w:styleId="user1">
    <w:name w:val="Колонтитулы (user)"/>
    <w:basedOn w:val="a"/>
    <w:qFormat/>
  </w:style>
  <w:style w:type="paragraph" w:customStyle="1" w:styleId="afd">
    <w:name w:val="Колонтитулы"/>
    <w:basedOn w:val="a"/>
    <w:qFormat/>
  </w:style>
  <w:style w:type="paragraph" w:styleId="aa">
    <w:name w:val="header"/>
    <w:basedOn w:val="a"/>
    <w:link w:val="11"/>
    <w:uiPriority w:val="99"/>
    <w:unhideWhenUsed/>
    <w:qFormat/>
    <w:pPr>
      <w:tabs>
        <w:tab w:val="center" w:pos="4677"/>
        <w:tab w:val="right" w:pos="9355"/>
      </w:tabs>
    </w:pPr>
  </w:style>
  <w:style w:type="paragraph" w:styleId="ab">
    <w:name w:val="footer"/>
    <w:basedOn w:val="a"/>
    <w:link w:val="12"/>
    <w:uiPriority w:val="99"/>
    <w:unhideWhenUsed/>
    <w:qFormat/>
    <w:pPr>
      <w:tabs>
        <w:tab w:val="center" w:pos="4677"/>
        <w:tab w:val="right" w:pos="9355"/>
      </w:tabs>
    </w:pPr>
  </w:style>
  <w:style w:type="paragraph" w:customStyle="1" w:styleId="16">
    <w:name w:val="Указатель1"/>
    <w:basedOn w:val="a"/>
    <w:qFormat/>
    <w:pPr>
      <w:suppressLineNumbers/>
    </w:pPr>
    <w:rPr>
      <w:rFonts w:cs="Mangal"/>
    </w:rPr>
  </w:style>
  <w:style w:type="paragraph" w:customStyle="1" w:styleId="afe">
    <w:name w:val="Колонтитул"/>
    <w:basedOn w:val="a"/>
    <w:qFormat/>
  </w:style>
  <w:style w:type="paragraph" w:styleId="aff">
    <w:name w:val="List Paragraph"/>
    <w:basedOn w:val="a"/>
    <w:uiPriority w:val="34"/>
    <w:qFormat/>
    <w:pPr>
      <w:spacing w:after="200" w:line="276" w:lineRule="auto"/>
      <w:ind w:left="720"/>
      <w:contextualSpacing/>
    </w:pPr>
    <w:rPr>
      <w:rFonts w:ascii="Calibri" w:hAnsi="Calibri"/>
      <w:sz w:val="22"/>
      <w:szCs w:val="22"/>
    </w:rPr>
  </w:style>
  <w:style w:type="paragraph" w:customStyle="1" w:styleId="ConsPlusTitle">
    <w:name w:val="ConsPlusTitle"/>
    <w:qFormat/>
    <w:rPr>
      <w:rFonts w:ascii="Arial" w:eastAsia="Times New Roman" w:hAnsi="Arial" w:cs="Arial"/>
      <w:b/>
      <w:bCs/>
      <w:lang w:val="ru-RU" w:eastAsia="ru-RU" w:bidi="ar-SA"/>
    </w:rPr>
  </w:style>
  <w:style w:type="paragraph" w:styleId="aff0">
    <w:name w:val="Balloon Text"/>
    <w:basedOn w:val="a"/>
    <w:link w:val="aff1"/>
    <w:uiPriority w:val="99"/>
    <w:semiHidden/>
    <w:unhideWhenUsed/>
    <w:rsid w:val="00527206"/>
    <w:rPr>
      <w:rFonts w:ascii="Segoe UI" w:hAnsi="Segoe UI" w:cs="Segoe UI"/>
      <w:sz w:val="18"/>
      <w:szCs w:val="18"/>
    </w:rPr>
  </w:style>
  <w:style w:type="character" w:customStyle="1" w:styleId="aff1">
    <w:name w:val="Текст выноски Знак"/>
    <w:basedOn w:val="a0"/>
    <w:link w:val="aff0"/>
    <w:uiPriority w:val="99"/>
    <w:semiHidden/>
    <w:rsid w:val="00527206"/>
    <w:rPr>
      <w:rFonts w:ascii="Segoe UI" w:eastAsia="Times New Roman" w:hAnsi="Segoe UI" w:cs="Segoe UI"/>
      <w:sz w:val="18"/>
      <w:szCs w:val="1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Kazanceva</dc:creator>
  <dc:description/>
  <cp:lastModifiedBy>Сагитова А.М.</cp:lastModifiedBy>
  <cp:revision>23</cp:revision>
  <cp:lastPrinted>2026-06-29T08:31:00Z</cp:lastPrinted>
  <dcterms:created xsi:type="dcterms:W3CDTF">2024-02-22T08:00:00Z</dcterms:created>
  <dcterms:modified xsi:type="dcterms:W3CDTF">2026-06-29T09:29:00Z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76C1A574B1BE4A89A0CA510ABE701151_13</vt:lpwstr>
  </property>
  <property fmtid="{D5CDD505-2E9C-101B-9397-08002B2CF9AE}" pid="3" name="KSOProductBuildVer">
    <vt:lpwstr>1049-12.1.0.26880</vt:lpwstr>
  </property>
  <property fmtid="{D5CDD505-2E9C-101B-9397-08002B2CF9AE}" pid="4" name="KSOTemplateDocerSaveRecord">
    <vt:lpwstr>eyJoZGlkIjoiN2M0NmMyOTMwNTBhNTYxMjAzMjcyMTM0YzNjYjBlYjEiLCJ1c2VySWQiOiI4NDIyOTQzNjYxNzkifQ==</vt:lpwstr>
  </property>
</Properties>
</file>