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52" w:rsidRDefault="000C34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sans-serif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bidi="ar-SA"/>
        </w:rPr>
        <w:t xml:space="preserve">Татарстан Республикасы муниципаль районнары һәм шәһәр округлары җирле үзидарә органнарына күпфатирлы йортларны һәм (яисә) күчемсез мөлкәтнең бүтән объектларын өлешле төзү өлкәсендә, шулай ук торак-төзелеш кооперативларының күпфатирлы йортны төзү өчен </w:t>
      </w:r>
      <w:r>
        <w:rPr>
          <w:rFonts w:ascii="Times New Roman" w:eastAsia="sans-serif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bidi="ar-SA"/>
        </w:rPr>
        <w:t>кооператив әгъзаларының акчаларын җәлеп итүгә бәйле эшчәнлеге өлкәсендә Татарстан Республикасы дәүләт вәкаләтләрен бирү турында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Татарстан Республикасы Законына үзгәрешләр кертү хакында» </w:t>
      </w:r>
      <w:r>
        <w:rPr>
          <w:rFonts w:ascii="Times New Roman" w:hAnsi="Times New Roman" w:cs="Times New Roman"/>
          <w:b/>
          <w:sz w:val="28"/>
          <w:szCs w:val="28"/>
        </w:rPr>
        <w:t xml:space="preserve">Татарстан Республикасы законын кабул итүгә бәйле рәвештә үз көчләрен </w:t>
      </w:r>
      <w:r>
        <w:rPr>
          <w:rFonts w:ascii="Times New Roman" w:hAnsi="Times New Roman" w:cs="Times New Roman"/>
          <w:b/>
          <w:sz w:val="28"/>
          <w:szCs w:val="28"/>
        </w:rPr>
        <w:t>югалткан дип танылырга, туктатылып торырга, үзгәрешләр кертелергә яки кабул ителергә тиешле Татарстан Республикасы законнары һәм башка норматив хокукый актлары</w:t>
      </w:r>
    </w:p>
    <w:p w:rsidR="00704352" w:rsidRDefault="000C3415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ИСЕМЛЕГЕ</w:t>
      </w:r>
    </w:p>
    <w:p w:rsidR="00704352" w:rsidRDefault="00704352">
      <w:pPr>
        <w:overflowPunct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352" w:rsidRDefault="000C3415">
      <w:pPr>
        <w:overflowPunct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_Копия_1"/>
      <w:bookmarkEnd w:id="1"/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«Татарстан Республикасы муниципаль районнары һәм шәһәр округлары җирле үзидарә органна</w:t>
      </w: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рына күпфатирлы йортларны һәм (яисә) күчемсез мөлкәтнең бүтән объектларын өлешле төзү өлкәсендә, шулай ук торак-төзелеш кооперативларының күпфатирлы йортны төзү өчен кооператив әгъзаларының акчаларын җәлеп итүгә бәйле эшчәнлеге өлкәсендә Татарстан Республи</w:t>
      </w: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 xml:space="preserve">касы дәүләт вәкаләтләрен бирү турында» Татарстан Республикасы Законына үзгәрешләр кертү хакында» Татарстан Республикасы законын кабул итү 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Татарстан Республикасы законнарын үз көчләрен югалткан дип тануны, туктатып торуны, үзгәрешләр кертүне яки кабул итүне</w:t>
      </w:r>
      <w:r>
        <w:rPr>
          <w:rFonts w:ascii="Times New Roman" w:eastAsia="sans-serif" w:hAnsi="Times New Roman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таләп итми.</w:t>
      </w:r>
    </w:p>
    <w:p w:rsidR="00704352" w:rsidRDefault="000C3415">
      <w:pPr>
        <w:overflowPunct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«Татарстан Республикасы муниципаль районнары һәм шәһәр округлары җирле үзидарә органнарына күпфатирлы йортларны һәм (яисә) күчемсез мөлкәтнең бүтән объектларын өлешле төзү өлкәсендә, шулай ук торак-төзелеш кооперативларының күпфатирлы йортны т</w:t>
      </w: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өзү</w:t>
      </w: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өчен кооператив әгъзаларының акчаларын җәлеп итүгә бәйле эшчәнлеге өлкәсендә Татарстан Республикасы дәүләт вәкаләтләрен бирү турында» Татарстан Республикасы Законына үзгәрешләр кертү хакында» Татарстан Республикасы законын кабул итү Татарстан Республик</w:t>
      </w: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асы Министрлар Кабинетының:</w:t>
      </w:r>
    </w:p>
    <w:p w:rsidR="00704352" w:rsidRDefault="000C3415">
      <w:pPr>
        <w:overflowPunct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«Татарстан Республикасы Дәүләт төзелеш күзәтчелеге инспекциясе мәсьәләләре» 2007 елның 12 ноябрендәге 622 номерлы карарына;</w:t>
      </w:r>
    </w:p>
    <w:p w:rsidR="00704352" w:rsidRDefault="000C3415">
      <w:pPr>
        <w:overflowPunct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«Җирле үзидарә органнары тарафыннан күпфатирлы йортларны һәм (яисә) күчемсез мөлкәтнең бүтән объектларын</w:t>
      </w:r>
      <w:r>
        <w:rPr>
          <w:rFonts w:ascii="Times New Roman" w:eastAsia="Arial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өлешле төзү өлкәсендә, шулай ук торак-төзелеш кооперативларының күпфатирлы йорт төзү өчен кооператив әгъзалары акчаларын җәлеп итүгә бәйле эшчәнлеге өлкәсендә Татарстан Республикасы дәүләт вәкаләтләрен гамәлгә ашыру турында хисап формаларын раслау хакында</w:t>
      </w:r>
      <w:r>
        <w:rPr>
          <w:rFonts w:ascii="Times New Roman" w:eastAsia="Arial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»</w:t>
      </w:r>
      <w:r>
        <w:rPr>
          <w:rFonts w:ascii="Times New Roman" w:eastAsia="Arial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br/>
        <w:t>2018 елның 19 апрелендәге 268 номерлы карарына;</w:t>
      </w:r>
    </w:p>
    <w:p w:rsidR="00704352" w:rsidRDefault="000C3415">
      <w:pPr>
        <w:overflowPunct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 xml:space="preserve">«Күпфатирлы йорт төзү өчен кооператив әгъзалары акчаларын </w:t>
      </w:r>
      <w:r>
        <w:rPr>
          <w:rFonts w:ascii="Times New Roman" w:eastAsia="Arial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җәлеп</w:t>
      </w:r>
      <w:r>
        <w:rPr>
          <w:rFonts w:ascii="Times New Roman" w:eastAsia="Arial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итүгә бәйле торак-төзелеш кооперативы эшчәнлегенә региональ дәүләт контроле (күзәтчелеге) турында нигезләмәне раслау хакында» 2021 елның 30 се</w:t>
      </w:r>
      <w:r>
        <w:rPr>
          <w:rFonts w:ascii="Times New Roman" w:eastAsia="Arial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нтябрендәге 938 номерлы карарына;</w:t>
      </w:r>
    </w:p>
    <w:p w:rsidR="00704352" w:rsidRDefault="000C3415">
      <w:pPr>
        <w:overflowPunct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«Күпфатирлы йортларны һәм (яисә) күчемсез мөлкәтнең бүтән объектларын өлешле төзү өлкәсендә региональ дәүләт тарафыннан тикшереп тору (күзәтчелек итү) турында нигезләмәне раслау хакында» 2021 елның 2 октябрендәге 944 номер</w:t>
      </w:r>
      <w:r>
        <w:rPr>
          <w:rFonts w:ascii="Times New Roman" w:eastAsia="sans-serif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bidi="ar-SA"/>
        </w:rPr>
        <w:t>лы карарына.</w:t>
      </w:r>
    </w:p>
    <w:sectPr w:rsidR="00704352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52"/>
    <w:rsid w:val="000C3415"/>
    <w:rsid w:val="0070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BC0DD-A374-46CA-A546-6A758A1E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ConsPlusTitle">
    <w:name w:val="ConsPlusTitle"/>
    <w:qFormat/>
    <w:rPr>
      <w:rFonts w:ascii="Arial" w:eastAsia="Times New Roman" w:hAnsi="Arial" w:cs="Arial"/>
      <w:b/>
      <w:bCs/>
      <w:kern w:val="0"/>
      <w:sz w:val="20"/>
      <w:szCs w:val="20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IGSNRT</dc:creator>
  <cp:lastModifiedBy>IGSNRT</cp:lastModifiedBy>
  <cp:revision>2</cp:revision>
  <dcterms:created xsi:type="dcterms:W3CDTF">2026-06-26T05:49:00Z</dcterms:created>
  <dcterms:modified xsi:type="dcterms:W3CDTF">2026-06-26T05:49:00Z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2026-06-18T11:39:33Z</dcterms:created>
  <dc:creator/>
  <dc:description/>
  <dc:language>ru-RU</dc:language>
  <cp:lastModifiedBy/>
  <dcterms:modified xsi:type="dcterms:W3CDTF">2026-06-23T12:05:12Z</dcterms:modified>
  <cp:revision>3</cp:revision>
  <dc:subject/>
  <dc:title/>
</cp:coreProperties>
</file>