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5F4" w:rsidRPr="009E75F4" w:rsidRDefault="009E75F4" w:rsidP="00FB0CD5">
      <w:pPr>
        <w:jc w:val="center"/>
        <w:rPr>
          <w:b/>
          <w:sz w:val="28"/>
          <w:szCs w:val="28"/>
          <w:lang w:val="tt-RU"/>
        </w:rPr>
      </w:pPr>
      <w:r w:rsidRPr="006E5466">
        <w:rPr>
          <w:b/>
          <w:sz w:val="28"/>
          <w:lang w:val="tt-RU"/>
        </w:rPr>
        <w:t>«</w:t>
      </w:r>
      <w:r w:rsidR="006E5466">
        <w:rPr>
          <w:b/>
          <w:sz w:val="28"/>
          <w:lang w:val="tt-RU"/>
        </w:rPr>
        <w:t>Татарстан Республикасында х</w:t>
      </w:r>
      <w:r w:rsidR="006E5466" w:rsidRPr="006E5466">
        <w:rPr>
          <w:b/>
          <w:sz w:val="28"/>
          <w:lang w:val="tt-RU"/>
        </w:rPr>
        <w:t xml:space="preserve">алыкны һәм территорияләрне </w:t>
      </w:r>
      <w:r w:rsidR="006E5466">
        <w:rPr>
          <w:b/>
          <w:sz w:val="28"/>
          <w:lang w:val="tt-RU"/>
        </w:rPr>
        <w:t xml:space="preserve">табигый һәм техноген характердагы </w:t>
      </w:r>
      <w:r w:rsidR="006E5466" w:rsidRPr="006E5466">
        <w:rPr>
          <w:b/>
          <w:sz w:val="28"/>
          <w:lang w:val="tt-RU"/>
        </w:rPr>
        <w:t>гадәттән тыш хәлләрдән яклау</w:t>
      </w:r>
      <w:r w:rsidR="006E5466">
        <w:rPr>
          <w:b/>
          <w:sz w:val="28"/>
          <w:lang w:val="tt-RU"/>
        </w:rPr>
        <w:t xml:space="preserve">ның аерым мәсьәләләре </w:t>
      </w:r>
      <w:r w:rsidR="006E5466" w:rsidRPr="006E5466">
        <w:rPr>
          <w:b/>
          <w:sz w:val="28"/>
          <w:lang w:val="tt-RU"/>
        </w:rPr>
        <w:t>турында</w:t>
      </w:r>
      <w:r w:rsidRPr="009E75F4">
        <w:rPr>
          <w:b/>
          <w:sz w:val="28"/>
          <w:szCs w:val="28"/>
          <w:lang w:val="tt-RU"/>
        </w:rPr>
        <w:t>» Татарстан Республикасы законы проектына</w:t>
      </w:r>
    </w:p>
    <w:p w:rsidR="00086BD2" w:rsidRDefault="00710CAB" w:rsidP="00FB0CD5">
      <w:pPr>
        <w:pStyle w:val="ConsPlusNormal"/>
        <w:jc w:val="center"/>
        <w:rPr>
          <w:b/>
          <w:szCs w:val="30"/>
          <w:lang w:val="tt-RU"/>
        </w:rPr>
      </w:pPr>
      <w:r>
        <w:rPr>
          <w:b/>
          <w:szCs w:val="30"/>
          <w:lang w:val="tt-RU"/>
        </w:rPr>
        <w:t>АҢЛАТМА</w:t>
      </w:r>
    </w:p>
    <w:p w:rsidR="009E75F4" w:rsidRPr="009E75F4" w:rsidRDefault="009E75F4" w:rsidP="00086BD2">
      <w:pPr>
        <w:pStyle w:val="ConsPlusNormal"/>
        <w:ind w:firstLine="540"/>
        <w:jc w:val="center"/>
        <w:rPr>
          <w:b/>
          <w:szCs w:val="30"/>
          <w:lang w:val="tt-RU"/>
        </w:rPr>
      </w:pPr>
    </w:p>
    <w:p w:rsidR="009E75F4" w:rsidRDefault="009E75F4" w:rsidP="009E75F4">
      <w:pPr>
        <w:ind w:firstLine="709"/>
        <w:jc w:val="both"/>
        <w:rPr>
          <w:sz w:val="28"/>
          <w:lang w:val="tt-RU"/>
        </w:rPr>
      </w:pPr>
      <w:r w:rsidRPr="009E75F4">
        <w:rPr>
          <w:sz w:val="28"/>
          <w:szCs w:val="28"/>
          <w:lang w:val="tt-RU"/>
        </w:rPr>
        <w:t>«</w:t>
      </w:r>
      <w:r w:rsidR="006E5466" w:rsidRPr="006E5466">
        <w:rPr>
          <w:sz w:val="28"/>
          <w:lang w:val="tt-RU"/>
        </w:rPr>
        <w:t>Татарстан Республикасында халыкны һәм территорияләрне табигый һәм техноген характердагы гадәттән тыш хәлләрдән яклауның аерым мәсьәләләре турында</w:t>
      </w:r>
      <w:r w:rsidR="006E5466">
        <w:rPr>
          <w:sz w:val="28"/>
          <w:szCs w:val="28"/>
          <w:lang w:val="tt-RU"/>
        </w:rPr>
        <w:t>» Татарстан Республикасы закон</w:t>
      </w:r>
      <w:r w:rsidR="00643854">
        <w:rPr>
          <w:sz w:val="28"/>
          <w:szCs w:val="28"/>
          <w:lang w:val="tt-RU"/>
        </w:rPr>
        <w:t xml:space="preserve">ы проекты (алга таба – закон проекты) </w:t>
      </w:r>
      <w:r w:rsidRPr="00FB0CD5">
        <w:rPr>
          <w:sz w:val="28"/>
          <w:lang w:val="tt-RU"/>
        </w:rPr>
        <w:t>Татарстан Республикасы</w:t>
      </w:r>
      <w:r w:rsidR="00643854">
        <w:rPr>
          <w:sz w:val="28"/>
          <w:lang w:val="tt-RU"/>
        </w:rPr>
        <w:t xml:space="preserve">ның норматив хокукый базасын үстерү һәм </w:t>
      </w:r>
      <w:r w:rsidR="00643854" w:rsidRPr="006E5466">
        <w:rPr>
          <w:sz w:val="28"/>
          <w:lang w:val="tt-RU"/>
        </w:rPr>
        <w:t>халыкны һәм территорияләрне</w:t>
      </w:r>
      <w:r w:rsidR="00643854">
        <w:rPr>
          <w:sz w:val="28"/>
          <w:lang w:val="tt-RU"/>
        </w:rPr>
        <w:t xml:space="preserve"> </w:t>
      </w:r>
      <w:r w:rsidR="00643854" w:rsidRPr="006E5466">
        <w:rPr>
          <w:sz w:val="28"/>
          <w:lang w:val="tt-RU"/>
        </w:rPr>
        <w:t>гадәттән тыш хәлләрдән яклау</w:t>
      </w:r>
      <w:r w:rsidR="00643854">
        <w:rPr>
          <w:sz w:val="28"/>
          <w:lang w:val="tt-RU"/>
        </w:rPr>
        <w:t xml:space="preserve"> өлкәсендә хокукый җайга салуны камилләштерү максатларында эшләнде.</w:t>
      </w:r>
    </w:p>
    <w:p w:rsidR="00643854" w:rsidRDefault="00643854" w:rsidP="009E75F4">
      <w:pPr>
        <w:ind w:firstLine="709"/>
        <w:jc w:val="both"/>
        <w:rPr>
          <w:sz w:val="28"/>
          <w:lang w:val="tt-RU"/>
        </w:rPr>
      </w:pPr>
      <w:r w:rsidRPr="00643854">
        <w:rPr>
          <w:sz w:val="28"/>
          <w:lang w:val="tt-RU"/>
        </w:rPr>
        <w:t>«Халыкны һәм территорияләрне гадәттән тыш хәлләрдән яклау турында» 2004 елның 8 декабрендәге 62-ТРЗ номерлы Татарстан Республикасы Законын</w:t>
      </w:r>
      <w:r>
        <w:rPr>
          <w:sz w:val="28"/>
          <w:lang w:val="tt-RU"/>
        </w:rPr>
        <w:t xml:space="preserve"> анализлау нәтиҗәсендә закон текстын структурасы һәм эчтәлеге ягыннан</w:t>
      </w:r>
      <w:r w:rsidR="00FB563D">
        <w:rPr>
          <w:sz w:val="28"/>
          <w:lang w:val="tt-RU"/>
        </w:rPr>
        <w:t xml:space="preserve"> оптимальләштерү һәм аны яңа редак</w:t>
      </w:r>
      <w:r w:rsidR="00CB14A3">
        <w:rPr>
          <w:sz w:val="28"/>
          <w:lang w:val="tt-RU"/>
        </w:rPr>
        <w:t>ц</w:t>
      </w:r>
      <w:r w:rsidR="00FB563D">
        <w:rPr>
          <w:sz w:val="28"/>
          <w:lang w:val="tt-RU"/>
        </w:rPr>
        <w:t>иядә бәян итү буенча эш башкарылды.</w:t>
      </w:r>
    </w:p>
    <w:p w:rsidR="00FB563D" w:rsidRDefault="00FB563D" w:rsidP="009E75F4">
      <w:pPr>
        <w:ind w:firstLine="709"/>
        <w:jc w:val="both"/>
        <w:rPr>
          <w:sz w:val="28"/>
          <w:lang w:val="tt-RU"/>
        </w:rPr>
      </w:pPr>
      <w:r>
        <w:rPr>
          <w:sz w:val="28"/>
          <w:lang w:val="tt-RU"/>
        </w:rPr>
        <w:t xml:space="preserve">Эшләнгән закон проекты Татарстан Республикасында </w:t>
      </w:r>
      <w:r w:rsidRPr="006E5466">
        <w:rPr>
          <w:sz w:val="28"/>
          <w:lang w:val="tt-RU"/>
        </w:rPr>
        <w:t xml:space="preserve">халыкны һәм территорияләрне табигый һәм техноген характердагы гадәттән тыш хәлләрдән </w:t>
      </w:r>
      <w:r>
        <w:rPr>
          <w:sz w:val="28"/>
          <w:lang w:val="tt-RU"/>
        </w:rPr>
        <w:t xml:space="preserve">(алга таба – гадәттән тыш хәлләр) </w:t>
      </w:r>
      <w:r w:rsidRPr="006E5466">
        <w:rPr>
          <w:sz w:val="28"/>
          <w:lang w:val="tt-RU"/>
        </w:rPr>
        <w:t>яклау</w:t>
      </w:r>
      <w:r>
        <w:rPr>
          <w:sz w:val="28"/>
          <w:lang w:val="tt-RU"/>
        </w:rPr>
        <w:t xml:space="preserve"> өлкәсендә Татарстан Республикасы дәүләт хакимияте органнары вәкаләтләрен билгели, шулай ук </w:t>
      </w:r>
      <w:r w:rsidRPr="006E5466">
        <w:rPr>
          <w:sz w:val="28"/>
          <w:lang w:val="tt-RU"/>
        </w:rPr>
        <w:t xml:space="preserve">халыкны һәм территорияләрне </w:t>
      </w:r>
      <w:r>
        <w:rPr>
          <w:sz w:val="28"/>
          <w:lang w:val="tt-RU"/>
        </w:rPr>
        <w:t>муниципальара һәм региональ характердагы гадәттән тыш хәлләрдән яклауның аерым мәсьәләләрен җайга сала.</w:t>
      </w:r>
    </w:p>
    <w:p w:rsidR="00FB563D" w:rsidRDefault="00FB563D" w:rsidP="009E75F4">
      <w:pPr>
        <w:ind w:firstLine="709"/>
        <w:jc w:val="both"/>
        <w:rPr>
          <w:sz w:val="28"/>
          <w:lang w:val="tt-RU"/>
        </w:rPr>
      </w:pPr>
      <w:r>
        <w:rPr>
          <w:sz w:val="28"/>
          <w:lang w:val="tt-RU"/>
        </w:rPr>
        <w:t xml:space="preserve">Шулай итеп, Татарстан Республикасы Рәисе </w:t>
      </w:r>
      <w:r w:rsidRPr="00FB563D">
        <w:rPr>
          <w:sz w:val="28"/>
          <w:lang w:val="tt-RU"/>
        </w:rPr>
        <w:t>килеп чыккан гадәттән тыш хәлләрне региональ яисә муниципальара характердагы гадәттән тыш хәлләргә кертү турында карар кабул итә, гадәттән тыш хәлләрне кисәтү</w:t>
      </w:r>
      <w:r w:rsidR="00196221">
        <w:rPr>
          <w:sz w:val="28"/>
          <w:lang w:val="tt-RU"/>
        </w:rPr>
        <w:t xml:space="preserve">нең һәм </w:t>
      </w:r>
      <w:r w:rsidRPr="00FB563D">
        <w:rPr>
          <w:sz w:val="28"/>
          <w:lang w:val="tt-RU"/>
        </w:rPr>
        <w:t>бетерү</w:t>
      </w:r>
      <w:r>
        <w:rPr>
          <w:sz w:val="28"/>
          <w:lang w:val="tt-RU"/>
        </w:rPr>
        <w:t>нең</w:t>
      </w:r>
      <w:r w:rsidRPr="00FB563D">
        <w:rPr>
          <w:sz w:val="28"/>
          <w:lang w:val="tt-RU"/>
        </w:rPr>
        <w:t xml:space="preserve"> территориаль </w:t>
      </w:r>
      <w:r>
        <w:rPr>
          <w:sz w:val="28"/>
          <w:lang w:val="tt-RU"/>
        </w:rPr>
        <w:t xml:space="preserve">кече </w:t>
      </w:r>
      <w:r w:rsidRPr="00FB563D">
        <w:rPr>
          <w:sz w:val="28"/>
          <w:lang w:val="tt-RU"/>
        </w:rPr>
        <w:t xml:space="preserve">системасының тиешле идарә </w:t>
      </w:r>
      <w:r w:rsidR="00196221" w:rsidRPr="00FB563D">
        <w:rPr>
          <w:sz w:val="28"/>
          <w:lang w:val="tt-RU"/>
        </w:rPr>
        <w:t xml:space="preserve">органнары </w:t>
      </w:r>
      <w:r w:rsidRPr="00FB563D">
        <w:rPr>
          <w:sz w:val="28"/>
          <w:lang w:val="tt-RU"/>
        </w:rPr>
        <w:t>һәм көч</w:t>
      </w:r>
      <w:r>
        <w:rPr>
          <w:sz w:val="28"/>
          <w:lang w:val="tt-RU"/>
        </w:rPr>
        <w:t>ләр</w:t>
      </w:r>
      <w:r w:rsidR="00196221">
        <w:rPr>
          <w:sz w:val="28"/>
          <w:lang w:val="tt-RU"/>
        </w:rPr>
        <w:t>е</w:t>
      </w:r>
      <w:r w:rsidRPr="00FB563D">
        <w:rPr>
          <w:sz w:val="28"/>
          <w:lang w:val="tt-RU"/>
        </w:rPr>
        <w:t xml:space="preserve"> өчен югары әзерлек яисә гадәттән тыш хәл режи</w:t>
      </w:r>
      <w:r>
        <w:rPr>
          <w:sz w:val="28"/>
          <w:lang w:val="tt-RU"/>
        </w:rPr>
        <w:t xml:space="preserve">мын кертә; </w:t>
      </w:r>
      <w:r w:rsidR="009D34FD" w:rsidRPr="009D34FD">
        <w:rPr>
          <w:sz w:val="28"/>
          <w:lang w:val="tt-RU"/>
        </w:rPr>
        <w:t xml:space="preserve">«Халыкны һәм территорияләрне табигый һәм техноген характердагы гадәттән тыш хәлләрдән яклау турында» </w:t>
      </w:r>
      <w:r w:rsidRPr="009D34FD">
        <w:rPr>
          <w:sz w:val="28"/>
          <w:lang w:val="tt-RU"/>
        </w:rPr>
        <w:t xml:space="preserve">Федераль законда билгеләнгән тәртиптә </w:t>
      </w:r>
      <w:r w:rsidR="00196221" w:rsidRPr="00E16A75">
        <w:rPr>
          <w:sz w:val="28"/>
          <w:szCs w:val="28"/>
          <w:lang w:val="tt-RU"/>
        </w:rPr>
        <w:t>чара күрүнең</w:t>
      </w:r>
      <w:r w:rsidRPr="009D34FD">
        <w:rPr>
          <w:sz w:val="28"/>
          <w:lang w:val="tt-RU"/>
        </w:rPr>
        <w:t xml:space="preserve"> региональ дәрәҗәсен билгели; Татарстан Республикасы </w:t>
      </w:r>
      <w:r w:rsidR="007E723F" w:rsidRPr="009D34FD">
        <w:rPr>
          <w:sz w:val="28"/>
          <w:lang w:val="tt-RU"/>
        </w:rPr>
        <w:t>Гадәттән</w:t>
      </w:r>
      <w:r w:rsidRPr="009D34FD">
        <w:rPr>
          <w:sz w:val="28"/>
          <w:lang w:val="tt-RU"/>
        </w:rPr>
        <w:t xml:space="preserve"> тыш хәлләрне кисәтү һәм бетерү һәм янгын куркынычсызлыгын тәэмин итү комис</w:t>
      </w:r>
      <w:r w:rsidR="009D34FD">
        <w:rPr>
          <w:sz w:val="28"/>
          <w:lang w:val="tt-RU"/>
        </w:rPr>
        <w:t xml:space="preserve">сиясен </w:t>
      </w:r>
      <w:r w:rsidRPr="009D34FD">
        <w:rPr>
          <w:sz w:val="28"/>
          <w:lang w:val="tt-RU"/>
        </w:rPr>
        <w:t xml:space="preserve">җитәкли. </w:t>
      </w:r>
    </w:p>
    <w:p w:rsidR="009D34FD" w:rsidRDefault="009D34FD" w:rsidP="009E75F4">
      <w:pPr>
        <w:ind w:firstLine="709"/>
        <w:jc w:val="both"/>
        <w:rPr>
          <w:sz w:val="28"/>
          <w:lang w:val="tt-RU"/>
        </w:rPr>
      </w:pPr>
      <w:r>
        <w:rPr>
          <w:sz w:val="28"/>
          <w:lang w:val="tt-RU"/>
        </w:rPr>
        <w:t xml:space="preserve">Татарстан Республикасы Дәүләт Советы </w:t>
      </w:r>
      <w:r w:rsidRPr="006E5466">
        <w:rPr>
          <w:sz w:val="28"/>
          <w:lang w:val="tt-RU"/>
        </w:rPr>
        <w:t xml:space="preserve">халыкны һәм территорияләрне </w:t>
      </w:r>
      <w:r w:rsidRPr="00FB563D">
        <w:rPr>
          <w:sz w:val="28"/>
          <w:lang w:val="tt-RU"/>
        </w:rPr>
        <w:t>региональ яисә муниципальара харак</w:t>
      </w:r>
      <w:r>
        <w:rPr>
          <w:sz w:val="28"/>
          <w:lang w:val="tt-RU"/>
        </w:rPr>
        <w:t>тердагы гадәттән тыш хәлләрдән яклау өлкәсендә Татарстан Республик</w:t>
      </w:r>
      <w:r w:rsidR="003258D4">
        <w:rPr>
          <w:sz w:val="28"/>
          <w:lang w:val="tt-RU"/>
        </w:rPr>
        <w:t>асы законнары кабул итә, аларны</w:t>
      </w:r>
      <w:r>
        <w:rPr>
          <w:sz w:val="28"/>
          <w:lang w:val="tt-RU"/>
        </w:rPr>
        <w:t xml:space="preserve"> үтә</w:t>
      </w:r>
      <w:r w:rsidR="003258D4">
        <w:rPr>
          <w:sz w:val="28"/>
          <w:lang w:val="tt-RU"/>
        </w:rPr>
        <w:t>ү</w:t>
      </w:r>
      <w:r>
        <w:rPr>
          <w:sz w:val="28"/>
          <w:lang w:val="tt-RU"/>
        </w:rPr>
        <w:t>н</w:t>
      </w:r>
      <w:r w:rsidR="003258D4">
        <w:rPr>
          <w:sz w:val="28"/>
          <w:lang w:val="tt-RU"/>
        </w:rPr>
        <w:t>е</w:t>
      </w:r>
      <w:r>
        <w:rPr>
          <w:sz w:val="28"/>
          <w:lang w:val="tt-RU"/>
        </w:rPr>
        <w:t xml:space="preserve"> тикшереп тора, Россия Федерациясе законнары һәм Татарстан Республикасы законнары нигезендә бүтән вәкаләтләрне гамәлгә ашыра.</w:t>
      </w:r>
    </w:p>
    <w:p w:rsidR="009D34FD" w:rsidRDefault="009D34FD" w:rsidP="009E75F4">
      <w:pPr>
        <w:ind w:firstLine="709"/>
        <w:jc w:val="both"/>
        <w:rPr>
          <w:sz w:val="28"/>
          <w:lang w:val="tt-RU"/>
        </w:rPr>
      </w:pPr>
      <w:r>
        <w:rPr>
          <w:sz w:val="28"/>
          <w:lang w:val="tt-RU"/>
        </w:rPr>
        <w:t>Татарстан Республикасы Министрлар Кабинеты яисә аның тарафыннан вәкаләт бирелгән Татарстан Республикасы башкарма хакимияте органы (органнары) вәкаләтләренә, югарыда күрсәтелгән Федераль законда билгеләнгән вәкаләтләр белән беррәттән, «Россия Федерациясе субъектларында гавами хакимият оештыруның гомуми принциплары турында» 2021 елның 21 декабрендәге 414-ФЗ номерлы Федераль законның 44 статьясындагы 112 пунк</w:t>
      </w:r>
      <w:r w:rsidR="00CB14A3">
        <w:rPr>
          <w:sz w:val="28"/>
          <w:lang w:val="tt-RU"/>
        </w:rPr>
        <w:t>т</w:t>
      </w:r>
      <w:r>
        <w:rPr>
          <w:sz w:val="28"/>
          <w:lang w:val="tt-RU"/>
        </w:rPr>
        <w:t>ы нигезендә Татарстан Республикасы территориясендә су объектларында кече суднолардан файдалану кагыйдәләре</w:t>
      </w:r>
      <w:r w:rsidR="003A36CC">
        <w:rPr>
          <w:sz w:val="28"/>
          <w:lang w:val="tt-RU"/>
        </w:rPr>
        <w:t xml:space="preserve">н, Татарстан Республикасы территориясендә су объектларында кешеләрнең куркынычсызлыгын тәэмин итү кагыйдәләрен раслау, шулай ук эчәргә </w:t>
      </w:r>
      <w:r w:rsidR="004956D3">
        <w:rPr>
          <w:sz w:val="28"/>
          <w:lang w:val="tt-RU"/>
        </w:rPr>
        <w:lastRenderedPageBreak/>
        <w:t>яраклы һәм хуҗалык-көнкүреш</w:t>
      </w:r>
      <w:r w:rsidR="003A36CC">
        <w:rPr>
          <w:sz w:val="28"/>
          <w:lang w:val="tt-RU"/>
        </w:rPr>
        <w:t xml:space="preserve"> су</w:t>
      </w:r>
      <w:r w:rsidR="004956D3">
        <w:rPr>
          <w:sz w:val="28"/>
          <w:lang w:val="tt-RU"/>
        </w:rPr>
        <w:t>лары</w:t>
      </w:r>
      <w:r w:rsidR="003A36CC">
        <w:rPr>
          <w:sz w:val="28"/>
          <w:lang w:val="tt-RU"/>
        </w:rPr>
        <w:t xml:space="preserve"> белән тәэмин итү чыганакларын резервлауны гамәлгә ашыру кертелгән.</w:t>
      </w:r>
    </w:p>
    <w:p w:rsidR="003A36CC" w:rsidRDefault="003A36CC" w:rsidP="009E75F4">
      <w:pPr>
        <w:ind w:firstLine="709"/>
        <w:jc w:val="both"/>
        <w:rPr>
          <w:sz w:val="28"/>
          <w:lang w:val="tt-RU"/>
        </w:rPr>
      </w:pPr>
      <w:r>
        <w:rPr>
          <w:sz w:val="28"/>
          <w:lang w:val="tt-RU"/>
        </w:rPr>
        <w:t>Күрсәтелгән вәкаләтләрдән кайсыларының турыдан-туры Татарстан Республикасы Министрлар Кабинетына яисә ул вәкаләт биргән Татарстан Республикасы башкарма хакимияте органнарына каравы билгеләнгән.</w:t>
      </w:r>
    </w:p>
    <w:p w:rsidR="003A36CC" w:rsidRDefault="003A36CC" w:rsidP="009E75F4">
      <w:pPr>
        <w:ind w:firstLine="709"/>
        <w:jc w:val="both"/>
        <w:rPr>
          <w:sz w:val="28"/>
          <w:lang w:val="tt-RU"/>
        </w:rPr>
      </w:pPr>
      <w:r>
        <w:rPr>
          <w:sz w:val="28"/>
          <w:lang w:val="tt-RU"/>
        </w:rPr>
        <w:t xml:space="preserve">Моннан тыш, </w:t>
      </w:r>
      <w:r w:rsidR="008518FF">
        <w:rPr>
          <w:sz w:val="28"/>
          <w:lang w:val="tt-RU"/>
        </w:rPr>
        <w:t xml:space="preserve">закон проектында Татарстан Республикасының </w:t>
      </w:r>
      <w:r w:rsidR="008518FF" w:rsidRPr="00FB563D">
        <w:rPr>
          <w:sz w:val="28"/>
          <w:lang w:val="tt-RU"/>
        </w:rPr>
        <w:t>гадәттән тыш хәлләрне кисәтү</w:t>
      </w:r>
      <w:r w:rsidR="0035327F">
        <w:rPr>
          <w:sz w:val="28"/>
          <w:lang w:val="tt-RU"/>
        </w:rPr>
        <w:t>нең</w:t>
      </w:r>
      <w:r w:rsidR="008518FF" w:rsidRPr="00FB563D">
        <w:rPr>
          <w:sz w:val="28"/>
          <w:lang w:val="tt-RU"/>
        </w:rPr>
        <w:t xml:space="preserve"> һәм бетерү</w:t>
      </w:r>
      <w:r w:rsidR="008518FF">
        <w:rPr>
          <w:sz w:val="28"/>
          <w:lang w:val="tt-RU"/>
        </w:rPr>
        <w:t>нең</w:t>
      </w:r>
      <w:r w:rsidR="008518FF" w:rsidRPr="00FB563D">
        <w:rPr>
          <w:sz w:val="28"/>
          <w:lang w:val="tt-RU"/>
        </w:rPr>
        <w:t xml:space="preserve"> территориаль </w:t>
      </w:r>
      <w:r w:rsidR="008518FF">
        <w:rPr>
          <w:sz w:val="28"/>
          <w:lang w:val="tt-RU"/>
        </w:rPr>
        <w:t xml:space="preserve">кече </w:t>
      </w:r>
      <w:r w:rsidR="008518FF" w:rsidRPr="00FB563D">
        <w:rPr>
          <w:sz w:val="28"/>
          <w:lang w:val="tt-RU"/>
        </w:rPr>
        <w:t>системасы</w:t>
      </w:r>
      <w:r w:rsidR="008518FF">
        <w:rPr>
          <w:sz w:val="28"/>
          <w:lang w:val="tt-RU"/>
        </w:rPr>
        <w:t xml:space="preserve"> турындагы, </w:t>
      </w:r>
      <w:r w:rsidR="008518FF" w:rsidRPr="006E5466">
        <w:rPr>
          <w:sz w:val="28"/>
          <w:lang w:val="tt-RU"/>
        </w:rPr>
        <w:t>халыкны һәм территорияләрне</w:t>
      </w:r>
      <w:r w:rsidR="008518FF" w:rsidRPr="008518FF">
        <w:rPr>
          <w:sz w:val="28"/>
          <w:lang w:val="tt-RU"/>
        </w:rPr>
        <w:t xml:space="preserve"> </w:t>
      </w:r>
      <w:r w:rsidR="008518FF" w:rsidRPr="009D34FD">
        <w:rPr>
          <w:sz w:val="28"/>
          <w:lang w:val="tt-RU"/>
        </w:rPr>
        <w:t>гадәттән тыш хәлләрдән яклау</w:t>
      </w:r>
      <w:r w:rsidR="008518FF">
        <w:rPr>
          <w:sz w:val="28"/>
          <w:lang w:val="tt-RU"/>
        </w:rPr>
        <w:t xml:space="preserve"> өлкәсендә региональ дәүләт күзәтчелеге </w:t>
      </w:r>
      <w:r w:rsidR="0035327F">
        <w:rPr>
          <w:sz w:val="28"/>
          <w:lang w:val="tt-RU"/>
        </w:rPr>
        <w:t>хак</w:t>
      </w:r>
      <w:r w:rsidR="008518FF">
        <w:rPr>
          <w:sz w:val="28"/>
          <w:lang w:val="tt-RU"/>
        </w:rPr>
        <w:t xml:space="preserve">ындагы һәм Татарстан Республикасында </w:t>
      </w:r>
      <w:r w:rsidR="008518FF" w:rsidRPr="006E5466">
        <w:rPr>
          <w:sz w:val="28"/>
          <w:lang w:val="tt-RU"/>
        </w:rPr>
        <w:t>халыкны һәм территорияләрне</w:t>
      </w:r>
      <w:r w:rsidR="008518FF" w:rsidRPr="008518FF">
        <w:rPr>
          <w:sz w:val="28"/>
          <w:lang w:val="tt-RU"/>
        </w:rPr>
        <w:t xml:space="preserve"> </w:t>
      </w:r>
      <w:r w:rsidR="008518FF" w:rsidRPr="009D34FD">
        <w:rPr>
          <w:sz w:val="28"/>
          <w:lang w:val="tt-RU"/>
        </w:rPr>
        <w:t>гадәттән тыш хәлләрдән яклау</w:t>
      </w:r>
      <w:r w:rsidR="008518FF">
        <w:rPr>
          <w:sz w:val="28"/>
          <w:lang w:val="tt-RU"/>
        </w:rPr>
        <w:t xml:space="preserve"> чараларын финанс ягыннан һәм матди тәэмин итү турындагы мәсьәләләр регламентлаштырыла.</w:t>
      </w:r>
    </w:p>
    <w:p w:rsidR="003E033F" w:rsidRDefault="003E033F" w:rsidP="009E75F4">
      <w:pPr>
        <w:ind w:firstLine="709"/>
        <w:jc w:val="both"/>
        <w:rPr>
          <w:sz w:val="28"/>
          <w:lang w:val="tt-RU"/>
        </w:rPr>
      </w:pPr>
      <w:r>
        <w:rPr>
          <w:sz w:val="28"/>
          <w:lang w:val="tt-RU"/>
        </w:rPr>
        <w:t>Закон проектының 10 статьясында закон кабул ителүгә бәйле рәвештә үз көчен югалт</w:t>
      </w:r>
      <w:r w:rsidR="00CB14A3">
        <w:rPr>
          <w:sz w:val="28"/>
          <w:lang w:val="tt-RU"/>
        </w:rPr>
        <w:t>кан дип</w:t>
      </w:r>
      <w:r>
        <w:rPr>
          <w:sz w:val="28"/>
          <w:lang w:val="tt-RU"/>
        </w:rPr>
        <w:t xml:space="preserve"> таныла торган Татарстан Республикасы законнары исемлеге бирелә.</w:t>
      </w:r>
    </w:p>
    <w:p w:rsidR="003E033F" w:rsidRPr="00FB563D" w:rsidRDefault="003E033F" w:rsidP="009E75F4">
      <w:pPr>
        <w:ind w:firstLine="709"/>
        <w:jc w:val="both"/>
        <w:rPr>
          <w:sz w:val="28"/>
          <w:lang w:val="tt-RU"/>
        </w:rPr>
      </w:pPr>
      <w:r>
        <w:rPr>
          <w:sz w:val="28"/>
          <w:lang w:val="tt-RU"/>
        </w:rPr>
        <w:t>Законның үз көченә керүе рәсми басылып чыккан көненнән</w:t>
      </w:r>
      <w:r w:rsidR="0035327F">
        <w:rPr>
          <w:sz w:val="28"/>
          <w:lang w:val="tt-RU"/>
        </w:rPr>
        <w:t xml:space="preserve"> дип карала</w:t>
      </w:r>
      <w:r>
        <w:rPr>
          <w:sz w:val="28"/>
          <w:lang w:val="tt-RU"/>
        </w:rPr>
        <w:t>.</w:t>
      </w:r>
    </w:p>
    <w:p w:rsidR="00F805E8" w:rsidRPr="00FB0CD5" w:rsidRDefault="005F08F5" w:rsidP="00FF5AB6">
      <w:pPr>
        <w:jc w:val="both"/>
        <w:rPr>
          <w:sz w:val="30"/>
          <w:szCs w:val="30"/>
          <w:lang w:val="tt-RU"/>
        </w:rPr>
      </w:pPr>
    </w:p>
    <w:sectPr w:rsidR="00F805E8" w:rsidRPr="00FB0CD5" w:rsidSect="003A4A3E">
      <w:headerReference w:type="even" r:id="rId6"/>
      <w:headerReference w:type="default" r:id="rId7"/>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8F5" w:rsidRDefault="005F08F5" w:rsidP="00E81F6B">
      <w:r>
        <w:separator/>
      </w:r>
    </w:p>
  </w:endnote>
  <w:endnote w:type="continuationSeparator" w:id="0">
    <w:p w:rsidR="005F08F5" w:rsidRDefault="005F08F5" w:rsidP="00E81F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A0002AFF" w:usb1="D00078FB" w:usb2="00000008" w:usb3="00000000" w:csb0="000001FF" w:csb1="00000000"/>
  </w:font>
  <w:font w:name="Arial">
    <w:panose1 w:val="020B0604020202020204"/>
    <w:charset w:val="CC"/>
    <w:family w:val="swiss"/>
    <w:pitch w:val="variable"/>
    <w:sig w:usb0="A0002AFF" w:usb1="D00078FB"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8F5" w:rsidRDefault="005F08F5" w:rsidP="00E81F6B">
      <w:r>
        <w:separator/>
      </w:r>
    </w:p>
  </w:footnote>
  <w:footnote w:type="continuationSeparator" w:id="0">
    <w:p w:rsidR="005F08F5" w:rsidRDefault="005F08F5" w:rsidP="00E81F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1F1" w:rsidRDefault="006B6E3A" w:rsidP="00742A79">
    <w:pPr>
      <w:pStyle w:val="a3"/>
      <w:framePr w:wrap="around" w:vAnchor="text" w:hAnchor="margin" w:xAlign="center" w:y="1"/>
      <w:rPr>
        <w:rStyle w:val="a5"/>
      </w:rPr>
    </w:pPr>
    <w:r>
      <w:rPr>
        <w:rStyle w:val="a5"/>
      </w:rPr>
      <w:fldChar w:fldCharType="begin"/>
    </w:r>
    <w:r w:rsidR="00174FC2">
      <w:rPr>
        <w:rStyle w:val="a5"/>
      </w:rPr>
      <w:instrText xml:space="preserve">PAGE  </w:instrText>
    </w:r>
    <w:r>
      <w:rPr>
        <w:rStyle w:val="a5"/>
      </w:rPr>
      <w:fldChar w:fldCharType="end"/>
    </w:r>
  </w:p>
  <w:p w:rsidR="00A311F1" w:rsidRDefault="005F08F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1F1" w:rsidRDefault="006B6E3A" w:rsidP="00742A79">
    <w:pPr>
      <w:pStyle w:val="a3"/>
      <w:framePr w:wrap="around" w:vAnchor="text" w:hAnchor="margin" w:xAlign="center" w:y="1"/>
      <w:rPr>
        <w:rStyle w:val="a5"/>
      </w:rPr>
    </w:pPr>
    <w:r>
      <w:rPr>
        <w:rStyle w:val="a5"/>
      </w:rPr>
      <w:fldChar w:fldCharType="begin"/>
    </w:r>
    <w:r w:rsidR="00174FC2">
      <w:rPr>
        <w:rStyle w:val="a5"/>
      </w:rPr>
      <w:instrText xml:space="preserve">PAGE  </w:instrText>
    </w:r>
    <w:r>
      <w:rPr>
        <w:rStyle w:val="a5"/>
      </w:rPr>
      <w:fldChar w:fldCharType="separate"/>
    </w:r>
    <w:r w:rsidR="0035327F">
      <w:rPr>
        <w:rStyle w:val="a5"/>
        <w:noProof/>
      </w:rPr>
      <w:t>2</w:t>
    </w:r>
    <w:r>
      <w:rPr>
        <w:rStyle w:val="a5"/>
      </w:rPr>
      <w:fldChar w:fldCharType="end"/>
    </w:r>
  </w:p>
  <w:p w:rsidR="00A311F1" w:rsidRDefault="005F08F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174FC2"/>
    <w:rsid w:val="00043C94"/>
    <w:rsid w:val="00061842"/>
    <w:rsid w:val="00086BD2"/>
    <w:rsid w:val="000976A8"/>
    <w:rsid w:val="00124508"/>
    <w:rsid w:val="001415FA"/>
    <w:rsid w:val="00174FC2"/>
    <w:rsid w:val="00196221"/>
    <w:rsid w:val="001B759F"/>
    <w:rsid w:val="001C76A5"/>
    <w:rsid w:val="002429D2"/>
    <w:rsid w:val="003258D4"/>
    <w:rsid w:val="0035327F"/>
    <w:rsid w:val="003601F8"/>
    <w:rsid w:val="003A36CC"/>
    <w:rsid w:val="003E033F"/>
    <w:rsid w:val="00473F04"/>
    <w:rsid w:val="004956D3"/>
    <w:rsid w:val="004A4746"/>
    <w:rsid w:val="0059756E"/>
    <w:rsid w:val="005B56C5"/>
    <w:rsid w:val="005F08F5"/>
    <w:rsid w:val="00643854"/>
    <w:rsid w:val="0067273E"/>
    <w:rsid w:val="006A0632"/>
    <w:rsid w:val="006A159A"/>
    <w:rsid w:val="006B6E3A"/>
    <w:rsid w:val="006E5466"/>
    <w:rsid w:val="00710CAB"/>
    <w:rsid w:val="007A44B7"/>
    <w:rsid w:val="007C6915"/>
    <w:rsid w:val="007E723F"/>
    <w:rsid w:val="0083739E"/>
    <w:rsid w:val="008504FE"/>
    <w:rsid w:val="008518FF"/>
    <w:rsid w:val="008B15B6"/>
    <w:rsid w:val="008C6B65"/>
    <w:rsid w:val="009009A5"/>
    <w:rsid w:val="009449D1"/>
    <w:rsid w:val="009A6018"/>
    <w:rsid w:val="009B2D92"/>
    <w:rsid w:val="009D34FD"/>
    <w:rsid w:val="009E75F4"/>
    <w:rsid w:val="00A46368"/>
    <w:rsid w:val="00A8152F"/>
    <w:rsid w:val="00AC2249"/>
    <w:rsid w:val="00B30E3B"/>
    <w:rsid w:val="00B415EB"/>
    <w:rsid w:val="00C44219"/>
    <w:rsid w:val="00C62138"/>
    <w:rsid w:val="00CB14A3"/>
    <w:rsid w:val="00CB427F"/>
    <w:rsid w:val="00CC58F0"/>
    <w:rsid w:val="00CD73C4"/>
    <w:rsid w:val="00D60336"/>
    <w:rsid w:val="00DA42C2"/>
    <w:rsid w:val="00DC4E1E"/>
    <w:rsid w:val="00E24B42"/>
    <w:rsid w:val="00E40E08"/>
    <w:rsid w:val="00E553F3"/>
    <w:rsid w:val="00E77D6F"/>
    <w:rsid w:val="00E81F6B"/>
    <w:rsid w:val="00E95EDF"/>
    <w:rsid w:val="00EB1880"/>
    <w:rsid w:val="00F87157"/>
    <w:rsid w:val="00F93D36"/>
    <w:rsid w:val="00FB0CD5"/>
    <w:rsid w:val="00FB563D"/>
    <w:rsid w:val="00FD4F50"/>
    <w:rsid w:val="00FF5A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74FC2"/>
    <w:pPr>
      <w:tabs>
        <w:tab w:val="center" w:pos="4677"/>
        <w:tab w:val="right" w:pos="9355"/>
      </w:tabs>
    </w:pPr>
  </w:style>
  <w:style w:type="character" w:customStyle="1" w:styleId="a4">
    <w:name w:val="Верхний колонтитул Знак"/>
    <w:basedOn w:val="a0"/>
    <w:link w:val="a3"/>
    <w:rsid w:val="00174FC2"/>
    <w:rPr>
      <w:rFonts w:ascii="Times New Roman" w:eastAsia="Times New Roman" w:hAnsi="Times New Roman" w:cs="Times New Roman"/>
      <w:sz w:val="24"/>
      <w:szCs w:val="24"/>
      <w:lang w:eastAsia="ru-RU"/>
    </w:rPr>
  </w:style>
  <w:style w:type="character" w:styleId="a5">
    <w:name w:val="page number"/>
    <w:basedOn w:val="a0"/>
    <w:rsid w:val="00174FC2"/>
  </w:style>
  <w:style w:type="paragraph" w:customStyle="1" w:styleId="ConsPlusTitle">
    <w:name w:val="ConsPlusTitle"/>
    <w:rsid w:val="00C4421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rsid w:val="00086BD2"/>
    <w:pPr>
      <w:widowControl w:val="0"/>
      <w:autoSpaceDE w:val="0"/>
      <w:autoSpaceDN w:val="0"/>
      <w:spacing w:after="0" w:line="240" w:lineRule="auto"/>
    </w:pPr>
    <w:rPr>
      <w:rFonts w:ascii="Times New Roman" w:eastAsia="Times New Roman" w:hAnsi="Times New Roman" w:cs="Times New Roman"/>
      <w:sz w:val="3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571</Words>
  <Characters>3260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bekreneva_l</dc:creator>
  <cp:lastModifiedBy>muhametshin.rustem</cp:lastModifiedBy>
  <cp:revision>11</cp:revision>
  <dcterms:created xsi:type="dcterms:W3CDTF">2026-06-29T07:44:00Z</dcterms:created>
  <dcterms:modified xsi:type="dcterms:W3CDTF">2026-06-30T06:41:00Z</dcterms:modified>
</cp:coreProperties>
</file>