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AA" w:rsidRPr="00320CFD" w:rsidRDefault="00EF77D0" w:rsidP="00C91136">
      <w:pPr>
        <w:tabs>
          <w:tab w:val="left" w:pos="10065"/>
          <w:tab w:val="left" w:pos="10206"/>
        </w:tabs>
        <w:ind w:right="-58"/>
        <w:jc w:val="center"/>
        <w:rPr>
          <w:b/>
          <w:bCs/>
          <w:sz w:val="28"/>
          <w:szCs w:val="28"/>
        </w:rPr>
      </w:pPr>
      <w:r w:rsidRPr="006E5466">
        <w:rPr>
          <w:b/>
          <w:sz w:val="28"/>
          <w:lang w:val="tt-RU"/>
        </w:rPr>
        <w:t>«</w:t>
      </w:r>
      <w:r>
        <w:rPr>
          <w:b/>
          <w:sz w:val="28"/>
          <w:lang w:val="tt-RU"/>
        </w:rPr>
        <w:t>Татарстан Республикасында х</w:t>
      </w:r>
      <w:r w:rsidRPr="006E5466">
        <w:rPr>
          <w:b/>
          <w:sz w:val="28"/>
          <w:lang w:val="tt-RU"/>
        </w:rPr>
        <w:t xml:space="preserve">алыкны һәм территорияләрне </w:t>
      </w:r>
      <w:r>
        <w:rPr>
          <w:b/>
          <w:sz w:val="28"/>
          <w:lang w:val="tt-RU"/>
        </w:rPr>
        <w:t xml:space="preserve">табигый һәм техноген характердагы </w:t>
      </w:r>
      <w:r w:rsidRPr="006E5466">
        <w:rPr>
          <w:b/>
          <w:sz w:val="28"/>
          <w:lang w:val="tt-RU"/>
        </w:rPr>
        <w:t>гадәттән тыш хәлләрдән яклау</w:t>
      </w:r>
      <w:r>
        <w:rPr>
          <w:b/>
          <w:sz w:val="28"/>
          <w:lang w:val="tt-RU"/>
        </w:rPr>
        <w:t xml:space="preserve">ның аерым мәсьәләләре </w:t>
      </w:r>
      <w:r w:rsidRPr="006E5466">
        <w:rPr>
          <w:b/>
          <w:sz w:val="28"/>
          <w:lang w:val="tt-RU"/>
        </w:rPr>
        <w:t>турында</w:t>
      </w:r>
      <w:r w:rsidRPr="009E75F4">
        <w:rPr>
          <w:b/>
          <w:sz w:val="28"/>
          <w:szCs w:val="28"/>
          <w:lang w:val="tt-RU"/>
        </w:rPr>
        <w:t xml:space="preserve">» </w:t>
      </w:r>
      <w:r w:rsidR="007341AA" w:rsidRPr="007341AA">
        <w:rPr>
          <w:b/>
          <w:sz w:val="28"/>
          <w:szCs w:val="28"/>
          <w:lang w:val="tt-RU"/>
        </w:rPr>
        <w:t>Татарстан Республикасы законы</w:t>
      </w:r>
      <w:r w:rsidR="007341AA">
        <w:rPr>
          <w:b/>
          <w:sz w:val="28"/>
          <w:szCs w:val="28"/>
          <w:lang w:val="tt-RU"/>
        </w:rPr>
        <w:t xml:space="preserve">н </w:t>
      </w:r>
      <w:r w:rsidR="007341AA" w:rsidRPr="00320CFD">
        <w:rPr>
          <w:b/>
          <w:bCs/>
          <w:sz w:val="28"/>
          <w:szCs w:val="28"/>
        </w:rPr>
        <w:t xml:space="preserve">кабул </w:t>
      </w:r>
      <w:proofErr w:type="spellStart"/>
      <w:r w:rsidR="007341AA" w:rsidRPr="00320CFD">
        <w:rPr>
          <w:b/>
          <w:bCs/>
          <w:sz w:val="28"/>
          <w:szCs w:val="28"/>
        </w:rPr>
        <w:t>итүгә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бәйле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рәвештә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үз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көчен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югалткан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дип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танылырга</w:t>
      </w:r>
      <w:proofErr w:type="spellEnd"/>
      <w:r w:rsidR="007341AA" w:rsidRPr="00320CFD">
        <w:rPr>
          <w:b/>
          <w:bCs/>
          <w:sz w:val="28"/>
          <w:szCs w:val="28"/>
        </w:rPr>
        <w:t xml:space="preserve">, </w:t>
      </w:r>
      <w:proofErr w:type="spellStart"/>
      <w:r w:rsidR="007341AA" w:rsidRPr="00320CFD">
        <w:rPr>
          <w:b/>
          <w:bCs/>
          <w:sz w:val="28"/>
          <w:szCs w:val="28"/>
        </w:rPr>
        <w:t>туктатылып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т</w:t>
      </w:r>
      <w:r w:rsidR="007F557B">
        <w:rPr>
          <w:b/>
          <w:bCs/>
          <w:sz w:val="28"/>
          <w:szCs w:val="28"/>
        </w:rPr>
        <w:t>орырга</w:t>
      </w:r>
      <w:proofErr w:type="spellEnd"/>
      <w:r w:rsidR="007F557B">
        <w:rPr>
          <w:b/>
          <w:bCs/>
          <w:sz w:val="28"/>
          <w:szCs w:val="28"/>
        </w:rPr>
        <w:t xml:space="preserve">, </w:t>
      </w:r>
      <w:proofErr w:type="spellStart"/>
      <w:r w:rsidR="007F557B">
        <w:rPr>
          <w:b/>
          <w:bCs/>
          <w:sz w:val="28"/>
          <w:szCs w:val="28"/>
        </w:rPr>
        <w:t>үзгәрешләр</w:t>
      </w:r>
      <w:proofErr w:type="spellEnd"/>
      <w:r w:rsidR="007F557B">
        <w:rPr>
          <w:b/>
          <w:bCs/>
          <w:sz w:val="28"/>
          <w:szCs w:val="28"/>
        </w:rPr>
        <w:t xml:space="preserve"> </w:t>
      </w:r>
      <w:proofErr w:type="spellStart"/>
      <w:r w:rsidR="007F557B">
        <w:rPr>
          <w:b/>
          <w:bCs/>
          <w:sz w:val="28"/>
          <w:szCs w:val="28"/>
        </w:rPr>
        <w:t>кертелергә</w:t>
      </w:r>
      <w:proofErr w:type="spellEnd"/>
      <w:r w:rsidR="007F557B">
        <w:rPr>
          <w:b/>
          <w:bCs/>
          <w:sz w:val="28"/>
          <w:szCs w:val="28"/>
        </w:rPr>
        <w:t xml:space="preserve"> </w:t>
      </w:r>
      <w:proofErr w:type="spellStart"/>
      <w:r w:rsidR="007F557B">
        <w:rPr>
          <w:b/>
          <w:bCs/>
          <w:sz w:val="28"/>
          <w:szCs w:val="28"/>
        </w:rPr>
        <w:t>я</w:t>
      </w:r>
      <w:r w:rsidR="007341AA" w:rsidRPr="00320CFD">
        <w:rPr>
          <w:b/>
          <w:bCs/>
          <w:sz w:val="28"/>
          <w:szCs w:val="28"/>
        </w:rPr>
        <w:t>и</w:t>
      </w:r>
      <w:proofErr w:type="spellEnd"/>
      <w:r w:rsidR="007F557B">
        <w:rPr>
          <w:b/>
          <w:bCs/>
          <w:sz w:val="28"/>
          <w:szCs w:val="28"/>
          <w:lang w:val="tt-RU"/>
        </w:rPr>
        <w:t>сә</w:t>
      </w:r>
      <w:r w:rsidR="007341AA" w:rsidRPr="00320CFD">
        <w:rPr>
          <w:b/>
          <w:bCs/>
          <w:sz w:val="28"/>
          <w:szCs w:val="28"/>
        </w:rPr>
        <w:t xml:space="preserve"> кабул </w:t>
      </w:r>
      <w:proofErr w:type="spellStart"/>
      <w:r w:rsidR="007341AA" w:rsidRPr="00320CFD">
        <w:rPr>
          <w:b/>
          <w:bCs/>
          <w:sz w:val="28"/>
          <w:szCs w:val="28"/>
        </w:rPr>
        <w:t>ителергә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тиешле</w:t>
      </w:r>
      <w:proofErr w:type="spellEnd"/>
      <w:r w:rsidR="007341AA" w:rsidRPr="00320CFD">
        <w:rPr>
          <w:b/>
          <w:bCs/>
          <w:sz w:val="28"/>
          <w:szCs w:val="28"/>
        </w:rPr>
        <w:t xml:space="preserve"> Татарстан </w:t>
      </w:r>
      <w:proofErr w:type="spellStart"/>
      <w:r w:rsidR="007341AA" w:rsidRPr="00320CFD">
        <w:rPr>
          <w:b/>
          <w:bCs/>
          <w:sz w:val="28"/>
          <w:szCs w:val="28"/>
        </w:rPr>
        <w:t>Республикасы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законнары</w:t>
      </w:r>
      <w:proofErr w:type="spellEnd"/>
      <w:r>
        <w:rPr>
          <w:b/>
          <w:bCs/>
          <w:sz w:val="28"/>
          <w:szCs w:val="28"/>
          <w:lang w:val="tt-RU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һәм</w:t>
      </w:r>
      <w:proofErr w:type="spellEnd"/>
      <w:r w:rsidR="007341AA" w:rsidRPr="00320CFD">
        <w:rPr>
          <w:b/>
          <w:bCs/>
          <w:sz w:val="28"/>
          <w:szCs w:val="28"/>
        </w:rPr>
        <w:t xml:space="preserve"> башка норматив </w:t>
      </w:r>
      <w:proofErr w:type="spellStart"/>
      <w:r w:rsidR="007341AA" w:rsidRPr="00320CFD">
        <w:rPr>
          <w:b/>
          <w:bCs/>
          <w:sz w:val="28"/>
          <w:szCs w:val="28"/>
        </w:rPr>
        <w:t>хокукый</w:t>
      </w:r>
      <w:proofErr w:type="spellEnd"/>
      <w:r w:rsidR="007341AA" w:rsidRPr="00320CFD">
        <w:rPr>
          <w:b/>
          <w:bCs/>
          <w:sz w:val="28"/>
          <w:szCs w:val="28"/>
        </w:rPr>
        <w:t xml:space="preserve"> </w:t>
      </w:r>
      <w:proofErr w:type="spellStart"/>
      <w:r w:rsidR="007341AA" w:rsidRPr="00320CFD">
        <w:rPr>
          <w:b/>
          <w:bCs/>
          <w:sz w:val="28"/>
          <w:szCs w:val="28"/>
        </w:rPr>
        <w:t>актлары</w:t>
      </w:r>
      <w:proofErr w:type="spellEnd"/>
    </w:p>
    <w:p w:rsidR="007341AA" w:rsidRPr="00320CFD" w:rsidRDefault="00EF77D0" w:rsidP="00E72D98">
      <w:pPr>
        <w:tabs>
          <w:tab w:val="left" w:pos="9923"/>
        </w:tabs>
        <w:autoSpaceDE w:val="0"/>
        <w:autoSpaceDN w:val="0"/>
        <w:adjustRightInd w:val="0"/>
        <w:ind w:right="225"/>
        <w:jc w:val="center"/>
        <w:rPr>
          <w:rFonts w:eastAsia="SimSun"/>
          <w:b/>
          <w:bCs/>
          <w:sz w:val="28"/>
          <w:szCs w:val="28"/>
          <w:lang w:val="tt-RU" w:eastAsia="zh-CN"/>
        </w:rPr>
      </w:pPr>
      <w:r w:rsidRPr="00320CFD">
        <w:rPr>
          <w:rFonts w:eastAsia="SimSun"/>
          <w:b/>
          <w:bCs/>
          <w:sz w:val="28"/>
          <w:szCs w:val="28"/>
          <w:lang w:val="tt-RU" w:eastAsia="zh-CN"/>
        </w:rPr>
        <w:t>ИСЕМЛЕГЕ</w:t>
      </w:r>
    </w:p>
    <w:p w:rsidR="007341AA" w:rsidRPr="007341AA" w:rsidRDefault="007341AA" w:rsidP="007341AA">
      <w:pPr>
        <w:ind w:left="1134" w:right="1076"/>
        <w:jc w:val="both"/>
        <w:rPr>
          <w:b/>
          <w:sz w:val="28"/>
          <w:szCs w:val="28"/>
          <w:lang w:val="tt-RU"/>
        </w:rPr>
      </w:pPr>
    </w:p>
    <w:p w:rsidR="00EF77D0" w:rsidRDefault="007341AA" w:rsidP="00EF77D0">
      <w:pPr>
        <w:autoSpaceDE w:val="0"/>
        <w:autoSpaceDN w:val="0"/>
        <w:adjustRightInd w:val="0"/>
        <w:ind w:firstLine="709"/>
        <w:jc w:val="both"/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</w:pPr>
      <w:r w:rsidRPr="007341AA">
        <w:rPr>
          <w:sz w:val="28"/>
          <w:szCs w:val="28"/>
          <w:lang w:val="tt-RU"/>
        </w:rPr>
        <w:t>«</w:t>
      </w:r>
      <w:r w:rsidR="00EF77D0" w:rsidRPr="00EF77D0">
        <w:rPr>
          <w:sz w:val="28"/>
          <w:lang w:val="tt-RU"/>
        </w:rPr>
        <w:t>Татарстан Республикасында халыкны һәм территорияләрне табигый һәм техноген характердагы гадәттән тыш хәлләрдән яклауның аерым мәсьәләләре турында</w:t>
      </w:r>
      <w:r w:rsidRPr="007341AA">
        <w:rPr>
          <w:sz w:val="28"/>
          <w:szCs w:val="28"/>
          <w:lang w:val="tt-RU"/>
        </w:rPr>
        <w:t xml:space="preserve">» Татарстан Республикасы законын </w:t>
      </w:r>
      <w:r w:rsidRPr="00340FF6">
        <w:rPr>
          <w:bCs/>
          <w:sz w:val="28"/>
          <w:szCs w:val="28"/>
          <w:lang w:val="tt-RU"/>
        </w:rPr>
        <w:t>кабул итү</w:t>
      </w:r>
      <w:r w:rsidR="00EF77D0">
        <w:rPr>
          <w:bCs/>
          <w:sz w:val="28"/>
          <w:szCs w:val="28"/>
          <w:lang w:val="tt-RU"/>
        </w:rPr>
        <w:t xml:space="preserve"> </w:t>
      </w:r>
      <w:r w:rsidR="00EF77D0"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Татарстан Республикасы законнарын</w:t>
      </w:r>
      <w:r w:rsidR="00EF77D0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а үзгәрешләр кертүне, Татарстан Республикасының </w:t>
      </w:r>
      <w:r w:rsidR="00340FF6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башка</w:t>
      </w:r>
      <w:r w:rsidR="00EF77D0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 законнарын</w:t>
      </w:r>
      <w:r w:rsidR="00EF77D0"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 үз көчен югалткан дип тануны, туктатып торуны, үзгәрешләр кертүне яи</w:t>
      </w:r>
      <w:r w:rsidR="00EF77D0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с</w:t>
      </w:r>
      <w:r w:rsidR="00EF77D0"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ә кабул итүне таләп итми.</w:t>
      </w:r>
    </w:p>
    <w:p w:rsidR="00EF77D0" w:rsidRDefault="00EF77D0" w:rsidP="00EF77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tt-RU"/>
        </w:rPr>
      </w:pPr>
      <w:r w:rsidRPr="007341AA">
        <w:rPr>
          <w:sz w:val="28"/>
          <w:szCs w:val="28"/>
          <w:lang w:val="tt-RU"/>
        </w:rPr>
        <w:t>«</w:t>
      </w:r>
      <w:r w:rsidRPr="00EF77D0">
        <w:rPr>
          <w:sz w:val="28"/>
          <w:lang w:val="tt-RU"/>
        </w:rPr>
        <w:t>Татарстан Республикасында халыкны һәм территорияләрне табигый һәм техноген характердагы гадәттән тыш хәлләрдән яклауның аерым мәсьәләләре турында</w:t>
      </w:r>
      <w:r w:rsidRPr="007341AA">
        <w:rPr>
          <w:sz w:val="28"/>
          <w:szCs w:val="28"/>
          <w:lang w:val="tt-RU"/>
        </w:rPr>
        <w:t xml:space="preserve">» Татарстан Республикасы законын </w:t>
      </w:r>
      <w:r w:rsidRPr="00EF77D0">
        <w:rPr>
          <w:bCs/>
          <w:sz w:val="28"/>
          <w:szCs w:val="28"/>
          <w:lang w:val="tt-RU"/>
        </w:rPr>
        <w:t>кабул итү</w:t>
      </w:r>
      <w:r>
        <w:rPr>
          <w:bCs/>
          <w:sz w:val="28"/>
          <w:szCs w:val="28"/>
          <w:lang w:val="tt-RU"/>
        </w:rPr>
        <w:t xml:space="preserve"> Татарстан Республикасы Министрлар Кабинетының түбәндәге карарларына үзгәрешләр кертүне таләп итә:</w:t>
      </w:r>
    </w:p>
    <w:p w:rsidR="00EF77D0" w:rsidRDefault="000E166B" w:rsidP="0040727A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0E166B">
        <w:rPr>
          <w:sz w:val="28"/>
          <w:szCs w:val="28"/>
          <w:lang w:val="tt-RU"/>
        </w:rPr>
        <w:t>Татарстан Республикасы территори</w:t>
      </w:r>
      <w:r w:rsidR="0040727A">
        <w:rPr>
          <w:sz w:val="28"/>
          <w:szCs w:val="28"/>
          <w:lang w:val="tt-RU"/>
        </w:rPr>
        <w:t xml:space="preserve">ясендә </w:t>
      </w:r>
      <w:r w:rsidR="0040727A" w:rsidRPr="00E16A75">
        <w:rPr>
          <w:sz w:val="28"/>
          <w:szCs w:val="28"/>
          <w:lang w:val="tt-RU"/>
        </w:rPr>
        <w:t>муниципальара һәм региональ характердагы</w:t>
      </w:r>
      <w:r w:rsidR="0040727A">
        <w:rPr>
          <w:sz w:val="28"/>
          <w:szCs w:val="28"/>
          <w:lang w:val="tt-RU"/>
        </w:rPr>
        <w:t> </w:t>
      </w:r>
      <w:r w:rsidRPr="000E166B">
        <w:rPr>
          <w:sz w:val="28"/>
          <w:szCs w:val="28"/>
          <w:lang w:val="tt-RU"/>
        </w:rPr>
        <w:t>гадәттән тыш хәлләрдә җәмәгать тәртибен саклау турындагы нигезләмәне раслау хакында</w:t>
      </w:r>
      <w:r>
        <w:rPr>
          <w:sz w:val="28"/>
          <w:szCs w:val="28"/>
          <w:lang w:val="tt-RU"/>
        </w:rPr>
        <w:t>» 2018 елның 3 декабрендәге 1075</w:t>
      </w:r>
      <w:r w:rsidR="00C91136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номерлы;</w:t>
      </w:r>
    </w:p>
    <w:p w:rsidR="000E166B" w:rsidRDefault="000E166B" w:rsidP="0040727A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0E166B">
        <w:rPr>
          <w:sz w:val="28"/>
          <w:szCs w:val="28"/>
          <w:lang w:val="tt-RU"/>
        </w:rPr>
        <w:t xml:space="preserve">Татарстан Республикасы территориясендә </w:t>
      </w:r>
      <w:r w:rsidR="00210DD9" w:rsidRPr="00E16A75">
        <w:rPr>
          <w:sz w:val="28"/>
          <w:szCs w:val="28"/>
          <w:lang w:val="tt-RU"/>
        </w:rPr>
        <w:t xml:space="preserve">муниципальара һәм региональ </w:t>
      </w:r>
      <w:r w:rsidRPr="000E166B">
        <w:rPr>
          <w:sz w:val="28"/>
          <w:szCs w:val="28"/>
          <w:lang w:val="tt-RU"/>
        </w:rPr>
        <w:t>характердагы югары әзерлек яисә гадәттән тыш хәл режимы кертелгәндә гражданнар һәм оешмалар тарафыннан үтәлүе мәҗбүри булган үз-үзеңне тоту кагыйдәләрен раслау турында</w:t>
      </w:r>
      <w:r>
        <w:rPr>
          <w:sz w:val="28"/>
          <w:szCs w:val="28"/>
          <w:lang w:val="tt-RU"/>
        </w:rPr>
        <w:t>» 2021 елның 12 февралендәге 74</w:t>
      </w:r>
      <w:r w:rsidR="00C91136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номерлы;</w:t>
      </w:r>
    </w:p>
    <w:p w:rsidR="000E166B" w:rsidRDefault="000E166B" w:rsidP="00210DD9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0E166B">
        <w:rPr>
          <w:sz w:val="28"/>
          <w:szCs w:val="28"/>
          <w:lang w:val="tt-RU"/>
        </w:rPr>
        <w:t>Татарстан Республикасы халкына үзәкләштерелгән хәбәр итүнең төбәк автоматлаштырылган системасы турындагы нигезләмәне раслау хакында</w:t>
      </w:r>
      <w:r>
        <w:rPr>
          <w:sz w:val="28"/>
          <w:szCs w:val="28"/>
          <w:lang w:val="tt-RU"/>
        </w:rPr>
        <w:t>» 2021 елның 26 июлендәге 655 номерлы;</w:t>
      </w:r>
    </w:p>
    <w:p w:rsidR="000E166B" w:rsidRDefault="000E166B" w:rsidP="00E57993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0E166B">
        <w:rPr>
          <w:sz w:val="28"/>
          <w:szCs w:val="28"/>
          <w:lang w:val="tt-RU"/>
        </w:rPr>
        <w:t xml:space="preserve">Халыкны һәм территорияләрне гадәттән тыш хәлләрдән </w:t>
      </w:r>
      <w:r w:rsidR="007320DD">
        <w:rPr>
          <w:sz w:val="28"/>
          <w:szCs w:val="28"/>
          <w:lang w:val="tt-RU"/>
        </w:rPr>
        <w:t>я</w:t>
      </w:r>
      <w:r w:rsidRPr="000E166B">
        <w:rPr>
          <w:sz w:val="28"/>
          <w:szCs w:val="28"/>
          <w:lang w:val="tt-RU"/>
        </w:rPr>
        <w:t xml:space="preserve">клау өлкәсендә төбәк дәүләт күзәтчелеге турындагы нигезләмәне, халыкны һәм территорияләрне гадәттән тыш хәлләрдән </w:t>
      </w:r>
      <w:r w:rsidR="007320DD">
        <w:rPr>
          <w:sz w:val="28"/>
          <w:szCs w:val="28"/>
          <w:lang w:val="tt-RU"/>
        </w:rPr>
        <w:t>я</w:t>
      </w:r>
      <w:r w:rsidRPr="000E166B">
        <w:rPr>
          <w:sz w:val="28"/>
          <w:szCs w:val="28"/>
          <w:lang w:val="tt-RU"/>
        </w:rPr>
        <w:t xml:space="preserve">клау өлкәсендә төбәк дәүләт күзәтчелегенең төп һәм индивидуаль күрсәткечләрен, халыкны һәм территорияләрне гадәттән тыш хәлләрдән </w:t>
      </w:r>
      <w:r w:rsidR="007320DD">
        <w:rPr>
          <w:sz w:val="28"/>
          <w:szCs w:val="28"/>
          <w:lang w:val="tt-RU"/>
        </w:rPr>
        <w:t>я</w:t>
      </w:r>
      <w:r w:rsidRPr="000E166B">
        <w:rPr>
          <w:sz w:val="28"/>
          <w:szCs w:val="28"/>
          <w:lang w:val="tt-RU"/>
        </w:rPr>
        <w:t xml:space="preserve">клау өлкәсендә мәҗбүри таләпләрне бозу </w:t>
      </w:r>
      <w:r w:rsidR="00E6051C">
        <w:rPr>
          <w:sz w:val="28"/>
          <w:szCs w:val="28"/>
          <w:lang w:val="tt-RU"/>
        </w:rPr>
        <w:t>куркынычы</w:t>
      </w:r>
      <w:r w:rsidRPr="000E166B">
        <w:rPr>
          <w:sz w:val="28"/>
          <w:szCs w:val="28"/>
          <w:lang w:val="tt-RU"/>
        </w:rPr>
        <w:t xml:space="preserve"> индикаторлары исемлеген һәм аларны ачыклау тәртибен раслау хакында</w:t>
      </w:r>
      <w:r>
        <w:rPr>
          <w:sz w:val="28"/>
          <w:szCs w:val="28"/>
          <w:lang w:val="tt-RU"/>
        </w:rPr>
        <w:t>» 2021 елның 30 сентябрендәге 930 номерлы;</w:t>
      </w:r>
    </w:p>
    <w:p w:rsidR="000E166B" w:rsidRDefault="000E166B" w:rsidP="00D7572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0E166B">
        <w:rPr>
          <w:sz w:val="28"/>
          <w:szCs w:val="28"/>
          <w:lang w:val="tt-RU"/>
        </w:rPr>
        <w:t xml:space="preserve">Җирле үзидарә органнары тарафыннан халыкны һәм территорияләрне гадәттән тыш хәлләрдән </w:t>
      </w:r>
      <w:r w:rsidR="00A16339">
        <w:rPr>
          <w:sz w:val="28"/>
          <w:szCs w:val="28"/>
          <w:lang w:val="tt-RU"/>
        </w:rPr>
        <w:t>я</w:t>
      </w:r>
      <w:r w:rsidRPr="000E166B">
        <w:rPr>
          <w:sz w:val="28"/>
          <w:szCs w:val="28"/>
          <w:lang w:val="tt-RU"/>
        </w:rPr>
        <w:t>клау өлкәсендәге вәкаләтләрне тормышка ашыруга дәүләт күзәтчелеге тәртибен раслау турында</w:t>
      </w:r>
      <w:r>
        <w:rPr>
          <w:sz w:val="28"/>
          <w:szCs w:val="28"/>
          <w:lang w:val="tt-RU"/>
        </w:rPr>
        <w:t>» 2022 елның 23</w:t>
      </w:r>
      <w:r w:rsidR="00C91136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мартындагы 261 номерлы;</w:t>
      </w:r>
    </w:p>
    <w:p w:rsidR="000E166B" w:rsidRDefault="00C91136" w:rsidP="007320D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C91136">
        <w:rPr>
          <w:sz w:val="28"/>
          <w:szCs w:val="28"/>
          <w:lang w:val="tt-RU"/>
        </w:rPr>
        <w:t xml:space="preserve">Татарстан Республикасы халкын һәм территориясен гадәттән тыш хәлләрдән </w:t>
      </w:r>
      <w:r w:rsidR="007320DD">
        <w:rPr>
          <w:sz w:val="28"/>
          <w:szCs w:val="28"/>
          <w:lang w:val="tt-RU"/>
        </w:rPr>
        <w:t>я</w:t>
      </w:r>
      <w:r w:rsidRPr="00C91136">
        <w:rPr>
          <w:sz w:val="28"/>
          <w:szCs w:val="28"/>
          <w:lang w:val="tt-RU"/>
        </w:rPr>
        <w:t>клау өчен кирәкле көчләрне һәм чараларны әзерләү һәм әзер булган хәлдә тоту турындагы нигезләмәне раслау хакында</w:t>
      </w:r>
      <w:r>
        <w:rPr>
          <w:sz w:val="28"/>
          <w:szCs w:val="28"/>
          <w:lang w:val="tt-RU"/>
        </w:rPr>
        <w:t>» 2023 елның 19 июнендәге 729 номерлы;</w:t>
      </w:r>
    </w:p>
    <w:p w:rsidR="00C91136" w:rsidRPr="000E166B" w:rsidRDefault="00C91136" w:rsidP="007320D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</w:t>
      </w:r>
      <w:r w:rsidRPr="00C91136">
        <w:rPr>
          <w:sz w:val="28"/>
          <w:szCs w:val="28"/>
          <w:lang w:val="tt-RU"/>
        </w:rPr>
        <w:t>Та</w:t>
      </w:r>
      <w:r w:rsidR="0007462E">
        <w:rPr>
          <w:sz w:val="28"/>
          <w:szCs w:val="28"/>
          <w:lang w:val="tt-RU"/>
        </w:rPr>
        <w:t>тарстан Республикасы территория</w:t>
      </w:r>
      <w:r w:rsidRPr="00C91136">
        <w:rPr>
          <w:sz w:val="28"/>
          <w:szCs w:val="28"/>
          <w:lang w:val="tt-RU"/>
        </w:rPr>
        <w:t xml:space="preserve">сендә төбәк һәм муниципальара характердагы гадәттән тыш хәлләр </w:t>
      </w:r>
      <w:r w:rsidR="00A458A5">
        <w:rPr>
          <w:sz w:val="28"/>
          <w:szCs w:val="28"/>
          <w:lang w:val="tt-RU"/>
        </w:rPr>
        <w:t>килеп чыгу куркынычы янаганда я</w:t>
      </w:r>
      <w:r w:rsidRPr="00C91136">
        <w:rPr>
          <w:sz w:val="28"/>
          <w:szCs w:val="28"/>
          <w:lang w:val="tt-RU"/>
        </w:rPr>
        <w:t>и</w:t>
      </w:r>
      <w:r w:rsidR="00A458A5">
        <w:rPr>
          <w:sz w:val="28"/>
          <w:szCs w:val="28"/>
          <w:lang w:val="tt-RU"/>
        </w:rPr>
        <w:t>сә</w:t>
      </w:r>
      <w:r w:rsidRPr="00C91136">
        <w:rPr>
          <w:sz w:val="28"/>
          <w:szCs w:val="28"/>
          <w:lang w:val="tt-RU"/>
        </w:rPr>
        <w:t xml:space="preserve"> килеп </w:t>
      </w:r>
      <w:r w:rsidRPr="00C91136">
        <w:rPr>
          <w:sz w:val="28"/>
          <w:szCs w:val="28"/>
          <w:lang w:val="tt-RU"/>
        </w:rPr>
        <w:lastRenderedPageBreak/>
        <w:t>чыкканда эвакуация чараларын үткәрүне оештыру турындагы нигезләмәне раслау хакында</w:t>
      </w:r>
      <w:r>
        <w:rPr>
          <w:sz w:val="28"/>
          <w:szCs w:val="28"/>
          <w:lang w:val="tt-RU"/>
        </w:rPr>
        <w:t>» 2026 елның 24 гыйнварындагы 41 номерлы.</w:t>
      </w:r>
    </w:p>
    <w:sectPr w:rsidR="00C91136" w:rsidRPr="000E166B" w:rsidSect="00E01A6F">
      <w:headerReference w:type="even" r:id="rId7"/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00" w:rsidRDefault="00AD0F00" w:rsidP="00065912">
      <w:r>
        <w:separator/>
      </w:r>
    </w:p>
  </w:endnote>
  <w:endnote w:type="continuationSeparator" w:id="0">
    <w:p w:rsidR="00AD0F00" w:rsidRDefault="00AD0F00" w:rsidP="0006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00" w:rsidRDefault="00AD0F00" w:rsidP="00065912">
      <w:r>
        <w:separator/>
      </w:r>
    </w:p>
  </w:footnote>
  <w:footnote w:type="continuationSeparator" w:id="0">
    <w:p w:rsidR="00AD0F00" w:rsidRDefault="00AD0F00" w:rsidP="00065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FC5C3D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AD0F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FC5C3D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20DD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AD0F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24B4"/>
    <w:multiLevelType w:val="hybridMultilevel"/>
    <w:tmpl w:val="22129278"/>
    <w:lvl w:ilvl="0" w:tplc="875A067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47B"/>
    <w:rsid w:val="00031CA0"/>
    <w:rsid w:val="00065912"/>
    <w:rsid w:val="0007462E"/>
    <w:rsid w:val="000E166B"/>
    <w:rsid w:val="00167513"/>
    <w:rsid w:val="001C22EA"/>
    <w:rsid w:val="001E0AB0"/>
    <w:rsid w:val="00210DD9"/>
    <w:rsid w:val="002648EB"/>
    <w:rsid w:val="0028482D"/>
    <w:rsid w:val="00286868"/>
    <w:rsid w:val="00321B0F"/>
    <w:rsid w:val="00340FF6"/>
    <w:rsid w:val="003F6B85"/>
    <w:rsid w:val="0040727A"/>
    <w:rsid w:val="00414CC7"/>
    <w:rsid w:val="004C4ADE"/>
    <w:rsid w:val="0052735B"/>
    <w:rsid w:val="00552A25"/>
    <w:rsid w:val="005919BA"/>
    <w:rsid w:val="005B141F"/>
    <w:rsid w:val="005E5BAA"/>
    <w:rsid w:val="00643D0E"/>
    <w:rsid w:val="006834E7"/>
    <w:rsid w:val="006867A9"/>
    <w:rsid w:val="006A347B"/>
    <w:rsid w:val="006F7524"/>
    <w:rsid w:val="00717071"/>
    <w:rsid w:val="007320DD"/>
    <w:rsid w:val="007341AA"/>
    <w:rsid w:val="00782BFA"/>
    <w:rsid w:val="00793504"/>
    <w:rsid w:val="007F557B"/>
    <w:rsid w:val="00860727"/>
    <w:rsid w:val="008B6182"/>
    <w:rsid w:val="008C2893"/>
    <w:rsid w:val="008C76AF"/>
    <w:rsid w:val="008F0D84"/>
    <w:rsid w:val="009A1393"/>
    <w:rsid w:val="009C5BB5"/>
    <w:rsid w:val="00A16339"/>
    <w:rsid w:val="00A458A5"/>
    <w:rsid w:val="00A86A9C"/>
    <w:rsid w:val="00AD0F00"/>
    <w:rsid w:val="00AF4D1D"/>
    <w:rsid w:val="00B54782"/>
    <w:rsid w:val="00B81FEF"/>
    <w:rsid w:val="00BA59A6"/>
    <w:rsid w:val="00BC4D85"/>
    <w:rsid w:val="00BE7B87"/>
    <w:rsid w:val="00BF1603"/>
    <w:rsid w:val="00C91136"/>
    <w:rsid w:val="00C92224"/>
    <w:rsid w:val="00D7572C"/>
    <w:rsid w:val="00E01A6F"/>
    <w:rsid w:val="00E3205B"/>
    <w:rsid w:val="00E5430A"/>
    <w:rsid w:val="00E57993"/>
    <w:rsid w:val="00E6051C"/>
    <w:rsid w:val="00E72D98"/>
    <w:rsid w:val="00EF77D0"/>
    <w:rsid w:val="00FC5C3D"/>
    <w:rsid w:val="00FE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  <w:style w:type="paragraph" w:customStyle="1" w:styleId="ConsPlusTitle">
    <w:name w:val="ConsPlusTitle"/>
    <w:rsid w:val="00BE7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2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List Paragraph"/>
    <w:basedOn w:val="a"/>
    <w:uiPriority w:val="34"/>
    <w:qFormat/>
    <w:rsid w:val="00EF77D0"/>
    <w:pPr>
      <w:ind w:left="720"/>
      <w:contextualSpacing/>
    </w:pPr>
  </w:style>
  <w:style w:type="character" w:customStyle="1" w:styleId="n-doc-full-title">
    <w:name w:val="n-doc-full-title"/>
    <w:basedOn w:val="a0"/>
    <w:rsid w:val="000E1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muhametshin.rustem</cp:lastModifiedBy>
  <cp:revision>16</cp:revision>
  <cp:lastPrinted>2026-03-26T12:52:00Z</cp:lastPrinted>
  <dcterms:created xsi:type="dcterms:W3CDTF">2026-06-29T07:18:00Z</dcterms:created>
  <dcterms:modified xsi:type="dcterms:W3CDTF">2026-06-30T06:54:00Z</dcterms:modified>
</cp:coreProperties>
</file>