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ОЯСНИТЕЛЬНАЯ ЗАПИСКА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проекту закона Республики Татарстан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О переводе земельных участков, расположенных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отдельных муниципальных районах, из категории земель сельскохозяйственного назначения в другую категорию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Проект закона Республики Татарстан</w:t>
      </w:r>
      <w:r>
        <w:rPr>
          <w:color w:val="000000"/>
          <w:sz w:val="28"/>
          <w:szCs w:val="28"/>
        </w:rPr>
        <w:t xml:space="preserve"> «О переводе земельных участков, расположенных в отдельных муниципальных районах, из категории земель сельскохозяйственного назначения в другую категорию»</w:t>
      </w:r>
      <w:r>
        <w:rPr>
          <w:color w:val="000000"/>
          <w:sz w:val="28"/>
          <w:szCs w:val="28"/>
        </w:rPr>
        <w:t xml:space="preserve"> разработан в соответствии с Земельным кодексом Российской Федерации,</w:t>
      </w:r>
      <w:r>
        <w:t xml:space="preserve"> </w:t>
      </w:r>
      <w:r>
        <w:rPr>
          <w:color w:val="000000"/>
          <w:sz w:val="28"/>
          <w:szCs w:val="28"/>
        </w:rPr>
        <w:t xml:space="preserve">со статьей 3 и пунктом 5</w:t>
      </w:r>
      <w:r>
        <w:rPr>
          <w:color w:val="000000"/>
          <w:sz w:val="28"/>
          <w:szCs w:val="28"/>
        </w:rPr>
        <w:t xml:space="preserve"> части 1 статьи 7 Федерального закона от 21 декабря 2004 года № 172-ФЗ «О переводе земель или земельных участков из одной категории в другую», статьей 8 Земельного кодекса Республики Татарстан</w:t>
      </w:r>
      <w:r>
        <w:rPr>
          <w:color w:val="000000"/>
          <w:sz w:val="28"/>
          <w:szCs w:val="28"/>
        </w:rPr>
        <w:t xml:space="preserve"> и предусматривает перевод земельных участков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сельскохозяйственного назначения </w:t>
      </w:r>
      <w:r>
        <w:rPr>
          <w:color w:val="000000"/>
          <w:sz w:val="28"/>
          <w:szCs w:val="28"/>
        </w:rPr>
        <w:t xml:space="preserve">общей площадью </w:t>
      </w:r>
      <w:r>
        <w:rPr>
          <w:color w:val="000000"/>
          <w:sz w:val="28"/>
          <w:szCs w:val="28"/>
        </w:rPr>
        <w:t xml:space="preserve">1 107,2047</w:t>
      </w:r>
      <w:r>
        <w:rPr>
          <w:color w:val="000000"/>
          <w:sz w:val="28"/>
          <w:szCs w:val="28"/>
        </w:rPr>
        <w:t xml:space="preserve"> гектара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расположен</w:t>
      </w:r>
      <w:r>
        <w:rPr>
          <w:color w:val="000000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ы</w:t>
      </w:r>
      <w:r>
        <w:rPr>
          <w:color w:val="000000"/>
          <w:sz w:val="28"/>
          <w:szCs w:val="28"/>
        </w:rPr>
        <w:t xml:space="preserve">х</w:t>
      </w:r>
      <w:r>
        <w:rPr>
          <w:color w:val="000000"/>
          <w:sz w:val="28"/>
          <w:szCs w:val="28"/>
        </w:rPr>
        <w:t xml:space="preserve"> в границах </w:t>
      </w:r>
      <w:r>
        <w:rPr>
          <w:sz w:val="28"/>
          <w:szCs w:val="28"/>
        </w:rPr>
        <w:t xml:space="preserve">Азнакаевского, Апастовского, Бавлинского, Бугульминского, Заинского, Кайбицкого, Мензелинского, Сабинского</w:t>
      </w:r>
      <w:r>
        <w:rPr>
          <w:color w:val="000000"/>
          <w:sz w:val="28"/>
          <w:szCs w:val="28"/>
        </w:rPr>
        <w:t xml:space="preserve"> муниципальных районов</w:t>
      </w:r>
      <w:r>
        <w:rPr>
          <w:color w:val="000000"/>
          <w:sz w:val="28"/>
          <w:szCs w:val="28"/>
        </w:rPr>
        <w:t xml:space="preserve"> Республики Татарстан</w:t>
      </w:r>
      <w:r>
        <w:rPr>
          <w:color w:val="000000"/>
          <w:sz w:val="28"/>
          <w:szCs w:val="28"/>
        </w:rPr>
        <w:t xml:space="preserve">, и непригодных для осуществления сельскохозяйственного производства,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категорию земель </w:t>
      </w:r>
      <w:r>
        <w:rPr>
          <w:color w:val="000000"/>
          <w:sz w:val="28"/>
          <w:szCs w:val="28"/>
        </w:rPr>
        <w:t xml:space="preserve">лесного фонда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для использования лесов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равообладателям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 земельных участков</w:t>
      </w:r>
      <w:r>
        <w:rPr>
          <w:color w:val="000000"/>
          <w:sz w:val="28"/>
          <w:szCs w:val="28"/>
        </w:rPr>
        <w:t xml:space="preserve"> являются</w:t>
      </w:r>
      <w:r>
        <w:rPr>
          <w:color w:val="000000"/>
          <w:sz w:val="28"/>
          <w:szCs w:val="28"/>
        </w:rPr>
        <w:t xml:space="preserve">:</w:t>
      </w: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540"/>
        <w:gridCol w:w="2294"/>
        <w:gridCol w:w="1981"/>
        <w:gridCol w:w="4536"/>
      </w:tblGrid>
      <w:tr>
        <w:tblPrEx/>
        <w:trPr>
          <w:trHeight w:val="86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№ п/п</w:t>
            </w: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Кадастровый номер земельного участка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Площадь, </w:t>
            </w:r>
            <w:r>
              <w:rPr>
                <w:color w:val="000000"/>
              </w:rPr>
              <w:t xml:space="preserve">гектаров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Правообладатель</w:t>
            </w:r>
            <w:r>
              <w:rPr>
                <w:color w:val="000000"/>
              </w:rPr>
              <w:t xml:space="preserve">, вид права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16:02:030103:2016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25,7203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</w:t>
            </w:r>
            <w:r>
              <w:rPr>
                <w:color w:val="000000"/>
              </w:rPr>
              <w:t xml:space="preserve">образовани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 «</w:t>
            </w:r>
            <w:r>
              <w:rPr>
                <w:color w:val="000000"/>
              </w:rPr>
              <w:t xml:space="preserve">Азнакаевский</w:t>
            </w:r>
            <w:r>
              <w:rPr>
                <w:color w:val="000000"/>
              </w:rPr>
              <w:t xml:space="preserve"> муниципальный район Республики Татарстан»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16:02:030103:2017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18,9953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«</w:t>
            </w:r>
            <w:r>
              <w:rPr>
                <w:color w:val="000000"/>
              </w:rPr>
              <w:t xml:space="preserve">Азнакаевский</w:t>
            </w:r>
            <w:r>
              <w:rPr>
                <w:color w:val="000000"/>
              </w:rPr>
              <w:t xml:space="preserve"> муниципальный район Республики Татарстан»,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16:02:030103:2018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0,6452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«</w:t>
            </w:r>
            <w:r>
              <w:rPr>
                <w:color w:val="000000"/>
              </w:rPr>
              <w:t xml:space="preserve">Азнакаевский</w:t>
            </w:r>
            <w:r>
              <w:rPr>
                <w:color w:val="000000"/>
              </w:rPr>
              <w:t xml:space="preserve"> муниципальный район Республики Татарстан»,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16:02:060208:991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36,8117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«</w:t>
            </w:r>
            <w:r>
              <w:rPr>
                <w:color w:val="000000"/>
              </w:rPr>
              <w:t xml:space="preserve">Азнакаевский</w:t>
            </w:r>
            <w:r>
              <w:rPr>
                <w:color w:val="000000"/>
              </w:rPr>
              <w:t xml:space="preserve"> муниципальный район Республики Татарстан»,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16:02:110102:875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119,0606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«</w:t>
            </w:r>
            <w:r>
              <w:rPr>
                <w:color w:val="000000"/>
              </w:rPr>
              <w:t xml:space="preserve">Азнакаевский</w:t>
            </w:r>
            <w:r>
              <w:rPr>
                <w:color w:val="000000"/>
              </w:rPr>
              <w:t xml:space="preserve"> муниципальный район Республики Татарстан»,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16:08:030303:282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1,4213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Бакрчинское</w:t>
            </w:r>
            <w:r>
              <w:rPr>
                <w:color w:val="000000"/>
              </w:rPr>
              <w:t xml:space="preserve"> сельское поселение </w:t>
            </w:r>
            <w:r>
              <w:rPr>
                <w:color w:val="000000"/>
              </w:rPr>
              <w:t xml:space="preserve">Апастовского</w:t>
            </w:r>
            <w:r>
              <w:rPr>
                <w:color w:val="000000"/>
              </w:rPr>
              <w:t xml:space="preserve"> муниципального района Республики Татарстан»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16:08:100404:259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3,8817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Деушевское</w:t>
            </w:r>
            <w:r>
              <w:rPr>
                <w:color w:val="000000"/>
              </w:rPr>
              <w:t xml:space="preserve"> сельское поселение </w:t>
            </w:r>
            <w:r>
              <w:rPr>
                <w:color w:val="000000"/>
              </w:rPr>
              <w:t xml:space="preserve">Апастовского</w:t>
            </w:r>
            <w:r>
              <w:rPr>
                <w:color w:val="000000"/>
              </w:rPr>
              <w:t xml:space="preserve"> муниципального района Республики Татарстан»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16:08:110402:300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0,4294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Апастовский</w:t>
            </w:r>
            <w:r>
              <w:rPr>
                <w:color w:val="000000"/>
              </w:rPr>
              <w:t xml:space="preserve"> муниципальный район Республики Татарстан»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16:08:110402:301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7,5677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«</w:t>
            </w:r>
            <w:r>
              <w:rPr>
                <w:color w:val="000000"/>
              </w:rPr>
              <w:t xml:space="preserve">Апастовский</w:t>
            </w:r>
            <w:r>
              <w:rPr>
                <w:color w:val="000000"/>
              </w:rPr>
              <w:t xml:space="preserve"> муниципальный район Республики Татарстан»,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16:08:200403:364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13,5576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Черемшанское</w:t>
            </w:r>
            <w:r>
              <w:rPr>
                <w:color w:val="000000"/>
              </w:rPr>
              <w:t xml:space="preserve"> сельское поселение </w:t>
            </w:r>
            <w:r>
              <w:rPr>
                <w:color w:val="000000"/>
              </w:rPr>
              <w:t xml:space="preserve">Апастовского</w:t>
            </w:r>
            <w:r>
              <w:rPr>
                <w:color w:val="000000"/>
              </w:rPr>
              <w:t xml:space="preserve"> муниципального района Республики Татарстан»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16:08:200501:231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16,414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«</w:t>
            </w:r>
            <w:r>
              <w:rPr>
                <w:color w:val="000000"/>
              </w:rPr>
              <w:t xml:space="preserve">Черемшанское</w:t>
            </w:r>
            <w:r>
              <w:rPr>
                <w:color w:val="000000"/>
              </w:rPr>
              <w:t xml:space="preserve"> сельское поселение </w:t>
            </w:r>
            <w:r>
              <w:rPr>
                <w:color w:val="000000"/>
              </w:rPr>
              <w:t xml:space="preserve">Апастовского</w:t>
            </w:r>
            <w:r>
              <w:rPr>
                <w:color w:val="000000"/>
              </w:rPr>
              <w:t xml:space="preserve"> муниципального района Республики Татарстан»,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16:08:200502:295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23,4964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«</w:t>
            </w:r>
            <w:r>
              <w:rPr>
                <w:color w:val="000000"/>
              </w:rPr>
              <w:t xml:space="preserve">Черемшанское</w:t>
            </w:r>
            <w:r>
              <w:rPr>
                <w:color w:val="000000"/>
              </w:rPr>
              <w:t xml:space="preserve"> сельское поселение </w:t>
            </w:r>
            <w:r>
              <w:rPr>
                <w:color w:val="000000"/>
              </w:rPr>
              <w:t xml:space="preserve">Апастовского</w:t>
            </w:r>
            <w:r>
              <w:rPr>
                <w:color w:val="000000"/>
              </w:rPr>
              <w:t xml:space="preserve"> муниципального района Республики Татарстан»,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16:08:200502:296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34,106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«</w:t>
            </w:r>
            <w:r>
              <w:rPr>
                <w:color w:val="000000"/>
              </w:rPr>
              <w:t xml:space="preserve">Черемшанское</w:t>
            </w:r>
            <w:r>
              <w:rPr>
                <w:color w:val="000000"/>
              </w:rPr>
              <w:t xml:space="preserve"> сельское поселение </w:t>
            </w:r>
            <w:r>
              <w:rPr>
                <w:color w:val="000000"/>
              </w:rPr>
              <w:t xml:space="preserve">Апастовского</w:t>
            </w:r>
            <w:r>
              <w:rPr>
                <w:color w:val="000000"/>
              </w:rPr>
              <w:t xml:space="preserve"> муниципального района Республики Татарстан»,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16:11:060216:1115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199,7319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Неразграниченная государственная собственность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Исполнительный комитет Татарско-</w:t>
            </w:r>
            <w:r>
              <w:rPr>
                <w:color w:val="000000"/>
              </w:rPr>
              <w:t xml:space="preserve">Кандызского</w:t>
            </w:r>
            <w:r>
              <w:rPr>
                <w:color w:val="000000"/>
              </w:rPr>
              <w:t xml:space="preserve"> сельского поселения </w:t>
            </w:r>
            <w:r>
              <w:rPr>
                <w:color w:val="000000"/>
              </w:rPr>
              <w:t xml:space="preserve">Бавлинского</w:t>
            </w:r>
            <w:r>
              <w:rPr>
                <w:color w:val="000000"/>
              </w:rPr>
              <w:t xml:space="preserve"> муниципального района Республики Татарстан,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постоянно</w:t>
            </w:r>
            <w:r>
              <w:rPr>
                <w:color w:val="000000"/>
              </w:rPr>
              <w:t xml:space="preserve">е</w:t>
            </w:r>
            <w:r>
              <w:rPr>
                <w:color w:val="000000"/>
              </w:rPr>
              <w:t xml:space="preserve"> (бессрочно</w:t>
            </w:r>
            <w:r>
              <w:rPr>
                <w:color w:val="000000"/>
              </w:rPr>
              <w:t xml:space="preserve">е) пользование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16:11:110701:279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23,9103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Бавлинский</w:t>
            </w:r>
            <w:r>
              <w:rPr>
                <w:color w:val="000000"/>
              </w:rPr>
              <w:t xml:space="preserve"> муниципальный район Республики Татарстан»,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Исполнительный комитет Крым-</w:t>
            </w:r>
            <w:r>
              <w:rPr>
                <w:color w:val="000000"/>
              </w:rPr>
              <w:t xml:space="preserve">Сарайского</w:t>
            </w:r>
            <w:r>
              <w:rPr>
                <w:color w:val="000000"/>
              </w:rPr>
              <w:t xml:space="preserve"> сельского поселения </w:t>
            </w:r>
            <w:r>
              <w:rPr>
                <w:color w:val="000000"/>
              </w:rPr>
              <w:t xml:space="preserve">Бавлинского</w:t>
            </w:r>
            <w:r>
              <w:rPr>
                <w:color w:val="000000"/>
              </w:rPr>
              <w:t xml:space="preserve"> муниципального района Республики Татарстан,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постоянное (бессрочное) пользование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1262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16:13:110508:1059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36,4565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Бугульминский</w:t>
            </w:r>
            <w:r>
              <w:rPr>
                <w:color w:val="000000"/>
              </w:rPr>
              <w:t xml:space="preserve"> муниципальный район Республики Татарстан»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16:13:110508:1061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17,2149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«</w:t>
            </w:r>
            <w:r>
              <w:rPr>
                <w:color w:val="000000"/>
              </w:rPr>
              <w:t xml:space="preserve">Бугульминский</w:t>
            </w:r>
            <w:r>
              <w:rPr>
                <w:color w:val="000000"/>
              </w:rPr>
              <w:t xml:space="preserve"> муниципальный район Республики Татарстан»,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16:13:110513:422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28,4127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«</w:t>
            </w:r>
            <w:r>
              <w:rPr>
                <w:color w:val="000000"/>
              </w:rPr>
              <w:t xml:space="preserve">Бугульминский</w:t>
            </w:r>
            <w:r>
              <w:rPr>
                <w:color w:val="000000"/>
              </w:rPr>
              <w:t xml:space="preserve"> муниципальный район Республики Татарстан»,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16:19:020204:221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139,9994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Кадыровское</w:t>
            </w:r>
            <w:r>
              <w:rPr>
                <w:color w:val="000000"/>
              </w:rPr>
              <w:t xml:space="preserve"> сельское поселение </w:t>
            </w:r>
            <w:r>
              <w:rPr>
                <w:color w:val="000000"/>
              </w:rPr>
              <w:t xml:space="preserve">Заинского</w:t>
            </w:r>
            <w:r>
              <w:rPr>
                <w:color w:val="000000"/>
              </w:rPr>
              <w:t xml:space="preserve"> муниципального района Республики Татарстан»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16:19:040104:623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6,2497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Нижнебишевское</w:t>
            </w:r>
            <w:r>
              <w:rPr>
                <w:color w:val="000000"/>
              </w:rPr>
              <w:t xml:space="preserve"> сельское поселение </w:t>
            </w:r>
            <w:r>
              <w:rPr>
                <w:color w:val="000000"/>
              </w:rPr>
              <w:t xml:space="preserve">Заинского</w:t>
            </w:r>
            <w:r>
              <w:rPr>
                <w:color w:val="000000"/>
              </w:rPr>
              <w:t xml:space="preserve"> муниципального района Республики Татарстан»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16:19:040104:624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5,2577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«</w:t>
            </w:r>
            <w:r>
              <w:rPr>
                <w:color w:val="000000"/>
              </w:rPr>
              <w:t xml:space="preserve">Нижнебишевское</w:t>
            </w:r>
            <w:r>
              <w:rPr>
                <w:color w:val="000000"/>
              </w:rPr>
              <w:t xml:space="preserve"> сельское поселение </w:t>
            </w:r>
            <w:r>
              <w:rPr>
                <w:color w:val="000000"/>
              </w:rPr>
              <w:t xml:space="preserve">Заинского</w:t>
            </w:r>
            <w:r>
              <w:rPr>
                <w:color w:val="000000"/>
              </w:rPr>
              <w:t xml:space="preserve"> муниципального района Республики Татарстан»,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16:21:050502:291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78,5945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Чутеевское</w:t>
            </w:r>
            <w:r>
              <w:rPr>
                <w:color w:val="000000"/>
              </w:rPr>
              <w:t xml:space="preserve"> сельское поселение </w:t>
            </w:r>
            <w:r>
              <w:rPr>
                <w:color w:val="000000"/>
              </w:rPr>
              <w:t xml:space="preserve">Кайбицкого</w:t>
            </w:r>
            <w:r>
              <w:rPr>
                <w:color w:val="000000"/>
              </w:rPr>
              <w:t xml:space="preserve"> муниципального района Республики Татарстан»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16:21:150403:353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24,497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Неразграниченная государственная собственность,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Исполнительный </w:t>
            </w:r>
            <w:r>
              <w:rPr>
                <w:color w:val="000000"/>
              </w:rPr>
              <w:t xml:space="preserve">комитет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Кушманского</w:t>
            </w:r>
            <w:r>
              <w:rPr>
                <w:color w:val="000000"/>
              </w:rPr>
              <w:t xml:space="preserve"> сельского поселения </w:t>
            </w:r>
            <w:r>
              <w:rPr>
                <w:color w:val="000000"/>
              </w:rPr>
              <w:t xml:space="preserve">Кайбицкого</w:t>
            </w:r>
            <w:r>
              <w:rPr>
                <w:color w:val="000000"/>
              </w:rPr>
              <w:t xml:space="preserve"> муниципального района Республики Татарстан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постоянное (бессрочное) пользование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16:21:150403:354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69,734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Неразграниченная государственная собственность,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Исполнительный комитет </w:t>
            </w:r>
            <w:r>
              <w:rPr>
                <w:color w:val="000000"/>
              </w:rPr>
              <w:t xml:space="preserve">Кушманского</w:t>
            </w:r>
            <w:r>
              <w:rPr>
                <w:color w:val="000000"/>
              </w:rPr>
              <w:t xml:space="preserve"> сельского поселения </w:t>
            </w:r>
            <w:r>
              <w:rPr>
                <w:color w:val="000000"/>
              </w:rPr>
              <w:t xml:space="preserve">Кайбицкого</w:t>
            </w:r>
            <w:r>
              <w:rPr>
                <w:color w:val="000000"/>
              </w:rPr>
              <w:t xml:space="preserve"> муниципального района Республики Татарстан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постоянное (бессрочное) пользование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29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16:28:071301:226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14,8695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Коноваловское</w:t>
            </w:r>
            <w:r>
              <w:rPr>
                <w:color w:val="000000"/>
              </w:rPr>
              <w:t xml:space="preserve"> сельское поселение </w:t>
            </w:r>
            <w:r>
              <w:rPr>
                <w:color w:val="000000"/>
              </w:rPr>
              <w:t xml:space="preserve">Мензелинского</w:t>
            </w:r>
            <w:bookmarkStart w:id="0" w:name="_GoBack"/>
            <w:r/>
            <w:bookmarkEnd w:id="0"/>
            <w:r>
              <w:rPr>
                <w:color w:val="000000"/>
              </w:rPr>
              <w:t xml:space="preserve"> муниципального района Республики Татарстан»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16:28:071301:227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27,7211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«</w:t>
            </w:r>
            <w:r>
              <w:rPr>
                <w:color w:val="000000"/>
              </w:rPr>
              <w:t xml:space="preserve">Коноваловское</w:t>
            </w:r>
            <w:r>
              <w:rPr>
                <w:color w:val="000000"/>
              </w:rPr>
              <w:t xml:space="preserve"> сельское поселение </w:t>
            </w:r>
            <w:r>
              <w:rPr>
                <w:color w:val="000000"/>
              </w:rPr>
              <w:t xml:space="preserve">Мензелинского</w:t>
            </w:r>
            <w:r>
              <w:rPr>
                <w:color w:val="000000"/>
              </w:rPr>
              <w:t xml:space="preserve"> муниципального района Республики Татарстан»,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16:28:120701:352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23,2338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</w:t>
            </w:r>
            <w:r>
              <w:rPr>
                <w:color w:val="000000"/>
              </w:rPr>
              <w:t xml:space="preserve">«Николаевское сельское поселение </w:t>
            </w:r>
            <w:r>
              <w:rPr>
                <w:color w:val="000000"/>
              </w:rPr>
              <w:t xml:space="preserve">Мензелинского</w:t>
            </w:r>
            <w:r>
              <w:rPr>
                <w:color w:val="000000"/>
              </w:rPr>
              <w:t xml:space="preserve"> муниципального района Республики Татарстан»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16:28:180401:2931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8,4262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Мензелинский</w:t>
            </w:r>
            <w:r>
              <w:rPr>
                <w:color w:val="000000"/>
              </w:rPr>
              <w:t xml:space="preserve"> муниципальный район Республики Татарстан»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29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16:35:010411:270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0,4098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Арташское</w:t>
            </w:r>
            <w:r>
              <w:rPr>
                <w:color w:val="000000"/>
              </w:rPr>
              <w:t xml:space="preserve"> сельское поселение Сабинского муниципального района Республики Татарстан»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16:35:030506:286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16,1941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</w:t>
            </w:r>
            <w:r>
              <w:rPr>
                <w:color w:val="000000"/>
              </w:rPr>
              <w:t xml:space="preserve">«Сабинский муниципальный район Республики Татарстан»</w:t>
            </w:r>
            <w:r>
              <w:rPr>
                <w:color w:val="000000"/>
              </w:rPr>
              <w:t xml:space="preserve">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16:35:070904:359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2,6056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Изминское</w:t>
            </w:r>
            <w:r>
              <w:rPr>
                <w:color w:val="000000"/>
              </w:rPr>
              <w:t xml:space="preserve"> сельское поселение Сабинского муниципального района Республики Татарстан»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16:35:070904:360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4,5653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«</w:t>
            </w:r>
            <w:r>
              <w:rPr>
                <w:color w:val="000000"/>
              </w:rPr>
              <w:t xml:space="preserve">Изминское</w:t>
            </w:r>
            <w:r>
              <w:rPr>
                <w:color w:val="000000"/>
              </w:rPr>
              <w:t xml:space="preserve"> сельское поселение Сабинского муниципального района Республики Татарстан»,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16:35:100703:297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3,3889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</w:t>
            </w:r>
            <w:r>
              <w:rPr>
                <w:color w:val="000000"/>
              </w:rPr>
              <w:t xml:space="preserve">«Сабинский муниципальный район Республики Татарстан»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16:35:100703:298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5,5799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«Сабинский муниципальный район Республики Татарстан»,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16:35:100703:299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5,4433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«Сабинский муниципальный район Республики Татарстан»,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152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16:35:130601:321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4,6379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Нижнешитцинское</w:t>
            </w:r>
            <w:r>
              <w:rPr>
                <w:color w:val="000000"/>
              </w:rPr>
              <w:t xml:space="preserve"> сельское поселение Сабинского муниципального района Республики Татарстан»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16:35:150402:253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30,0455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Сатышевское</w:t>
            </w:r>
            <w:r>
              <w:rPr>
                <w:color w:val="000000"/>
              </w:rPr>
              <w:t xml:space="preserve"> сельское поселение Сабинского муниципального района Республики Татарстан»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16:35:150402:254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19,1662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Сатышевское</w:t>
            </w:r>
            <w:r>
              <w:rPr>
                <w:color w:val="000000"/>
              </w:rPr>
              <w:t xml:space="preserve"> сельское поселение Сабинского муниципального района Республики Татарстан»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39</w:t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9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16:35:160403:244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8,7518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образование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Староикшурминское</w:t>
            </w:r>
            <w:r>
              <w:rPr>
                <w:color w:val="000000"/>
              </w:rPr>
              <w:t xml:space="preserve"> сельское поселение Сабинского муниципального района Республики Татарстан»</w:t>
            </w:r>
            <w:r>
              <w:rPr>
                <w:color w:val="000000"/>
              </w:rPr>
              <w:t xml:space="preserve">, собственность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393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И</w:t>
            </w:r>
            <w:r>
              <w:rPr>
                <w:color w:val="000000"/>
              </w:rPr>
              <w:t xml:space="preserve">того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1 107,2047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Отнесение земельных участков общей площадью 1 107,2047 гектара к землям лесного фонда (размещение лесов) предусмотрено С</w:t>
      </w:r>
      <w:r>
        <w:rPr>
          <w:sz w:val="28"/>
          <w:szCs w:val="28"/>
        </w:rPr>
        <w:t xml:space="preserve">хем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территориального планирования Республики Татарстан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утвержд</w:t>
      </w:r>
      <w:r>
        <w:rPr>
          <w:sz w:val="28"/>
          <w:szCs w:val="28"/>
        </w:rPr>
        <w:t xml:space="preserve">енной</w:t>
      </w:r>
      <w:r>
        <w:rPr>
          <w:sz w:val="28"/>
          <w:szCs w:val="28"/>
        </w:rPr>
        <w:t xml:space="preserve"> постановлением Кабинета Министров Республики Татарстан от 21.02.2011 №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134.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</w:pPr>
      <w:r>
        <w:t xml:space="preserve">––––––––––––––––––––––––––––––––––––––––</w:t>
      </w:r>
      <w:r/>
    </w:p>
    <w:p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Segoe UI">
    <w:panose1 w:val="020B0502040504020204"/>
  </w:font>
  <w:font w:name="Courier New">
    <w:panose1 w:val="020704090202050204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828660941"/>
      <w:docPartObj>
        <w:docPartGallery w:val="Page Numbers (Top of Page)"/>
        <w:docPartUnique w:val="true"/>
      </w:docPartObj>
      <w:rPr/>
    </w:sdtPr>
    <w:sdtContent>
      <w:p>
        <w:pPr>
          <w:pStyle w:val="87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5</w:t>
        </w:r>
        <w:r>
          <w:fldChar w:fldCharType="end"/>
        </w:r>
        <w:r/>
      </w:p>
    </w:sdtContent>
  </w:sdt>
  <w:p>
    <w:pPr>
      <w:pStyle w:val="87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9">
    <w:name w:val="Heading 1"/>
    <w:basedOn w:val="872"/>
    <w:next w:val="872"/>
    <w:link w:val="70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00">
    <w:name w:val="Heading 1 Char"/>
    <w:basedOn w:val="873"/>
    <w:link w:val="69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01">
    <w:name w:val="Heading 2"/>
    <w:basedOn w:val="872"/>
    <w:next w:val="872"/>
    <w:link w:val="70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02">
    <w:name w:val="Heading 2 Char"/>
    <w:basedOn w:val="873"/>
    <w:link w:val="701"/>
    <w:uiPriority w:val="9"/>
    <w:rPr>
      <w:rFonts w:ascii="Liberation Sans" w:hAnsi="Liberation Sans" w:eastAsia="Liberation Sans" w:cs="Liberation Sans"/>
      <w:sz w:val="34"/>
    </w:rPr>
  </w:style>
  <w:style w:type="paragraph" w:styleId="703">
    <w:name w:val="Heading 3"/>
    <w:basedOn w:val="872"/>
    <w:next w:val="872"/>
    <w:link w:val="70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04">
    <w:name w:val="Heading 3 Char"/>
    <w:basedOn w:val="873"/>
    <w:link w:val="70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5">
    <w:name w:val="Heading 4"/>
    <w:basedOn w:val="872"/>
    <w:next w:val="872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6">
    <w:name w:val="Heading 4 Char"/>
    <w:basedOn w:val="873"/>
    <w:link w:val="70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7">
    <w:name w:val="Heading 5"/>
    <w:basedOn w:val="872"/>
    <w:next w:val="872"/>
    <w:link w:val="70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8">
    <w:name w:val="Heading 5 Char"/>
    <w:basedOn w:val="873"/>
    <w:link w:val="70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9">
    <w:name w:val="Heading 6"/>
    <w:basedOn w:val="872"/>
    <w:next w:val="872"/>
    <w:link w:val="71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0">
    <w:name w:val="Heading 6 Char"/>
    <w:basedOn w:val="873"/>
    <w:link w:val="70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11">
    <w:name w:val="Heading 7"/>
    <w:basedOn w:val="872"/>
    <w:next w:val="872"/>
    <w:link w:val="71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2">
    <w:name w:val="Heading 7 Char"/>
    <w:basedOn w:val="873"/>
    <w:link w:val="71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3">
    <w:name w:val="Heading 8"/>
    <w:basedOn w:val="872"/>
    <w:next w:val="872"/>
    <w:link w:val="71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4">
    <w:name w:val="Heading 8 Char"/>
    <w:basedOn w:val="873"/>
    <w:link w:val="71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5">
    <w:name w:val="Heading 9"/>
    <w:basedOn w:val="872"/>
    <w:next w:val="872"/>
    <w:link w:val="71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6">
    <w:name w:val="Heading 9 Char"/>
    <w:basedOn w:val="873"/>
    <w:link w:val="71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7">
    <w:name w:val="Title"/>
    <w:basedOn w:val="872"/>
    <w:next w:val="872"/>
    <w:link w:val="71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8">
    <w:name w:val="Title Char"/>
    <w:basedOn w:val="873"/>
    <w:link w:val="717"/>
    <w:uiPriority w:val="10"/>
    <w:rPr>
      <w:sz w:val="48"/>
      <w:szCs w:val="48"/>
    </w:rPr>
  </w:style>
  <w:style w:type="paragraph" w:styleId="719">
    <w:name w:val="Subtitle"/>
    <w:basedOn w:val="872"/>
    <w:next w:val="872"/>
    <w:link w:val="720"/>
    <w:uiPriority w:val="11"/>
    <w:qFormat/>
    <w:pPr>
      <w:spacing w:before="200" w:after="200"/>
    </w:pPr>
    <w:rPr>
      <w:sz w:val="24"/>
      <w:szCs w:val="24"/>
    </w:rPr>
  </w:style>
  <w:style w:type="character" w:styleId="720">
    <w:name w:val="Subtitle Char"/>
    <w:basedOn w:val="873"/>
    <w:link w:val="719"/>
    <w:uiPriority w:val="11"/>
    <w:rPr>
      <w:sz w:val="24"/>
      <w:szCs w:val="24"/>
    </w:rPr>
  </w:style>
  <w:style w:type="paragraph" w:styleId="721">
    <w:name w:val="Quote"/>
    <w:basedOn w:val="872"/>
    <w:next w:val="872"/>
    <w:link w:val="722"/>
    <w:uiPriority w:val="29"/>
    <w:qFormat/>
    <w:pPr>
      <w:ind w:left="720" w:right="720"/>
    </w:pPr>
    <w:rPr>
      <w:i/>
    </w:rPr>
  </w:style>
  <w:style w:type="character" w:styleId="722">
    <w:name w:val="Quote Char"/>
    <w:link w:val="721"/>
    <w:uiPriority w:val="29"/>
    <w:rPr>
      <w:i/>
    </w:rPr>
  </w:style>
  <w:style w:type="paragraph" w:styleId="723">
    <w:name w:val="Intense Quote"/>
    <w:basedOn w:val="872"/>
    <w:next w:val="872"/>
    <w:link w:val="72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4">
    <w:name w:val="Intense Quote Char"/>
    <w:link w:val="723"/>
    <w:uiPriority w:val="30"/>
    <w:rPr>
      <w:i/>
    </w:rPr>
  </w:style>
  <w:style w:type="character" w:styleId="725">
    <w:name w:val="Header Char"/>
    <w:basedOn w:val="873"/>
    <w:link w:val="876"/>
    <w:uiPriority w:val="99"/>
  </w:style>
  <w:style w:type="character" w:styleId="726">
    <w:name w:val="Footer Char"/>
    <w:basedOn w:val="873"/>
    <w:link w:val="880"/>
    <w:uiPriority w:val="99"/>
  </w:style>
  <w:style w:type="paragraph" w:styleId="727">
    <w:name w:val="Caption"/>
    <w:basedOn w:val="872"/>
    <w:next w:val="872"/>
    <w:link w:val="7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8">
    <w:name w:val="Caption Char"/>
    <w:basedOn w:val="873"/>
    <w:link w:val="727"/>
    <w:uiPriority w:val="35"/>
    <w:rPr>
      <w:b/>
      <w:bCs/>
      <w:color w:val="4f81bd" w:themeColor="accent1"/>
      <w:sz w:val="18"/>
      <w:szCs w:val="18"/>
    </w:rPr>
  </w:style>
  <w:style w:type="table" w:styleId="729">
    <w:name w:val="Table Grid Light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Plain Table 1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1">
    <w:name w:val="Plain Table 2"/>
    <w:basedOn w:val="87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2">
    <w:name w:val="Plain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>
    <w:name w:val="Grid Table 4 - Accent 1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8">
    <w:name w:val="Grid Table 4 - Accent 2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Grid Table 4 - Accent 3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0">
    <w:name w:val="Grid Table 4 - Accent 4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Grid Table 4 - Accent 5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2">
    <w:name w:val="Grid Table 4 - Accent 6"/>
    <w:basedOn w:val="87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3">
    <w:name w:val="Grid Table 5 Dark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0">
    <w:name w:val="Grid Table 6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1">
    <w:name w:val="Grid Table 6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2">
    <w:name w:val="Grid Table 6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3">
    <w:name w:val="Grid Table 6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4">
    <w:name w:val="Grid Table 6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5">
    <w:name w:val="Grid Table 6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6">
    <w:name w:val="Grid Table 6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7">
    <w:name w:val="Grid Table 7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2">
    <w:name w:val="List Table 2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3">
    <w:name w:val="List Table 2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4">
    <w:name w:val="List Table 2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5">
    <w:name w:val="List Table 2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6">
    <w:name w:val="List Table 2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7">
    <w:name w:val="List Table 2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3">
    <w:name w:val="List Table 5 Dark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5 Dark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6">
    <w:name w:val="List Table 5 Dark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7">
    <w:name w:val="List Table 5 Dark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8">
    <w:name w:val="List Table 5 Dark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9">
    <w:name w:val="List Table 6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0">
    <w:name w:val="List Table 6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1">
    <w:name w:val="List Table 6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2">
    <w:name w:val="List Table 6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3">
    <w:name w:val="List Table 6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4">
    <w:name w:val="List Table 6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5">
    <w:name w:val="List Table 6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6">
    <w:name w:val="List Table 7 Colorful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7">
    <w:name w:val="List Table 7 Colorful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28">
    <w:name w:val="List Table 7 Colorful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29">
    <w:name w:val="List Table 7 Colorful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30">
    <w:name w:val="List Table 7 Colorful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31">
    <w:name w:val="List Table 7 Colorful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32">
    <w:name w:val="List Table 7 Colorful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33">
    <w:name w:val="Lined - Accent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Lined - Accent 1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5">
    <w:name w:val="Lined - Accent 2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6">
    <w:name w:val="Lined - Accent 3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7">
    <w:name w:val="Lined - Accent 4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8">
    <w:name w:val="Lined - Accent 5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9">
    <w:name w:val="Lined - Accent 6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0">
    <w:name w:val="Bordered &amp; Lined - Accent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1">
    <w:name w:val="Bordered &amp; Lined - Accent 1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2">
    <w:name w:val="Bordered &amp; Lined - Accent 2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3">
    <w:name w:val="Bordered &amp; Lined - Accent 3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4">
    <w:name w:val="Bordered &amp; Lined - Accent 4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5">
    <w:name w:val="Bordered &amp; Lined - Accent 5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6">
    <w:name w:val="Bordered &amp; Lined - Accent 6"/>
    <w:basedOn w:val="87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7">
    <w:name w:val="Bordered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8">
    <w:name w:val="Bordered - Accent 1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9">
    <w:name w:val="Bordered - Accent 2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0">
    <w:name w:val="Bordered - Accent 3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1">
    <w:name w:val="Bordered - Accent 4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2">
    <w:name w:val="Bordered - Accent 5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3">
    <w:name w:val="Bordered - Accent 6"/>
    <w:basedOn w:val="87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000ff" w:themeColor="hyperlink"/>
      <w:u w:val="single"/>
    </w:rPr>
  </w:style>
  <w:style w:type="paragraph" w:styleId="855">
    <w:name w:val="footnote text"/>
    <w:basedOn w:val="872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>
    <w:name w:val="Footnote Text Char"/>
    <w:link w:val="855"/>
    <w:uiPriority w:val="99"/>
    <w:rPr>
      <w:sz w:val="18"/>
    </w:rPr>
  </w:style>
  <w:style w:type="character" w:styleId="857">
    <w:name w:val="footnote reference"/>
    <w:basedOn w:val="873"/>
    <w:uiPriority w:val="99"/>
    <w:unhideWhenUsed/>
    <w:rPr>
      <w:vertAlign w:val="superscript"/>
    </w:rPr>
  </w:style>
  <w:style w:type="paragraph" w:styleId="858">
    <w:name w:val="endnote text"/>
    <w:basedOn w:val="872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>
    <w:name w:val="Endnote Text Char"/>
    <w:link w:val="858"/>
    <w:uiPriority w:val="99"/>
    <w:rPr>
      <w:sz w:val="20"/>
    </w:rPr>
  </w:style>
  <w:style w:type="character" w:styleId="860">
    <w:name w:val="endnote reference"/>
    <w:basedOn w:val="873"/>
    <w:uiPriority w:val="99"/>
    <w:semiHidden/>
    <w:unhideWhenUsed/>
    <w:rPr>
      <w:vertAlign w:val="superscript"/>
    </w:rPr>
  </w:style>
  <w:style w:type="paragraph" w:styleId="861">
    <w:name w:val="toc 1"/>
    <w:basedOn w:val="872"/>
    <w:next w:val="872"/>
    <w:uiPriority w:val="39"/>
    <w:unhideWhenUsed/>
    <w:pPr>
      <w:ind w:left="0" w:right="0" w:firstLine="0"/>
      <w:spacing w:after="57"/>
    </w:pPr>
  </w:style>
  <w:style w:type="paragraph" w:styleId="862">
    <w:name w:val="toc 2"/>
    <w:basedOn w:val="872"/>
    <w:next w:val="872"/>
    <w:uiPriority w:val="39"/>
    <w:unhideWhenUsed/>
    <w:pPr>
      <w:ind w:left="283" w:right="0" w:firstLine="0"/>
      <w:spacing w:after="57"/>
    </w:pPr>
  </w:style>
  <w:style w:type="paragraph" w:styleId="863">
    <w:name w:val="toc 3"/>
    <w:basedOn w:val="872"/>
    <w:next w:val="872"/>
    <w:uiPriority w:val="39"/>
    <w:unhideWhenUsed/>
    <w:pPr>
      <w:ind w:left="567" w:right="0" w:firstLine="0"/>
      <w:spacing w:after="57"/>
    </w:pPr>
  </w:style>
  <w:style w:type="paragraph" w:styleId="864">
    <w:name w:val="toc 4"/>
    <w:basedOn w:val="872"/>
    <w:next w:val="872"/>
    <w:uiPriority w:val="39"/>
    <w:unhideWhenUsed/>
    <w:pPr>
      <w:ind w:left="850" w:right="0" w:firstLine="0"/>
      <w:spacing w:after="57"/>
    </w:pPr>
  </w:style>
  <w:style w:type="paragraph" w:styleId="865">
    <w:name w:val="toc 5"/>
    <w:basedOn w:val="872"/>
    <w:next w:val="872"/>
    <w:uiPriority w:val="39"/>
    <w:unhideWhenUsed/>
    <w:pPr>
      <w:ind w:left="1134" w:right="0" w:firstLine="0"/>
      <w:spacing w:after="57"/>
    </w:pPr>
  </w:style>
  <w:style w:type="paragraph" w:styleId="866">
    <w:name w:val="toc 6"/>
    <w:basedOn w:val="872"/>
    <w:next w:val="872"/>
    <w:uiPriority w:val="39"/>
    <w:unhideWhenUsed/>
    <w:pPr>
      <w:ind w:left="1417" w:right="0" w:firstLine="0"/>
      <w:spacing w:after="57"/>
    </w:pPr>
  </w:style>
  <w:style w:type="paragraph" w:styleId="867">
    <w:name w:val="toc 7"/>
    <w:basedOn w:val="872"/>
    <w:next w:val="872"/>
    <w:uiPriority w:val="39"/>
    <w:unhideWhenUsed/>
    <w:pPr>
      <w:ind w:left="1701" w:right="0" w:firstLine="0"/>
      <w:spacing w:after="57"/>
    </w:pPr>
  </w:style>
  <w:style w:type="paragraph" w:styleId="868">
    <w:name w:val="toc 8"/>
    <w:basedOn w:val="872"/>
    <w:next w:val="872"/>
    <w:uiPriority w:val="39"/>
    <w:unhideWhenUsed/>
    <w:pPr>
      <w:ind w:left="1984" w:right="0" w:firstLine="0"/>
      <w:spacing w:after="57"/>
    </w:pPr>
  </w:style>
  <w:style w:type="paragraph" w:styleId="869">
    <w:name w:val="toc 9"/>
    <w:basedOn w:val="872"/>
    <w:next w:val="872"/>
    <w:uiPriority w:val="39"/>
    <w:unhideWhenUsed/>
    <w:pPr>
      <w:ind w:left="2268" w:right="0" w:firstLine="0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872"/>
    <w:next w:val="872"/>
    <w:uiPriority w:val="99"/>
    <w:unhideWhenUsed/>
    <w:pPr>
      <w:spacing w:after="0" w:afterAutospacing="0"/>
    </w:pPr>
  </w:style>
  <w:style w:type="paragraph" w:styleId="87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73" w:default="1">
    <w:name w:val="Default Paragraph Font"/>
    <w:uiPriority w:val="1"/>
    <w:semiHidden/>
    <w:unhideWhenUsed/>
  </w:style>
  <w:style w:type="table" w:styleId="87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5" w:default="1">
    <w:name w:val="No List"/>
    <w:uiPriority w:val="99"/>
    <w:semiHidden/>
    <w:unhideWhenUsed/>
  </w:style>
  <w:style w:type="paragraph" w:styleId="876">
    <w:name w:val="Header"/>
    <w:basedOn w:val="872"/>
    <w:link w:val="87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7" w:customStyle="1">
    <w:name w:val="Верхний колонтитул Знак"/>
    <w:basedOn w:val="873"/>
    <w:link w:val="87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78">
    <w:name w:val="Table Grid"/>
    <w:basedOn w:val="87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9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0">
    <w:name w:val="Footer"/>
    <w:basedOn w:val="872"/>
    <w:link w:val="88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81" w:customStyle="1">
    <w:name w:val="Нижний колонтитул Знак"/>
    <w:basedOn w:val="873"/>
    <w:link w:val="880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2" w:customStyle="1">
    <w:name w:val="ConsNonformat"/>
    <w:pPr>
      <w:spacing w:after="0" w:line="240" w:lineRule="auto"/>
      <w:widowControl w:val="off"/>
    </w:pPr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883">
    <w:name w:val="Balloon Text"/>
    <w:basedOn w:val="872"/>
    <w:link w:val="884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84" w:customStyle="1">
    <w:name w:val="Текст выноски Знак"/>
    <w:basedOn w:val="873"/>
    <w:link w:val="883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885" w:customStyle="1">
    <w:name w:val="ConsPlusNonformat"/>
    <w:pPr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86">
    <w:name w:val="List Paragraph"/>
    <w:basedOn w:val="872"/>
    <w:uiPriority w:val="34"/>
    <w:qFormat/>
    <w:pPr>
      <w:contextualSpacing/>
      <w:ind w:left="720"/>
    </w:pPr>
  </w:style>
  <w:style w:type="paragraph" w:styleId="887" w:customStyle="1">
    <w:name w:val="ConsTitle"/>
    <w:pPr>
      <w:spacing w:after="0" w:line="240" w:lineRule="auto"/>
      <w:widowControl w:val="off"/>
    </w:pPr>
    <w:rPr>
      <w:rFonts w:ascii="Arial" w:hAnsi="Arial" w:eastAsia="Times New Roman" w:cs="Times New Roman"/>
      <w:b/>
      <w:sz w:val="16"/>
      <w:szCs w:val="20"/>
      <w:lang w:eastAsia="ru-RU"/>
    </w:rPr>
  </w:style>
  <w:style w:type="paragraph" w:styleId="888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Зиннурова Р.Ш.</dc:creator>
  <cp:keywords/>
  <dc:description/>
  <cp:lastModifiedBy>agro1</cp:lastModifiedBy>
  <cp:revision>9</cp:revision>
  <dcterms:created xsi:type="dcterms:W3CDTF">2026-06-10T11:17:00Z</dcterms:created>
  <dcterms:modified xsi:type="dcterms:W3CDTF">2026-07-08T09:04:18Z</dcterms:modified>
</cp:coreProperties>
</file>