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619C" w:rsidRDefault="00DB7435">
      <w:pPr>
        <w:widowControl w:val="0"/>
        <w:spacing w:after="0" w:line="240" w:lineRule="auto"/>
        <w:jc w:val="center"/>
        <w:rPr>
          <w:rFonts w:ascii="Times New Roman" w:hAnsi="Times New Roman"/>
          <w:lang w:val="tt-RU"/>
        </w:rPr>
      </w:pPr>
      <w:r>
        <w:rPr>
          <w:rFonts w:ascii="Times New Roman" w:eastAsia="Arial" w:hAnsi="Times New Roman"/>
          <w:b/>
          <w:bCs/>
          <w:sz w:val="28"/>
          <w:szCs w:val="28"/>
          <w:lang w:val="tt-RU"/>
        </w:rPr>
        <w:t>«Татарстан Республикасында халыкка адреслы социаль ярдәм</w:t>
      </w:r>
    </w:p>
    <w:p w:rsidR="0046619C" w:rsidRDefault="00DB7435">
      <w:pPr>
        <w:widowControl w:val="0"/>
        <w:spacing w:after="0" w:line="240" w:lineRule="auto"/>
        <w:jc w:val="center"/>
        <w:rPr>
          <w:rFonts w:ascii="Times New Roman" w:hAnsi="Times New Roman"/>
          <w:lang w:val="tt-RU"/>
        </w:rPr>
      </w:pPr>
      <w:r>
        <w:rPr>
          <w:rFonts w:ascii="Times New Roman" w:eastAsia="Arial" w:hAnsi="Times New Roman"/>
          <w:b/>
          <w:bCs/>
          <w:sz w:val="28"/>
          <w:szCs w:val="28"/>
          <w:lang w:val="tt-RU"/>
        </w:rPr>
        <w:t xml:space="preserve">күрсәтү турында» Татарстан Республикасы Законының </w:t>
      </w:r>
    </w:p>
    <w:p w:rsidR="0046619C" w:rsidRDefault="00DB7435">
      <w:pPr>
        <w:widowControl w:val="0"/>
        <w:spacing w:after="0" w:line="240" w:lineRule="auto"/>
        <w:jc w:val="center"/>
        <w:rPr>
          <w:rFonts w:ascii="Times New Roman" w:hAnsi="Times New Roman"/>
          <w:lang w:val="tt-RU"/>
        </w:rPr>
      </w:pPr>
      <w:r>
        <w:rPr>
          <w:rFonts w:ascii="Times New Roman" w:eastAsia="Arial" w:hAnsi="Times New Roman"/>
          <w:b/>
          <w:bCs/>
          <w:sz w:val="28"/>
          <w:szCs w:val="28"/>
          <w:lang w:val="tt-RU"/>
        </w:rPr>
        <w:t>8 статьясына үзгәреш кертү хакында»</w:t>
      </w:r>
    </w:p>
    <w:p w:rsidR="0046619C" w:rsidRDefault="00DB7435">
      <w:pPr>
        <w:widowControl w:val="0"/>
        <w:spacing w:after="0" w:line="240" w:lineRule="auto"/>
        <w:jc w:val="center"/>
        <w:rPr>
          <w:rFonts w:ascii="Times New Roman" w:hAnsi="Times New Roman"/>
          <w:lang w:val="tt-RU"/>
        </w:rPr>
      </w:pPr>
      <w:r>
        <w:rPr>
          <w:rFonts w:ascii="Times New Roman" w:eastAsia="Arial" w:hAnsi="Times New Roman"/>
          <w:b/>
          <w:bCs/>
          <w:sz w:val="28"/>
          <w:szCs w:val="28"/>
          <w:lang w:val="tt-RU"/>
        </w:rPr>
        <w:t>Татарстан Республикасы закон</w:t>
      </w:r>
      <w:r w:rsidR="00C87EDA">
        <w:rPr>
          <w:rFonts w:ascii="Times New Roman" w:eastAsia="Arial" w:hAnsi="Times New Roman"/>
          <w:b/>
          <w:bCs/>
          <w:sz w:val="28"/>
          <w:szCs w:val="28"/>
          <w:lang w:val="tt-RU"/>
        </w:rPr>
        <w:t>ы</w:t>
      </w:r>
      <w:r>
        <w:rPr>
          <w:rFonts w:ascii="Times New Roman" w:eastAsia="Arial" w:hAnsi="Times New Roman"/>
          <w:b/>
          <w:bCs/>
          <w:sz w:val="28"/>
          <w:szCs w:val="28"/>
          <w:lang w:val="tt-RU"/>
        </w:rPr>
        <w:t xml:space="preserve"> проектына</w:t>
      </w:r>
    </w:p>
    <w:p w:rsidR="0046619C" w:rsidRDefault="00DB7435">
      <w:pPr>
        <w:widowControl w:val="0"/>
        <w:spacing w:after="0" w:line="240" w:lineRule="auto"/>
        <w:jc w:val="center"/>
        <w:rPr>
          <w:rFonts w:ascii="Times New Roman" w:hAnsi="Times New Roman"/>
          <w:lang w:val="tt-RU"/>
        </w:rPr>
      </w:pPr>
      <w:r>
        <w:rPr>
          <w:rFonts w:ascii="Times New Roman" w:eastAsia="Arial" w:hAnsi="Times New Roman"/>
          <w:b/>
          <w:bCs/>
          <w:sz w:val="28"/>
          <w:szCs w:val="28"/>
          <w:lang w:val="tt-RU"/>
        </w:rPr>
        <w:t>АҢЛАТМА</w:t>
      </w:r>
    </w:p>
    <w:p w:rsidR="0046619C" w:rsidRDefault="0046619C">
      <w:pPr>
        <w:spacing w:after="0" w:line="240" w:lineRule="auto"/>
        <w:ind w:firstLine="708"/>
        <w:jc w:val="both"/>
        <w:rPr>
          <w:rFonts w:ascii="Times New Roman" w:eastAsia="Arial" w:hAnsi="Times New Roman"/>
          <w:sz w:val="28"/>
          <w:szCs w:val="28"/>
          <w:lang w:val="tt-RU"/>
        </w:rPr>
      </w:pPr>
    </w:p>
    <w:p w:rsidR="000500E9" w:rsidRPr="000500E9" w:rsidRDefault="00DB7435" w:rsidP="000500E9">
      <w:pPr>
        <w:widowControl w:val="0"/>
        <w:spacing w:after="0" w:line="240" w:lineRule="auto"/>
        <w:ind w:firstLine="708"/>
        <w:jc w:val="both"/>
        <w:rPr>
          <w:rFonts w:ascii="Times New Roman" w:eastAsia="Arial" w:hAnsi="Times New Roman"/>
          <w:sz w:val="28"/>
          <w:szCs w:val="28"/>
          <w:lang w:val="tt-RU"/>
        </w:rPr>
      </w:pPr>
      <w:r w:rsidRPr="000500E9">
        <w:rPr>
          <w:rFonts w:ascii="Times New Roman" w:eastAsia="Arial" w:hAnsi="Times New Roman"/>
          <w:sz w:val="28"/>
          <w:szCs w:val="28"/>
          <w:lang w:val="tt-RU"/>
        </w:rPr>
        <w:t xml:space="preserve">«Татарстан Республикасында халыкка адреслы социаль ярдәм күрсәтү турында» </w:t>
      </w:r>
      <w:r w:rsidR="000500E9" w:rsidRPr="000500E9">
        <w:rPr>
          <w:rFonts w:ascii="Times New Roman" w:eastAsia="Arial" w:hAnsi="Times New Roman"/>
          <w:sz w:val="28"/>
          <w:szCs w:val="28"/>
          <w:lang w:val="tt-RU"/>
        </w:rPr>
        <w:t>Татарстан Республикасы Законының 8 статьясына үзгәреш кертү хакында»</w:t>
      </w:r>
      <w:r w:rsidR="000500E9">
        <w:rPr>
          <w:rFonts w:ascii="Times New Roman" w:eastAsia="Arial" w:hAnsi="Times New Roman"/>
          <w:sz w:val="28"/>
          <w:szCs w:val="28"/>
          <w:lang w:val="tt-RU"/>
        </w:rPr>
        <w:t xml:space="preserve"> </w:t>
      </w:r>
      <w:r w:rsidRPr="000500E9">
        <w:rPr>
          <w:rFonts w:ascii="Times New Roman" w:eastAsia="Arial" w:hAnsi="Times New Roman"/>
          <w:sz w:val="28"/>
          <w:szCs w:val="28"/>
          <w:lang w:val="tt-RU"/>
        </w:rPr>
        <w:t xml:space="preserve">Татарстан Республикасы законы </w:t>
      </w:r>
      <w:r w:rsidR="000500E9" w:rsidRPr="000500E9">
        <w:rPr>
          <w:rFonts w:ascii="Times New Roman" w:eastAsia="Arial" w:hAnsi="Times New Roman"/>
          <w:sz w:val="28"/>
          <w:szCs w:val="28"/>
          <w:lang w:val="tt-RU"/>
        </w:rPr>
        <w:t xml:space="preserve">проекты </w:t>
      </w:r>
      <w:r w:rsidR="00C531CE">
        <w:rPr>
          <w:rFonts w:ascii="Times New Roman" w:eastAsia="Arial" w:hAnsi="Times New Roman"/>
          <w:sz w:val="28"/>
          <w:szCs w:val="28"/>
          <w:lang w:val="tt-RU"/>
        </w:rPr>
        <w:t>норматив документларда кулланыла торган хокукый терминологияне</w:t>
      </w:r>
      <w:r w:rsidR="00C531CE" w:rsidRPr="00C531CE">
        <w:rPr>
          <w:rFonts w:ascii="Times New Roman" w:eastAsia="Arial" w:hAnsi="Times New Roman"/>
          <w:sz w:val="28"/>
          <w:szCs w:val="28"/>
          <w:lang w:val="tt-RU"/>
        </w:rPr>
        <w:t xml:space="preserve"> унификацияләү максатларында закон актыннан «акылга зәгыйфьлекнең төрле рәвешләре» терминын төшереп калдыру күздә тотылган</w:t>
      </w:r>
      <w:r w:rsidR="00C531CE">
        <w:rPr>
          <w:rFonts w:ascii="Times New Roman" w:eastAsia="Arial" w:hAnsi="Times New Roman"/>
          <w:sz w:val="28"/>
          <w:szCs w:val="28"/>
          <w:lang w:val="tt-RU"/>
        </w:rPr>
        <w:t xml:space="preserve"> </w:t>
      </w:r>
      <w:r w:rsidR="000500E9" w:rsidRPr="000500E9">
        <w:rPr>
          <w:rFonts w:ascii="Times New Roman" w:eastAsia="Arial" w:hAnsi="Times New Roman"/>
          <w:sz w:val="28"/>
          <w:szCs w:val="28"/>
          <w:lang w:val="tt-RU"/>
        </w:rPr>
        <w:t>«Ятим балаларга һәм ата-ана тәрбиясеннән мәхрүм калган балаларга социаль ярдәм күрсәтүнең өстәмә гарантияләре турында» Федераль законның 6</w:t>
      </w:r>
      <w:r w:rsidR="00F15B3A">
        <w:rPr>
          <w:rFonts w:ascii="Times New Roman" w:eastAsia="Arial" w:hAnsi="Times New Roman"/>
          <w:sz w:val="28"/>
          <w:szCs w:val="28"/>
          <w:lang w:val="tt-RU"/>
        </w:rPr>
        <w:t> </w:t>
      </w:r>
      <w:r w:rsidR="000500E9" w:rsidRPr="000500E9">
        <w:rPr>
          <w:rFonts w:ascii="Times New Roman" w:eastAsia="Arial" w:hAnsi="Times New Roman"/>
          <w:sz w:val="28"/>
          <w:szCs w:val="28"/>
          <w:lang w:val="tt-RU"/>
        </w:rPr>
        <w:t>статьясына үзгәрешләр кертү хакында»</w:t>
      </w:r>
      <w:r w:rsidR="000500E9">
        <w:rPr>
          <w:rFonts w:ascii="Times New Roman" w:eastAsia="Arial" w:hAnsi="Times New Roman"/>
          <w:sz w:val="28"/>
          <w:szCs w:val="28"/>
          <w:lang w:val="tt-RU"/>
        </w:rPr>
        <w:t xml:space="preserve"> 2026 елның 4 августындагы </w:t>
      </w:r>
      <w:r w:rsidR="000500E9" w:rsidRPr="000500E9">
        <w:rPr>
          <w:rFonts w:ascii="Times New Roman" w:eastAsia="Arial" w:hAnsi="Times New Roman"/>
          <w:sz w:val="28"/>
          <w:szCs w:val="28"/>
          <w:lang w:val="tt-RU"/>
        </w:rPr>
        <w:t>309-ФЗ номерлы Федераль закон</w:t>
      </w:r>
      <w:r w:rsidR="000500E9">
        <w:rPr>
          <w:rFonts w:ascii="Times New Roman" w:eastAsia="Arial" w:hAnsi="Times New Roman"/>
          <w:sz w:val="28"/>
          <w:szCs w:val="28"/>
          <w:lang w:val="tt-RU"/>
        </w:rPr>
        <w:t xml:space="preserve"> кабул ителүгә бәйле рәвештә әзерләнде</w:t>
      </w:r>
      <w:r w:rsidR="00C531CE">
        <w:rPr>
          <w:rFonts w:ascii="Times New Roman" w:eastAsia="Arial" w:hAnsi="Times New Roman"/>
          <w:sz w:val="28"/>
          <w:szCs w:val="28"/>
          <w:lang w:val="tt-RU"/>
        </w:rPr>
        <w:t>.</w:t>
      </w:r>
      <w:r w:rsidR="000500E9">
        <w:rPr>
          <w:rFonts w:ascii="Times New Roman" w:eastAsia="Arial" w:hAnsi="Times New Roman"/>
          <w:sz w:val="28"/>
          <w:szCs w:val="28"/>
          <w:lang w:val="tt-RU"/>
        </w:rPr>
        <w:t xml:space="preserve"> </w:t>
      </w:r>
      <w:r w:rsidR="000500E9" w:rsidRPr="000500E9">
        <w:rPr>
          <w:rFonts w:ascii="Times New Roman" w:eastAsia="Arial" w:hAnsi="Times New Roman"/>
          <w:sz w:val="28"/>
          <w:szCs w:val="28"/>
          <w:lang w:val="tt-RU"/>
        </w:rPr>
        <w:t xml:space="preserve">  </w:t>
      </w:r>
    </w:p>
    <w:p w:rsidR="000500E9" w:rsidRDefault="00F15B3A">
      <w:pPr>
        <w:spacing w:after="0" w:line="240" w:lineRule="auto"/>
        <w:ind w:firstLine="708"/>
        <w:jc w:val="both"/>
        <w:rPr>
          <w:rFonts w:ascii="Times New Roman" w:eastAsia="Arial" w:hAnsi="Times New Roman"/>
          <w:sz w:val="28"/>
          <w:szCs w:val="28"/>
          <w:lang w:val="tt-RU"/>
        </w:rPr>
      </w:pPr>
      <w:r>
        <w:rPr>
          <w:rFonts w:ascii="Times New Roman" w:eastAsia="Arial" w:hAnsi="Times New Roman"/>
          <w:sz w:val="28"/>
          <w:szCs w:val="28"/>
          <w:lang w:val="tt-RU"/>
        </w:rPr>
        <w:t>Закон проектында</w:t>
      </w:r>
      <w:r w:rsidR="00C84F32">
        <w:rPr>
          <w:rFonts w:ascii="Times New Roman" w:eastAsia="Arial" w:hAnsi="Times New Roman"/>
          <w:sz w:val="28"/>
          <w:szCs w:val="28"/>
          <w:lang w:val="tt-RU"/>
        </w:rPr>
        <w:t xml:space="preserve"> </w:t>
      </w:r>
      <w:r w:rsidR="000500E9" w:rsidRPr="000500E9">
        <w:rPr>
          <w:rFonts w:ascii="Times New Roman" w:eastAsia="Arial" w:hAnsi="Times New Roman"/>
          <w:sz w:val="28"/>
          <w:szCs w:val="28"/>
          <w:lang w:val="tt-RU"/>
        </w:rPr>
        <w:t>«Татарстан Республикасында халыкка адреслы социаль ярдәм күрсәтү турында» 2004 елның 8 декабрендәге 63-ТРЗ номерлы Татарстан Республикасы законы</w:t>
      </w:r>
      <w:r>
        <w:rPr>
          <w:rFonts w:ascii="Times New Roman" w:eastAsia="Arial" w:hAnsi="Times New Roman"/>
          <w:sz w:val="28"/>
          <w:szCs w:val="28"/>
          <w:lang w:val="tt-RU"/>
        </w:rPr>
        <w:t xml:space="preserve">на, Татарстан Республикасы Законының </w:t>
      </w:r>
      <w:r w:rsidRPr="000500E9">
        <w:rPr>
          <w:rFonts w:ascii="Times New Roman" w:eastAsia="Arial" w:hAnsi="Times New Roman"/>
          <w:sz w:val="28"/>
          <w:szCs w:val="28"/>
          <w:lang w:val="tt-RU"/>
        </w:rPr>
        <w:t>8 статьясын</w:t>
      </w:r>
      <w:r>
        <w:rPr>
          <w:rFonts w:ascii="Times New Roman" w:eastAsia="Arial" w:hAnsi="Times New Roman"/>
          <w:sz w:val="28"/>
          <w:szCs w:val="28"/>
          <w:lang w:val="tt-RU"/>
        </w:rPr>
        <w:t xml:space="preserve">дагы </w:t>
      </w:r>
      <w:r w:rsidRPr="0071037F">
        <w:rPr>
          <w:rFonts w:ascii="Times New Roman" w:hAnsi="Times New Roman"/>
          <w:sz w:val="28"/>
          <w:szCs w:val="28"/>
          <w:lang w:val="tt-RU"/>
        </w:rPr>
        <w:t>2</w:t>
      </w:r>
      <w:r w:rsidRPr="0071037F">
        <w:rPr>
          <w:rFonts w:ascii="Times New Roman" w:hAnsi="Times New Roman"/>
          <w:sz w:val="28"/>
          <w:szCs w:val="28"/>
          <w:vertAlign w:val="superscript"/>
          <w:lang w:val="tt-RU"/>
        </w:rPr>
        <w:t>1</w:t>
      </w:r>
      <w:r>
        <w:rPr>
          <w:rFonts w:ascii="Times New Roman" w:hAnsi="Times New Roman"/>
          <w:sz w:val="28"/>
          <w:szCs w:val="28"/>
          <w:vertAlign w:val="superscript"/>
          <w:lang w:val="tt-RU"/>
        </w:rPr>
        <w:t> </w:t>
      </w:r>
      <w:r>
        <w:rPr>
          <w:rFonts w:ascii="Times New Roman" w:eastAsia="Arial" w:hAnsi="Times New Roman"/>
          <w:sz w:val="28"/>
          <w:szCs w:val="28"/>
          <w:lang w:val="tt-RU"/>
        </w:rPr>
        <w:t>пунктының җиденче абзацыннан күрсәтелгән терминны төшереп калдырып,</w:t>
      </w:r>
      <w:r w:rsidRPr="000500E9">
        <w:rPr>
          <w:rFonts w:ascii="Times New Roman" w:eastAsia="Arial" w:hAnsi="Times New Roman"/>
          <w:sz w:val="28"/>
          <w:szCs w:val="28"/>
          <w:lang w:val="tt-RU"/>
        </w:rPr>
        <w:t xml:space="preserve"> </w:t>
      </w:r>
      <w:r>
        <w:rPr>
          <w:rFonts w:ascii="Times New Roman" w:eastAsia="Arial" w:hAnsi="Times New Roman"/>
          <w:sz w:val="28"/>
          <w:szCs w:val="28"/>
          <w:lang w:val="tt-RU"/>
        </w:rPr>
        <w:t xml:space="preserve">тиешле үзгәреш кертү тәкъдим ителә. </w:t>
      </w:r>
    </w:p>
    <w:sectPr w:rsidR="000500E9" w:rsidSect="00DC0253">
      <w:pgSz w:w="11906" w:h="16838"/>
      <w:pgMar w:top="975" w:right="567" w:bottom="67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7F3E" w:rsidRDefault="00E27F3E">
      <w:pPr>
        <w:spacing w:after="0" w:line="240" w:lineRule="auto"/>
      </w:pPr>
      <w:r>
        <w:separator/>
      </w:r>
    </w:p>
  </w:endnote>
  <w:endnote w:type="continuationSeparator" w:id="0">
    <w:p w:rsidR="00E27F3E" w:rsidRDefault="00E27F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">
    <w:altName w:val="Arial"/>
    <w:charset w:val="01"/>
    <w:family w:val="roman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7F3E" w:rsidRDefault="00E27F3E">
      <w:pPr>
        <w:spacing w:after="0" w:line="240" w:lineRule="auto"/>
      </w:pPr>
      <w:r>
        <w:separator/>
      </w:r>
    </w:p>
  </w:footnote>
  <w:footnote w:type="continuationSeparator" w:id="0">
    <w:p w:rsidR="00E27F3E" w:rsidRDefault="00E27F3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46619C"/>
    <w:rsid w:val="000500E9"/>
    <w:rsid w:val="00374F4C"/>
    <w:rsid w:val="004334C4"/>
    <w:rsid w:val="0046619C"/>
    <w:rsid w:val="00513548"/>
    <w:rsid w:val="0095386F"/>
    <w:rsid w:val="009C0426"/>
    <w:rsid w:val="00A25CF6"/>
    <w:rsid w:val="00C531CE"/>
    <w:rsid w:val="00C84F32"/>
    <w:rsid w:val="00C87EDA"/>
    <w:rsid w:val="00DB7435"/>
    <w:rsid w:val="00DC0253"/>
    <w:rsid w:val="00E27F3E"/>
    <w:rsid w:val="00F15B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tt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0253"/>
    <w:pPr>
      <w:spacing w:after="200" w:line="276" w:lineRule="auto"/>
    </w:pPr>
    <w:rPr>
      <w:rFonts w:ascii="Calibri" w:eastAsia="Times New Roman" w:hAnsi="Calibri"/>
      <w:sz w:val="22"/>
      <w:szCs w:val="22"/>
      <w:lang w:val="ru-RU" w:eastAsia="en-US" w:bidi="ar-SA"/>
    </w:rPr>
  </w:style>
  <w:style w:type="paragraph" w:styleId="1">
    <w:name w:val="heading 1"/>
    <w:basedOn w:val="a"/>
    <w:next w:val="a"/>
    <w:link w:val="10"/>
    <w:uiPriority w:val="9"/>
    <w:qFormat/>
    <w:rsid w:val="00DC0253"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DC0253"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DC0253"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DC0253"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DC0253"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DC0253"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DC0253"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DC0253"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DC0253"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C0253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DC0253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sid w:val="00DC0253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DC0253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DC0253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DC0253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DC0253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DC0253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DC0253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DC0253"/>
    <w:pPr>
      <w:ind w:left="720"/>
      <w:contextualSpacing/>
    </w:pPr>
  </w:style>
  <w:style w:type="paragraph" w:styleId="a4">
    <w:name w:val="No Spacing"/>
    <w:uiPriority w:val="1"/>
    <w:qFormat/>
    <w:rsid w:val="00DC0253"/>
  </w:style>
  <w:style w:type="paragraph" w:styleId="a5">
    <w:name w:val="Title"/>
    <w:basedOn w:val="a"/>
    <w:next w:val="a"/>
    <w:link w:val="a6"/>
    <w:uiPriority w:val="10"/>
    <w:qFormat/>
    <w:rsid w:val="00DC0253"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DC0253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DC0253"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DC0253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DC0253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DC0253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DC025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DC0253"/>
    <w:rPr>
      <w:i/>
    </w:rPr>
  </w:style>
  <w:style w:type="paragraph" w:styleId="ab">
    <w:name w:val="header"/>
    <w:basedOn w:val="a"/>
    <w:link w:val="ac"/>
    <w:uiPriority w:val="99"/>
    <w:unhideWhenUsed/>
    <w:rsid w:val="00DC0253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0253"/>
  </w:style>
  <w:style w:type="paragraph" w:styleId="ad">
    <w:name w:val="footer"/>
    <w:basedOn w:val="a"/>
    <w:link w:val="ae"/>
    <w:uiPriority w:val="99"/>
    <w:unhideWhenUsed/>
    <w:rsid w:val="00DC0253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0253"/>
  </w:style>
  <w:style w:type="character" w:customStyle="1" w:styleId="af">
    <w:name w:val="Название объекта Знак"/>
    <w:basedOn w:val="a0"/>
    <w:link w:val="af0"/>
    <w:uiPriority w:val="35"/>
    <w:rsid w:val="00DC0253"/>
    <w:rPr>
      <w:b/>
      <w:bCs/>
      <w:color w:val="4F81BD" w:themeColor="accent1"/>
      <w:sz w:val="18"/>
      <w:szCs w:val="18"/>
    </w:rPr>
  </w:style>
  <w:style w:type="table" w:styleId="af1">
    <w:name w:val="Table Grid"/>
    <w:basedOn w:val="a1"/>
    <w:uiPriority w:val="59"/>
    <w:rsid w:val="00DC025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DC0253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DC0253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DC0253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DC025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DC025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DC025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DC0253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DC0253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DC0253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DC0253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DC0253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DC0253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DC0253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DC0253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DC0253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DC0253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DC0253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DC0253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DC0253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DC0253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DC0253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DC0253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DC0253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DC0253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DC0253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DC0253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DC0253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DC0253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DC0253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DC0253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DC0253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DC0253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DC0253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DC0253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DC0253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DC0253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DC0253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DC0253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DC0253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DC0253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DC0253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DC0253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DC0253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DC0253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DC0253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DC0253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DC0253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DC0253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DC0253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DC0253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DC0253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DC0253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DC0253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DC0253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DC0253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DC025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DC025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DC025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DC025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DC025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DC025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DC025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DC0253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DC0253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DC0253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DC0253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DC0253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DC0253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DC0253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DC0253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DC0253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DC0253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DC0253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DC0253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DC0253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DC0253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DC0253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DC0253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DC0253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DC0253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DC0253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DC0253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DC0253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DC0253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DC0253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DC0253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DC0253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DC0253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DC0253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DC0253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DC0253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DC0253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DC0253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DC0253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DC0253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DC0253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DC0253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DC0253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DC0253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DC0253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DC0253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DC0253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DC0253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DC0253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DC0253"/>
    <w:rPr>
      <w:color w:val="40404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DC0253"/>
    <w:rPr>
      <w:color w:val="40404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DC0253"/>
    <w:rPr>
      <w:color w:val="40404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DC0253"/>
    <w:rPr>
      <w:color w:val="40404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DC0253"/>
    <w:rPr>
      <w:color w:val="40404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DC0253"/>
    <w:rPr>
      <w:color w:val="40404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DC0253"/>
    <w:rPr>
      <w:color w:val="40404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DC0253"/>
    <w:rPr>
      <w:color w:val="40404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DC0253"/>
    <w:rPr>
      <w:color w:val="40404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DC0253"/>
    <w:rPr>
      <w:color w:val="40404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DC0253"/>
    <w:rPr>
      <w:color w:val="40404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DC0253"/>
    <w:rPr>
      <w:color w:val="40404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DC0253"/>
    <w:rPr>
      <w:color w:val="40404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DC0253"/>
    <w:rPr>
      <w:color w:val="40404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DC0253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DC0253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DC0253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DC0253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DC0253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DC0253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DC0253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sid w:val="00DC0253"/>
    <w:rPr>
      <w:color w:val="0000FF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rsid w:val="00DC0253"/>
    <w:pPr>
      <w:spacing w:after="40" w:line="240" w:lineRule="auto"/>
    </w:pPr>
    <w:rPr>
      <w:sz w:val="18"/>
    </w:rPr>
  </w:style>
  <w:style w:type="character" w:customStyle="1" w:styleId="af4">
    <w:name w:val="Текст сноски Знак"/>
    <w:link w:val="af3"/>
    <w:uiPriority w:val="99"/>
    <w:rsid w:val="00DC0253"/>
    <w:rPr>
      <w:sz w:val="18"/>
    </w:rPr>
  </w:style>
  <w:style w:type="character" w:styleId="af5">
    <w:name w:val="footnote reference"/>
    <w:basedOn w:val="a0"/>
    <w:uiPriority w:val="99"/>
    <w:unhideWhenUsed/>
    <w:rsid w:val="00DC0253"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sid w:val="00DC0253"/>
    <w:pPr>
      <w:spacing w:after="0" w:line="240" w:lineRule="auto"/>
    </w:pPr>
    <w:rPr>
      <w:sz w:val="20"/>
    </w:rPr>
  </w:style>
  <w:style w:type="character" w:customStyle="1" w:styleId="af7">
    <w:name w:val="Текст концевой сноски Знак"/>
    <w:link w:val="af6"/>
    <w:uiPriority w:val="99"/>
    <w:rsid w:val="00DC0253"/>
    <w:rPr>
      <w:sz w:val="20"/>
    </w:rPr>
  </w:style>
  <w:style w:type="character" w:styleId="af8">
    <w:name w:val="endnote reference"/>
    <w:basedOn w:val="a0"/>
    <w:uiPriority w:val="99"/>
    <w:semiHidden/>
    <w:unhideWhenUsed/>
    <w:rsid w:val="00DC0253"/>
    <w:rPr>
      <w:vertAlign w:val="superscript"/>
    </w:rPr>
  </w:style>
  <w:style w:type="paragraph" w:styleId="11">
    <w:name w:val="toc 1"/>
    <w:basedOn w:val="a"/>
    <w:next w:val="a"/>
    <w:uiPriority w:val="39"/>
    <w:unhideWhenUsed/>
    <w:rsid w:val="00DC0253"/>
    <w:pPr>
      <w:spacing w:after="57"/>
    </w:pPr>
  </w:style>
  <w:style w:type="paragraph" w:styleId="23">
    <w:name w:val="toc 2"/>
    <w:basedOn w:val="a"/>
    <w:next w:val="a"/>
    <w:uiPriority w:val="39"/>
    <w:unhideWhenUsed/>
    <w:rsid w:val="00DC0253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DC0253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DC0253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DC0253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DC0253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DC0253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DC0253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DC0253"/>
    <w:pPr>
      <w:spacing w:after="57"/>
      <w:ind w:left="2268"/>
    </w:pPr>
  </w:style>
  <w:style w:type="paragraph" w:styleId="af9">
    <w:name w:val="TOC Heading"/>
    <w:uiPriority w:val="39"/>
    <w:unhideWhenUsed/>
    <w:rsid w:val="00DC0253"/>
  </w:style>
  <w:style w:type="paragraph" w:styleId="afa">
    <w:name w:val="table of figures"/>
    <w:basedOn w:val="a"/>
    <w:next w:val="a"/>
    <w:uiPriority w:val="99"/>
    <w:unhideWhenUsed/>
    <w:rsid w:val="00DC0253"/>
    <w:pPr>
      <w:spacing w:after="0"/>
    </w:pPr>
  </w:style>
  <w:style w:type="character" w:styleId="afb">
    <w:name w:val="annotation reference"/>
    <w:basedOn w:val="a0"/>
    <w:uiPriority w:val="99"/>
    <w:semiHidden/>
    <w:unhideWhenUsed/>
    <w:qFormat/>
    <w:rsid w:val="00DC0253"/>
    <w:rPr>
      <w:sz w:val="16"/>
      <w:szCs w:val="16"/>
    </w:rPr>
  </w:style>
  <w:style w:type="character" w:customStyle="1" w:styleId="afc">
    <w:name w:val="Текст примечания Знак"/>
    <w:basedOn w:val="a0"/>
    <w:link w:val="afd"/>
    <w:uiPriority w:val="99"/>
    <w:semiHidden/>
    <w:qFormat/>
    <w:rsid w:val="00DC0253"/>
    <w:rPr>
      <w:rFonts w:asciiTheme="minorHAnsi" w:hAnsiTheme="minorHAnsi" w:cstheme="minorBidi"/>
      <w:sz w:val="20"/>
      <w:szCs w:val="20"/>
    </w:rPr>
  </w:style>
  <w:style w:type="character" w:customStyle="1" w:styleId="afe">
    <w:name w:val="Текст выноски Знак"/>
    <w:basedOn w:val="a0"/>
    <w:link w:val="aff"/>
    <w:uiPriority w:val="99"/>
    <w:semiHidden/>
    <w:qFormat/>
    <w:rsid w:val="00DC0253"/>
    <w:rPr>
      <w:rFonts w:ascii="Segoe UI" w:eastAsia="Times New Roman" w:hAnsi="Segoe UI" w:cs="Segoe UI"/>
      <w:sz w:val="18"/>
      <w:szCs w:val="18"/>
    </w:rPr>
  </w:style>
  <w:style w:type="paragraph" w:customStyle="1" w:styleId="12">
    <w:name w:val="Заголовок1"/>
    <w:basedOn w:val="a"/>
    <w:next w:val="aff0"/>
    <w:qFormat/>
    <w:rsid w:val="00DC0253"/>
    <w:pPr>
      <w:keepNext/>
      <w:spacing w:before="240" w:after="120"/>
    </w:pPr>
    <w:rPr>
      <w:rFonts w:ascii="Times New Roman" w:eastAsia="Microsoft YaHei" w:hAnsi="Times New Roman" w:cs="Mangal"/>
      <w:sz w:val="28"/>
      <w:szCs w:val="28"/>
    </w:rPr>
  </w:style>
  <w:style w:type="paragraph" w:styleId="aff0">
    <w:name w:val="Body Text"/>
    <w:basedOn w:val="a"/>
    <w:qFormat/>
    <w:rsid w:val="00DC0253"/>
    <w:pPr>
      <w:spacing w:after="140"/>
    </w:pPr>
  </w:style>
  <w:style w:type="paragraph" w:styleId="aff1">
    <w:name w:val="List"/>
    <w:basedOn w:val="aff0"/>
    <w:qFormat/>
    <w:rsid w:val="00DC0253"/>
    <w:rPr>
      <w:rFonts w:ascii="Times New Roman" w:hAnsi="Times New Roman" w:cs="Mangal"/>
    </w:rPr>
  </w:style>
  <w:style w:type="paragraph" w:styleId="af0">
    <w:name w:val="caption"/>
    <w:basedOn w:val="a"/>
    <w:link w:val="af"/>
    <w:qFormat/>
    <w:rsid w:val="00DC0253"/>
    <w:pPr>
      <w:suppressLineNumbers/>
      <w:spacing w:before="120" w:after="120"/>
    </w:pPr>
    <w:rPr>
      <w:rFonts w:ascii="Times New Roman" w:hAnsi="Times New Roman" w:cs="Mangal"/>
      <w:i/>
      <w:iCs/>
      <w:sz w:val="24"/>
      <w:szCs w:val="24"/>
    </w:rPr>
  </w:style>
  <w:style w:type="paragraph" w:customStyle="1" w:styleId="13">
    <w:name w:val="Указатель1"/>
    <w:basedOn w:val="a"/>
    <w:qFormat/>
    <w:rsid w:val="00DC0253"/>
    <w:pPr>
      <w:suppressLineNumbers/>
    </w:pPr>
    <w:rPr>
      <w:rFonts w:ascii="Times New Roman" w:hAnsi="Times New Roman" w:cs="Mangal"/>
    </w:rPr>
  </w:style>
  <w:style w:type="paragraph" w:styleId="aff">
    <w:name w:val="Balloon Text"/>
    <w:basedOn w:val="a"/>
    <w:link w:val="afe"/>
    <w:uiPriority w:val="99"/>
    <w:semiHidden/>
    <w:unhideWhenUsed/>
    <w:qFormat/>
    <w:rsid w:val="00DC025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fd">
    <w:name w:val="annotation text"/>
    <w:basedOn w:val="a"/>
    <w:link w:val="afc"/>
    <w:uiPriority w:val="99"/>
    <w:semiHidden/>
    <w:unhideWhenUsed/>
    <w:qFormat/>
    <w:rsid w:val="00DC0253"/>
    <w:pPr>
      <w:spacing w:after="160" w:line="240" w:lineRule="auto"/>
    </w:pPr>
    <w:rPr>
      <w:rFonts w:asciiTheme="minorHAnsi" w:eastAsiaTheme="minorHAnsi" w:hAnsiTheme="minorHAnsi" w:cstheme="minorBidi"/>
      <w:sz w:val="20"/>
      <w:szCs w:val="20"/>
    </w:rPr>
  </w:style>
  <w:style w:type="paragraph" w:customStyle="1" w:styleId="user">
    <w:name w:val="Заголовок (user)"/>
    <w:basedOn w:val="a"/>
    <w:next w:val="aff0"/>
    <w:qFormat/>
    <w:rsid w:val="00DC0253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14">
    <w:name w:val="Указатель1"/>
    <w:basedOn w:val="a"/>
    <w:qFormat/>
    <w:rsid w:val="00DC0253"/>
    <w:pPr>
      <w:suppressLineNumbers/>
    </w:pPr>
    <w:rPr>
      <w:rFonts w:cs="Mang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Kazanceva</dc:creator>
  <dc:description/>
  <cp:lastModifiedBy>ismagilova.gulnaz</cp:lastModifiedBy>
  <cp:revision>22</cp:revision>
  <cp:lastPrinted>2026-06-29T08:29:00Z</cp:lastPrinted>
  <dcterms:created xsi:type="dcterms:W3CDTF">2024-03-01T06:56:00Z</dcterms:created>
  <dcterms:modified xsi:type="dcterms:W3CDTF">2026-08-27T11:25:00Z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8B31E7E5A85C4D52B694E3607EA26136_13</vt:lpwstr>
  </property>
  <property fmtid="{D5CDD505-2E9C-101B-9397-08002B2CF9AE}" pid="3" name="KSOProductBuildVer">
    <vt:lpwstr>1049-12.1.0.26880</vt:lpwstr>
  </property>
  <property fmtid="{D5CDD505-2E9C-101B-9397-08002B2CF9AE}" pid="4" name="KSOTemplateDocerSaveRecord">
    <vt:lpwstr>eyJoZGlkIjoiN2M0NmMyOTMwNTBhNTYxMjAzMjcyMTM0YzNjYjBlYjEiLCJ1c2VySWQiOiI4NDIyOTQzNjYxNzkifQ==</vt:lpwstr>
  </property>
</Properties>
</file>