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7FB" w:rsidRDefault="00335F3E">
      <w:pPr>
        <w:jc w:val="center"/>
        <w:rPr>
          <w:rFonts w:hint="eastAsia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AB17FB" w:rsidRDefault="00335F3E">
      <w:pPr>
        <w:ind w:left="851" w:right="849"/>
        <w:jc w:val="center"/>
        <w:rPr>
          <w:rFonts w:hint="eastAsia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 проекту закона Республики Татарстан «Об утверждении нормативов финансового обеспечения государственных гарантий реализации прав на получение общедоступного и бесплатного дошкольного образования в муниципальных образовательных </w:t>
      </w:r>
      <w:r>
        <w:rPr>
          <w:rFonts w:ascii="Times New Roman" w:hAnsi="Times New Roman"/>
          <w:b/>
          <w:sz w:val="28"/>
          <w:szCs w:val="28"/>
        </w:rPr>
        <w:t>организациях, реализующих образовательные программы дошкольного образования, в Республике Татарстан на 2027 год</w:t>
      </w:r>
    </w:p>
    <w:p w:rsidR="00AB17FB" w:rsidRDefault="00335F3E">
      <w:pPr>
        <w:ind w:left="851" w:right="849"/>
        <w:jc w:val="center"/>
        <w:rPr>
          <w:rFonts w:hint="eastAsia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 плановый период 2028 и 2029 годов»</w:t>
      </w:r>
    </w:p>
    <w:p w:rsidR="00AB17FB" w:rsidRDefault="00AB17FB">
      <w:pPr>
        <w:jc w:val="center"/>
        <w:rPr>
          <w:rFonts w:hint="eastAsia"/>
          <w:sz w:val="28"/>
          <w:szCs w:val="28"/>
        </w:rPr>
      </w:pPr>
    </w:p>
    <w:p w:rsidR="00AB17FB" w:rsidRDefault="00335F3E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Проект закона Республики Татарстан «Об утверждении нормативов финансового обеспечения государственных гара</w:t>
      </w:r>
      <w:r>
        <w:rPr>
          <w:rFonts w:ascii="Times New Roman" w:hAnsi="Times New Roman"/>
          <w:sz w:val="28"/>
          <w:szCs w:val="28"/>
        </w:rPr>
        <w:t xml:space="preserve">нтий реализации прав на получение общедоступного и бесплатного дошкольного образования в муниципальных образовательных организациях, реализующих образовательные программы дошкольного образования, в Республике Татарстан на 2027 год и плановый период 2028 и </w:t>
      </w:r>
      <w:r>
        <w:rPr>
          <w:rFonts w:ascii="Times New Roman" w:hAnsi="Times New Roman"/>
          <w:sz w:val="28"/>
          <w:szCs w:val="28"/>
        </w:rPr>
        <w:t>2029 годов» (далее – проект закона) разработан государственным бюджетным учреждением «Центр экономических и социальных исследований Республики Татарстан при Кабинете Министров Республики Татарстан» в рамках реализации Федерального закона от 21 декабря 2021</w:t>
      </w:r>
      <w:r>
        <w:rPr>
          <w:rFonts w:ascii="Times New Roman" w:hAnsi="Times New Roman"/>
          <w:sz w:val="28"/>
          <w:szCs w:val="28"/>
        </w:rPr>
        <w:t xml:space="preserve"> года № 414-ФЗ «Об общих принципах организации публичной власти в субъектах Российской Федерации» и статьи 8 Федерального закона от 29 декабря 2012 года № 273-ФЗ «Об образовании</w:t>
      </w:r>
      <w:r>
        <w:rPr>
          <w:rFonts w:ascii="Times New Roman" w:hAnsi="Times New Roman"/>
          <w:sz w:val="28"/>
          <w:szCs w:val="28"/>
        </w:rPr>
        <w:br/>
        <w:t>в Российской Федерации».</w:t>
      </w:r>
    </w:p>
    <w:p w:rsidR="00AB17FB" w:rsidRDefault="00335F3E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В соответствии со статьей 8 Федерального закона от 29</w:t>
      </w:r>
      <w:r>
        <w:rPr>
          <w:rFonts w:ascii="Times New Roman" w:hAnsi="Times New Roman"/>
          <w:sz w:val="28"/>
          <w:szCs w:val="28"/>
        </w:rPr>
        <w:t xml:space="preserve"> декабря 2012 года                 № 273-ФЗ «Об образовании в Российской Федерации» к полномочиям органов государственной власти субъектов Российской Федерации в сфере образования относится обеспечение государственных гарантий реализации прав на получение </w:t>
      </w:r>
      <w:r>
        <w:rPr>
          <w:rFonts w:ascii="Times New Roman" w:hAnsi="Times New Roman"/>
          <w:sz w:val="28"/>
          <w:szCs w:val="28"/>
        </w:rPr>
        <w:t>общедоступного и бесплатного дошкольного образования в муниципальных дошкольных образовательных организациях посредством предоставления субвенций местным бюджетам, включая расходы на оплату труда, приобретение учебников</w:t>
      </w:r>
      <w:r>
        <w:rPr>
          <w:rFonts w:ascii="Times New Roman" w:hAnsi="Times New Roman"/>
          <w:sz w:val="28"/>
          <w:szCs w:val="28"/>
        </w:rPr>
        <w:br/>
        <w:t>и учебных пособий, средств обучения,</w:t>
      </w:r>
      <w:r>
        <w:rPr>
          <w:rFonts w:ascii="Times New Roman" w:hAnsi="Times New Roman"/>
          <w:sz w:val="28"/>
          <w:szCs w:val="28"/>
        </w:rPr>
        <w:t xml:space="preserve"> игр, игрушек (за исключением расходов</w:t>
      </w:r>
      <w:r>
        <w:rPr>
          <w:rFonts w:ascii="Times New Roman" w:hAnsi="Times New Roman"/>
          <w:sz w:val="28"/>
          <w:szCs w:val="28"/>
        </w:rPr>
        <w:br/>
        <w:t>на содержание зданий и оплату коммунальных услуг), в соответствии</w:t>
      </w:r>
      <w:r>
        <w:rPr>
          <w:rFonts w:ascii="Times New Roman" w:hAnsi="Times New Roman"/>
          <w:sz w:val="28"/>
          <w:szCs w:val="28"/>
        </w:rPr>
        <w:br/>
        <w:t>с нормативами, определяемыми органами государственной власти субъектов Российской Федерации.</w:t>
      </w:r>
    </w:p>
    <w:p w:rsidR="00AB17FB" w:rsidRDefault="00335F3E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Проектом закона утверждаются нормативы финансового обеспеч</w:t>
      </w:r>
      <w:r>
        <w:rPr>
          <w:rFonts w:ascii="Times New Roman" w:hAnsi="Times New Roman"/>
          <w:sz w:val="28"/>
          <w:szCs w:val="28"/>
        </w:rPr>
        <w:t>ения государственных гарантий реализации прав на получение общедоступного</w:t>
      </w:r>
      <w:r>
        <w:rPr>
          <w:rFonts w:ascii="Times New Roman" w:hAnsi="Times New Roman"/>
          <w:sz w:val="28"/>
          <w:szCs w:val="28"/>
        </w:rPr>
        <w:br/>
        <w:t xml:space="preserve">и бесплатного дошкольного образования в муниципальных образовательных организациях, реализующих образовательные программы дошкольного образования, в Республике Татарстан на 2027 год </w:t>
      </w:r>
      <w:r>
        <w:rPr>
          <w:rFonts w:ascii="Times New Roman" w:hAnsi="Times New Roman"/>
          <w:sz w:val="28"/>
          <w:szCs w:val="28"/>
        </w:rPr>
        <w:t>и плановый период 2028 и 2029 годов</w:t>
      </w:r>
      <w:r>
        <w:rPr>
          <w:rFonts w:ascii="Times New Roman" w:hAnsi="Times New Roman"/>
          <w:sz w:val="28"/>
          <w:szCs w:val="28"/>
        </w:rPr>
        <w:br/>
        <w:t>(далее – нормативы финансового обеспечения реализации образовательных программ дошкольного образования, дошкольные образовательные организации).</w:t>
      </w:r>
    </w:p>
    <w:p w:rsidR="00AB17FB" w:rsidRDefault="00335F3E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Нормативы финансового обеспечения реализации образовательных программ дошко</w:t>
      </w:r>
      <w:r>
        <w:rPr>
          <w:rFonts w:ascii="Times New Roman" w:hAnsi="Times New Roman"/>
          <w:sz w:val="28"/>
          <w:szCs w:val="28"/>
        </w:rPr>
        <w:t>льного образования дифференцируются в зависимости от:</w:t>
      </w:r>
    </w:p>
    <w:p w:rsidR="00AB17FB" w:rsidRDefault="00335F3E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направленности групп (общеразвивающей направленности, компенсирующей направленности, комбинированной направленности, оздоровительной направленности);</w:t>
      </w:r>
    </w:p>
    <w:p w:rsidR="00AB17FB" w:rsidRDefault="00335F3E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lastRenderedPageBreak/>
        <w:t>территориального расположения дошкольной образовател</w:t>
      </w:r>
      <w:r>
        <w:rPr>
          <w:rFonts w:ascii="Times New Roman" w:hAnsi="Times New Roman"/>
          <w:sz w:val="28"/>
          <w:szCs w:val="28"/>
        </w:rPr>
        <w:t>ьной организации (городская, сельская местность);</w:t>
      </w:r>
    </w:p>
    <w:p w:rsidR="00AB17FB" w:rsidRDefault="00335F3E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количества рабочих дней дошкольной образовательной организации в неделю;</w:t>
      </w:r>
    </w:p>
    <w:p w:rsidR="00AB17FB" w:rsidRDefault="00335F3E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продолжительности пребывания детей в дошкольной образовательной организации;</w:t>
      </w:r>
    </w:p>
    <w:p w:rsidR="00AB17FB" w:rsidRDefault="00335F3E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возрастного состава воспитанников в группе дошкольной об</w:t>
      </w:r>
      <w:r>
        <w:rPr>
          <w:rFonts w:ascii="Times New Roman" w:hAnsi="Times New Roman"/>
          <w:sz w:val="28"/>
          <w:szCs w:val="28"/>
        </w:rPr>
        <w:t>разовательной организации;</w:t>
      </w:r>
    </w:p>
    <w:p w:rsidR="00AB17FB" w:rsidRDefault="00335F3E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категории воспитанников исходя из состояния их здоровья.</w:t>
      </w:r>
    </w:p>
    <w:p w:rsidR="00AB17FB" w:rsidRDefault="00335F3E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Нормативы финансового обеспечения реализации образовательных программ дошкольного образования определены в расчете на одного воспитанника в год,</w:t>
      </w:r>
      <w:r>
        <w:rPr>
          <w:rFonts w:ascii="Times New Roman" w:hAnsi="Times New Roman"/>
          <w:sz w:val="28"/>
          <w:szCs w:val="28"/>
        </w:rPr>
        <w:br/>
        <w:t>в малокомплектных образоват</w:t>
      </w:r>
      <w:r>
        <w:rPr>
          <w:rFonts w:ascii="Times New Roman" w:hAnsi="Times New Roman"/>
          <w:sz w:val="28"/>
          <w:szCs w:val="28"/>
        </w:rPr>
        <w:t>ельных организациях норматив устанавливается</w:t>
      </w:r>
      <w:r>
        <w:rPr>
          <w:rFonts w:ascii="Times New Roman" w:hAnsi="Times New Roman"/>
          <w:sz w:val="28"/>
          <w:szCs w:val="28"/>
        </w:rPr>
        <w:br/>
        <w:t>в расчете на группу в год.</w:t>
      </w:r>
    </w:p>
    <w:sectPr w:rsidR="00AB17FB">
      <w:headerReference w:type="default" r:id="rId6"/>
      <w:headerReference w:type="first" r:id="rId7"/>
      <w:pgSz w:w="11906" w:h="16838"/>
      <w:pgMar w:top="1172" w:right="567" w:bottom="1134" w:left="1134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5F3E" w:rsidRDefault="00335F3E">
      <w:pPr>
        <w:rPr>
          <w:rFonts w:hint="eastAsia"/>
        </w:rPr>
      </w:pPr>
      <w:r>
        <w:separator/>
      </w:r>
    </w:p>
  </w:endnote>
  <w:endnote w:type="continuationSeparator" w:id="0">
    <w:p w:rsidR="00335F3E" w:rsidRDefault="00335F3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1"/>
    <w:family w:val="roman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MV Boli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altName w:val="Arial"/>
    <w:panose1 w:val="020B0604020202020204"/>
    <w:charset w:val="00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5F3E" w:rsidRDefault="00335F3E">
      <w:pPr>
        <w:rPr>
          <w:rFonts w:hint="eastAsia"/>
        </w:rPr>
      </w:pPr>
      <w:r>
        <w:separator/>
      </w:r>
    </w:p>
  </w:footnote>
  <w:footnote w:type="continuationSeparator" w:id="0">
    <w:p w:rsidR="00335F3E" w:rsidRDefault="00335F3E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7FB" w:rsidRDefault="00335F3E">
    <w:pPr>
      <w:pStyle w:val="aa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</w:instrText>
    </w:r>
    <w:r>
      <w:rPr>
        <w:rFonts w:ascii="Times New Roman" w:hAnsi="Times New Roman"/>
        <w:sz w:val="28"/>
        <w:szCs w:val="28"/>
      </w:rPr>
      <w:fldChar w:fldCharType="separate"/>
    </w:r>
    <w:r w:rsidR="00184A41">
      <w:rPr>
        <w:rFonts w:ascii="Times New Roman" w:hAnsi="Times New Roman"/>
        <w:noProof/>
        <w:sz w:val="28"/>
        <w:szCs w:val="28"/>
      </w:rPr>
      <w:t>2</w:t>
    </w:r>
    <w:r>
      <w:rPr>
        <w:rFonts w:ascii="Times New Roman" w:hAnsi="Times New Roman"/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7FB" w:rsidRDefault="00AB17FB">
    <w:pPr>
      <w:pStyle w:val="aa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7FB"/>
    <w:rsid w:val="00184A41"/>
    <w:rsid w:val="00335F3E"/>
    <w:rsid w:val="00AB1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D7833D-D56A-4B91-A121-E519D7DD4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Mangal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  <w:style w:type="paragraph" w:customStyle="1" w:styleId="a8">
    <w:name w:val="Колонтитулы"/>
    <w:basedOn w:val="a"/>
    <w:qFormat/>
    <w:pPr>
      <w:suppressLineNumbers/>
      <w:tabs>
        <w:tab w:val="center" w:pos="5102"/>
        <w:tab w:val="right" w:pos="10205"/>
      </w:tabs>
    </w:pPr>
  </w:style>
  <w:style w:type="paragraph" w:customStyle="1" w:styleId="a9">
    <w:name w:val="Колонтитул"/>
    <w:basedOn w:val="a"/>
    <w:qFormat/>
  </w:style>
  <w:style w:type="paragraph" w:styleId="aa">
    <w:name w:val="header"/>
    <w:basedOn w:val="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Элина Юнусова</dc:creator>
  <dc:description/>
  <cp:lastModifiedBy>Элина Юнусова</cp:lastModifiedBy>
  <cp:revision>2</cp:revision>
  <dcterms:created xsi:type="dcterms:W3CDTF">2026-09-03T07:52:00Z</dcterms:created>
  <dcterms:modified xsi:type="dcterms:W3CDTF">2026-09-03T07:52:00Z</dcterms:modified>
  <dc:language>ru-RU</dc:language>
</cp:coreProperties>
</file>