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numPr>
          <w:ilvl w:val="0"/>
          <w:numId w:val="0"/>
        </w:num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ПЕРЕЧЕНЬ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законов и иных нормативных правовых актов Республики Татарстан, подлежащих признанию утратившими силу, приостановлению, изменению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или принятию в связи с принятием закона Республики Татарстан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«Об установлении на 2027 год коэффициента, отражающего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региональные особенности рынка труда в Республике Татарстан»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ind w:firstLine="709"/>
        <w:jc w:val="both"/>
        <w:widowControl w:val="off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</w:rPr>
        <w:t xml:space="preserve">Принятие закона Республики Татарстан «Об установлении на 2027</w:t>
      </w:r>
      <w:bookmarkStart w:id="0" w:name="_GoBack"/>
      <w:r/>
      <w:bookmarkEnd w:id="0"/>
      <w:r>
        <w:rPr>
          <w:sz w:val="28"/>
          <w:szCs w:val="28"/>
        </w:rPr>
        <w:t xml:space="preserve"> год коэффициента, отражающего региональные особенности рынка труда в Республике Татарстан» п</w:t>
      </w:r>
      <w:r>
        <w:rPr>
          <w:sz w:val="28"/>
          <w:szCs w:val="28"/>
        </w:rPr>
        <w:t xml:space="preserve">ризнание утратившими силу, приостановление, изменение или принятие            законов и иных нормативных правовых актов Республики Татарстан не потребуется.</w:t>
      </w:r>
      <w:r/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0"/>
        </w:numPr>
        <w:ind w:firstLine="709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0"/>
        </w:numPr>
        <w:ind w:firstLine="709"/>
        <w:jc w:val="center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  <w:highlight w:val="none"/>
        </w:rPr>
        <w:t xml:space="preserve">___________________________</w:t>
      </w:r>
      <w:r>
        <w:rPr>
          <w:sz w:val="28"/>
          <w:szCs w:val="28"/>
          <w:highlight w:val="none"/>
        </w:rPr>
      </w:r>
    </w:p>
    <w:p>
      <w:pPr>
        <w:pStyle w:val="618"/>
        <w:numPr>
          <w:ilvl w:val="0"/>
          <w:numId w:val="0"/>
        </w:numPr>
        <w:ind w:firstLine="709"/>
        <w:jc w:val="both"/>
        <w:widowControl w:val="off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Mangal">
    <w:panose1 w:val="02040503050406030204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character" w:styleId="48">
    <w:name w:val="Caption Char"/>
    <w:basedOn w:val="619"/>
    <w:link w:val="625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619" w:default="1">
    <w:name w:val="Default Paragraph Font"/>
    <w:uiPriority w:val="1"/>
    <w:semiHidden/>
    <w:unhideWhenUsed/>
    <w:qFormat/>
  </w:style>
  <w:style w:type="character" w:styleId="620">
    <w:name w:val="Hyperlink"/>
    <w:rPr>
      <w:color w:val="0000ff"/>
      <w:u w:val="single"/>
    </w:rPr>
  </w:style>
  <w:style w:type="character" w:styleId="621">
    <w:name w:val="Strong"/>
    <w:basedOn w:val="619"/>
    <w:uiPriority w:val="22"/>
    <w:qFormat/>
    <w:rPr>
      <w:rFonts w:cs="Times New Roman"/>
      <w:b/>
      <w:bCs/>
    </w:rPr>
  </w:style>
  <w:style w:type="paragraph" w:styleId="622">
    <w:name w:val="Заголовок"/>
    <w:basedOn w:val="618"/>
    <w:next w:val="623"/>
    <w:qFormat/>
    <w:pPr>
      <w:keepNext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623">
    <w:name w:val="Body Text"/>
    <w:basedOn w:val="618"/>
    <w:pPr>
      <w:spacing w:before="0" w:after="140" w:line="276" w:lineRule="auto"/>
    </w:pPr>
  </w:style>
  <w:style w:type="paragraph" w:styleId="624">
    <w:name w:val="List"/>
    <w:basedOn w:val="623"/>
    <w:rPr>
      <w:rFonts w:ascii="Times New Roman" w:hAnsi="Times New Roman" w:cs="Mangal"/>
    </w:rPr>
  </w:style>
  <w:style w:type="paragraph" w:styleId="625">
    <w:name w:val="Caption"/>
    <w:basedOn w:val="618"/>
    <w:qFormat/>
    <w:pPr>
      <w:spacing w:before="120" w:after="120"/>
      <w:suppressLineNumbers/>
    </w:pPr>
    <w:rPr>
      <w:rFonts w:ascii="Times New Roman" w:hAnsi="Times New Roman" w:cs="Mangal"/>
      <w:i/>
      <w:iCs/>
      <w:sz w:val="24"/>
      <w:szCs w:val="24"/>
    </w:rPr>
  </w:style>
  <w:style w:type="paragraph" w:styleId="626">
    <w:name w:val="Указатель"/>
    <w:basedOn w:val="618"/>
    <w:qFormat/>
    <w:pPr>
      <w:suppressLineNumbers/>
    </w:pPr>
    <w:rPr>
      <w:rFonts w:ascii="Times New Roman" w:hAnsi="Times New Roman" w:cs="Mangal"/>
    </w:rPr>
  </w:style>
  <w:style w:type="paragraph" w:styleId="627">
    <w:name w:val="Balloon Text"/>
    <w:basedOn w:val="618"/>
    <w:semiHidden/>
    <w:qFormat/>
    <w:rPr>
      <w:rFonts w:ascii="Tahoma" w:hAnsi="Tahoma" w:cs="Tahoma"/>
      <w:sz w:val="16"/>
      <w:szCs w:val="16"/>
    </w:rPr>
  </w:style>
  <w:style w:type="paragraph" w:styleId="628">
    <w:name w:val="List Paragraph"/>
    <w:basedOn w:val="618"/>
    <w:uiPriority w:val="34"/>
    <w:qFormat/>
    <w:pPr>
      <w:contextualSpacing/>
      <w:ind w:left="720" w:firstLine="0"/>
      <w:spacing w:before="0" w:after="0"/>
    </w:pPr>
  </w:style>
  <w:style w:type="paragraph" w:styleId="629">
    <w:name w:val="Normal (Web)"/>
    <w:basedOn w:val="618"/>
    <w:qFormat/>
    <w:pPr>
      <w:spacing w:beforeAutospacing="1" w:afterAutospacing="1"/>
    </w:pPr>
  </w:style>
  <w:style w:type="paragraph" w:styleId="630" w:customStyle="1">
    <w:name w:val="ConsPlusTitle"/>
    <w:qFormat/>
    <w:pPr>
      <w:jc w:val="left"/>
      <w:spacing w:before="0" w:after="0"/>
      <w:widowControl/>
    </w:pPr>
    <w:rPr>
      <w:rFonts w:ascii="Arial" w:hAnsi="Arial" w:eastAsia="Times New Roman" w:cs="Arial"/>
      <w:b/>
      <w:bCs/>
      <w:color w:val="auto"/>
      <w:sz w:val="20"/>
      <w:szCs w:val="20"/>
      <w:lang w:val="ru-RU" w:eastAsia="ru-RU" w:bidi="ar-SA"/>
    </w:rPr>
  </w:style>
  <w:style w:type="numbering" w:styleId="631" w:default="1">
    <w:name w:val="No List"/>
    <w:uiPriority w:val="99"/>
    <w:semiHidden/>
    <w:unhideWhenUsed/>
    <w:qFormat/>
  </w:style>
  <w:style w:type="table" w:styleId="63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3">
    <w:name w:val="Table Grid"/>
    <w:basedOn w:val="63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DNA Project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dc:description/>
  <dc:language>ru-RU</dc:language>
  <cp:lastModifiedBy>social1</cp:lastModifiedBy>
  <cp:revision>6</cp:revision>
  <dcterms:created xsi:type="dcterms:W3CDTF">2024-07-27T08:11:00Z</dcterms:created>
  <dcterms:modified xsi:type="dcterms:W3CDTF">2026-09-03T13:08:55Z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