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C5" w:rsidRPr="00B47178" w:rsidRDefault="003325C5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B47178" w:rsidRDefault="00596844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B47178" w:rsidRDefault="00596844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B47178" w:rsidRDefault="00596844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B47178" w:rsidRDefault="00596844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96B" w:rsidRPr="00B47178" w:rsidRDefault="00C7196B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9F" w:rsidRPr="00B47178" w:rsidRDefault="0091139F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519" w:rsidRPr="00B47178" w:rsidRDefault="00930519" w:rsidP="0093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178">
        <w:rPr>
          <w:rFonts w:ascii="Times New Roman" w:hAnsi="Times New Roman" w:cs="Times New Roman"/>
          <w:b/>
          <w:sz w:val="28"/>
          <w:szCs w:val="28"/>
        </w:rPr>
        <w:t>О внесении изменения в статью 135</w:t>
      </w:r>
      <w:r w:rsidRPr="00B47178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</w:p>
    <w:p w:rsidR="00930519" w:rsidRPr="00B47178" w:rsidRDefault="00930519" w:rsidP="0093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178">
        <w:rPr>
          <w:rFonts w:ascii="Times New Roman" w:hAnsi="Times New Roman" w:cs="Times New Roman"/>
          <w:b/>
          <w:sz w:val="28"/>
          <w:szCs w:val="28"/>
        </w:rPr>
        <w:t>Экологического кодекса Республики Татарстан</w:t>
      </w:r>
    </w:p>
    <w:p w:rsidR="0091139F" w:rsidRPr="00B47178" w:rsidRDefault="0091139F" w:rsidP="00FC3BBD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596844" w:rsidRPr="00B47178" w:rsidRDefault="00596844" w:rsidP="00FC3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Принят</w:t>
      </w:r>
    </w:p>
    <w:p w:rsidR="00596844" w:rsidRPr="00B47178" w:rsidRDefault="00596844" w:rsidP="00FC3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96844" w:rsidRPr="00B47178" w:rsidRDefault="00596844" w:rsidP="00FC3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6844" w:rsidRPr="00B47178" w:rsidRDefault="0091139F" w:rsidP="00FC3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2</w:t>
      </w:r>
      <w:r w:rsidR="00930519" w:rsidRPr="00B47178">
        <w:rPr>
          <w:rFonts w:ascii="Times New Roman" w:hAnsi="Times New Roman" w:cs="Times New Roman"/>
          <w:sz w:val="28"/>
          <w:szCs w:val="28"/>
        </w:rPr>
        <w:t>3 марта</w:t>
      </w:r>
      <w:r w:rsidR="00596844" w:rsidRPr="00B47178">
        <w:rPr>
          <w:rFonts w:ascii="Times New Roman" w:hAnsi="Times New Roman" w:cs="Times New Roman"/>
          <w:sz w:val="28"/>
          <w:szCs w:val="28"/>
        </w:rPr>
        <w:t xml:space="preserve"> 202</w:t>
      </w:r>
      <w:r w:rsidRPr="00B47178">
        <w:rPr>
          <w:rFonts w:ascii="Times New Roman" w:hAnsi="Times New Roman" w:cs="Times New Roman"/>
          <w:sz w:val="28"/>
          <w:szCs w:val="28"/>
        </w:rPr>
        <w:t xml:space="preserve">3 </w:t>
      </w:r>
      <w:r w:rsidR="00596844" w:rsidRPr="00B47178">
        <w:rPr>
          <w:rFonts w:ascii="Times New Roman" w:hAnsi="Times New Roman" w:cs="Times New Roman"/>
          <w:sz w:val="28"/>
          <w:szCs w:val="28"/>
        </w:rPr>
        <w:t>года</w:t>
      </w:r>
    </w:p>
    <w:p w:rsidR="00C7196B" w:rsidRPr="00B47178" w:rsidRDefault="00C7196B" w:rsidP="00FC3BBD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C7196B" w:rsidRPr="00B47178" w:rsidRDefault="00C7196B" w:rsidP="00FC3BBD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7178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78" w:rsidRPr="00B47178" w:rsidRDefault="00B47178" w:rsidP="00B4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178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статью 135</w:t>
      </w:r>
      <w:r w:rsidRPr="00B4717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5</w:t>
      </w:r>
      <w:r w:rsidRPr="00B47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Экологического кодекса Республики Татарстан (Ведомости Государственного Совета Татарстана, 2009, № 1; 2010, № 5 (I часть); 2011, № 6 (I часть), № 10 (I часть); 2012, № 1; 2013, № 1; 2014, № 5, № 6 (II часть),</w:t>
      </w:r>
      <w:r w:rsidRPr="00B471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 7; 2015, № 4; 2016, № 1 – 2, № 5; Собрание законодательства Республики Татарстан, 2016, № 40 (часть I), № 44 (часть I); 2017, № 27 (часть I); 2018, № 54 (часть I); 2019, № 2 (часть I), № 19 (часть I); 2020, № 4 (часть I), № 37 (часть I), № 57 (часть I), № 77 (часть I); 2021, № 20 (часть I), № 57 (часть I), </w:t>
      </w:r>
      <w:r w:rsidRPr="00B47178">
        <w:rPr>
          <w:rFonts w:ascii="Times New Roman" w:hAnsi="Times New Roman" w:cs="Times New Roman"/>
          <w:sz w:val="28"/>
          <w:szCs w:val="28"/>
        </w:rPr>
        <w:t>№ 93 (часть I); 2022,</w:t>
      </w:r>
      <w:r w:rsidRPr="00B47178">
        <w:rPr>
          <w:rFonts w:ascii="Times New Roman" w:hAnsi="Times New Roman" w:cs="Times New Roman"/>
          <w:sz w:val="28"/>
          <w:szCs w:val="28"/>
        </w:rPr>
        <w:br/>
        <w:t>№ 34 (часть I</w:t>
      </w:r>
      <w:r w:rsidRPr="00B47178">
        <w:rPr>
          <w:rFonts w:ascii="Times New Roman" w:hAnsi="Times New Roman" w:cs="Times New Roman"/>
          <w:sz w:val="28"/>
          <w:szCs w:val="28"/>
          <w:shd w:val="clear" w:color="auto" w:fill="FFFFFF"/>
        </w:rPr>
        <w:t>), № 57 (часть I), № 83 (часть I) изменение, изложив ее в следующей редакции:</w:t>
      </w:r>
    </w:p>
    <w:p w:rsidR="00B47178" w:rsidRPr="00B47178" w:rsidRDefault="00B47178" w:rsidP="00B47178">
      <w:pPr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bCs/>
          <w:sz w:val="28"/>
          <w:szCs w:val="28"/>
        </w:rPr>
        <w:t xml:space="preserve">«Статья </w:t>
      </w:r>
      <w:r w:rsidRPr="00B47178">
        <w:rPr>
          <w:rFonts w:ascii="Times New Roman" w:hAnsi="Times New Roman" w:cs="Times New Roman"/>
          <w:sz w:val="28"/>
          <w:szCs w:val="28"/>
          <w:shd w:val="clear" w:color="auto" w:fill="FFFFFF"/>
        </w:rPr>
        <w:t>135</w:t>
      </w:r>
      <w:r w:rsidRPr="00B4717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5</w:t>
      </w:r>
      <w:r w:rsidRPr="00B47178">
        <w:rPr>
          <w:rFonts w:ascii="Times New Roman" w:hAnsi="Times New Roman" w:cs="Times New Roman"/>
          <w:sz w:val="28"/>
          <w:szCs w:val="28"/>
        </w:rPr>
        <w:t xml:space="preserve">. </w:t>
      </w:r>
      <w:r w:rsidRPr="00B47178">
        <w:rPr>
          <w:rFonts w:ascii="Times New Roman" w:hAnsi="Times New Roman" w:cs="Times New Roman"/>
          <w:b/>
          <w:bCs/>
          <w:sz w:val="28"/>
          <w:szCs w:val="28"/>
        </w:rPr>
        <w:t>Порядок распределения разрешений на добычу охотничьих ресурсов между физическими лицами, осуществляющими охоту в общедоступных охотничьих угодьях</w:t>
      </w:r>
    </w:p>
    <w:p w:rsidR="00B47178" w:rsidRPr="00B47178" w:rsidRDefault="00B47178" w:rsidP="00B4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1. Выдача разрешений на добычу охотничьих ресурсов физическим лицам, осуществляющим охоту в общедоступных охотничьих угодьях (далее – охотники), осуществляется уполномоченным органом исполнительной власти Республики Татарстан в области охоты и сохранения охотничьих ресурсов.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2. Разрешения на добычу охотничьих ресурсов в общедоступных охотничьих угодьях распределяются между охотниками в пределах квот добычи охотничьих ресурсов, норм допустимой добычи охотничьих ресурсов, норм пропускной способности, установленных в отношении общедоступных охотничьих угодий.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 xml:space="preserve">3. Распределение разрешений на добычу охотничьих ресурсов в обще-доступных охотничьих угодьях между охотниками осуществляется в порядке очередности поступления заявлений на получение разрешения на добычу охотничьих ресурсов в общедоступных охотничьих угодьях, за исключением разрешений на добычу охотничьих ресурсов, включенных в утвержденный нормативным правовым актом уполномоченного органа исполнительной власти </w:t>
      </w:r>
      <w:r w:rsidRPr="00B47178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 в области охоты и сохранения охотничьих ресурсов перечень охотничьих ресурсов, распределение разрешений на добычу которых осуществляется посредством жеребьевки. Включение охотничьих ресурсов в указанный в настоящей части перечень осуществляется исходя из квот добычи охотничьих ресурсов, норм допустимой добычи охотничьих ресурсов, норм пропускной способности, установленных в отношении общедоступных охотничьих угодий.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4. Подача заявлений на получение разрешения на добычу охотничьих ресурсов в общедоступных охотничьих угодьях, за исключением охотничьих ресурсов, включенных в перечень, указанный в части 3 настоящей статьи, начинается за 10 календарных дней до дня начала открытия сезона охоты на соответствующие вид или группу видов охотничьих ресурсов и продолжается до дня окончания срока сезона такой охоты. В случае, если день начала подачи заявлений приходится на выходной или праздничный день, подача заявлений начинается в день, предшествующий выходному или праздничному дню.</w:t>
      </w:r>
    </w:p>
    <w:p w:rsidR="00B47178" w:rsidRPr="00B47178" w:rsidRDefault="00B47178" w:rsidP="00B4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5. Распределение разрешений на добычу охотничьих ресурсов, включенных</w:t>
      </w:r>
      <w:r w:rsidRPr="00B47178">
        <w:rPr>
          <w:rFonts w:ascii="Times New Roman" w:hAnsi="Times New Roman" w:cs="Times New Roman"/>
          <w:sz w:val="28"/>
          <w:szCs w:val="28"/>
        </w:rPr>
        <w:br/>
        <w:t>в перечень, указанный в части 3 настоящей статьи, осуществляется посредством жеребьевки между охотниками, подавшими в уполномоченный орган исполнительной власти Республики Татарстан в области охоты и сохранения охотничьих ресурсов заявления на участие в жеребьевке.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6. Уполномоченный орган исполнительной власти Республики Татарстан</w:t>
      </w:r>
      <w:r w:rsidRPr="00B47178">
        <w:rPr>
          <w:rFonts w:ascii="Times New Roman" w:hAnsi="Times New Roman" w:cs="Times New Roman"/>
          <w:sz w:val="28"/>
          <w:szCs w:val="28"/>
        </w:rPr>
        <w:br/>
        <w:t>в области охоты и сохранения охотничьих ресурсов определяет место, дату и время проведения жеребьевки, количество распределяемых посредством жеребьевки  разрешений на добычу охотничьих ресурсов в общедоступных охотничьих угодьях (по видам охотничьих ресурсов и по муниципальным образованиям), срок подачи заявлений на участие в жеребьевке, который не может составлять менее</w:t>
      </w:r>
      <w:r w:rsidRPr="00B47178">
        <w:rPr>
          <w:rFonts w:ascii="Times New Roman" w:hAnsi="Times New Roman" w:cs="Times New Roman"/>
          <w:sz w:val="28"/>
          <w:szCs w:val="28"/>
        </w:rPr>
        <w:br/>
        <w:t>10 календарных дней, и размещает указанную информацию на своем официальном сайте в информационно-телекоммуникационной сети «Интернет» не позднее чем за три календарных дня до даты начала приема заявлений на участие в жеребьевке. Дата проведения жеребьевки должна обеспечивать возможность подачи по ее итогам заявлений на получение разрешения на добычу охотничьих ресурсов в общедоступных охотничьих угодьях не менее чем за 10 календарных дней до дня начала открытия сезона охоты на соответствующие вид или группу видов охотничьих ресурсов.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7. По каждому виду охотничьих ресурсов один охотник вправе подать</w:t>
      </w:r>
      <w:r w:rsidRPr="00B47178">
        <w:rPr>
          <w:rFonts w:ascii="Times New Roman" w:hAnsi="Times New Roman" w:cs="Times New Roman"/>
          <w:sz w:val="28"/>
          <w:szCs w:val="28"/>
        </w:rPr>
        <w:br/>
        <w:t>не более одного заявления на участие в жеребьевке. В заявлении на участие</w:t>
      </w:r>
      <w:r w:rsidRPr="00B47178">
        <w:rPr>
          <w:rFonts w:ascii="Times New Roman" w:hAnsi="Times New Roman" w:cs="Times New Roman"/>
          <w:sz w:val="28"/>
          <w:szCs w:val="28"/>
        </w:rPr>
        <w:br/>
        <w:t>в жеребьевке указываются: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1) фамилия, имя, отчество (при наличии) охотника, адрес его места жительства (пребывания, фактического проживания), контактный телефон, сведения об охотничьем билете (серия, номер и дата выдачи);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2) наименование одного муниципального образования, в границах которого располагаются общедоступные охотничьи угодья, на получение разрешения</w:t>
      </w:r>
      <w:r w:rsidRPr="00B47178">
        <w:rPr>
          <w:rFonts w:ascii="Times New Roman" w:hAnsi="Times New Roman" w:cs="Times New Roman"/>
          <w:sz w:val="28"/>
          <w:szCs w:val="28"/>
        </w:rPr>
        <w:br/>
        <w:t>на добычу охотничьих ресурсов на территории которых претендует охотник;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3) вид охотничьих ресурсов;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lastRenderedPageBreak/>
        <w:t>4) согласие на обработку персональных данных.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8. Форма заявления на участие в жеребьевке утверждается уполномоченным органом исполнительной власти Республики Татарстан в области охоты</w:t>
      </w:r>
      <w:r w:rsidRPr="00B47178">
        <w:rPr>
          <w:rFonts w:ascii="Times New Roman" w:hAnsi="Times New Roman" w:cs="Times New Roman"/>
          <w:sz w:val="28"/>
          <w:szCs w:val="28"/>
        </w:rPr>
        <w:br/>
        <w:t>и сохранения охотничьих ресурсов.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9. Уполномоченный орган исполнительной власти Республики Татарстан</w:t>
      </w:r>
      <w:r w:rsidRPr="00B47178">
        <w:rPr>
          <w:rFonts w:ascii="Times New Roman" w:hAnsi="Times New Roman" w:cs="Times New Roman"/>
          <w:sz w:val="28"/>
          <w:szCs w:val="28"/>
        </w:rPr>
        <w:br/>
        <w:t>в области охоты и сохранения охотничьих ресурсов осуществляет проверку заявлений на участие в жеребьевке и содержащихся в них сведений, а также соблюдения установленного срока подачи заявлений на участие в жеребьевке</w:t>
      </w:r>
      <w:r w:rsidRPr="00B47178">
        <w:rPr>
          <w:rFonts w:ascii="Times New Roman" w:hAnsi="Times New Roman" w:cs="Times New Roman"/>
          <w:sz w:val="28"/>
          <w:szCs w:val="28"/>
        </w:rPr>
        <w:br/>
        <w:t>и в срок не позднее трех рабочих дней со дня поступления заявления на участие</w:t>
      </w:r>
      <w:r w:rsidRPr="00B47178">
        <w:rPr>
          <w:rFonts w:ascii="Times New Roman" w:hAnsi="Times New Roman" w:cs="Times New Roman"/>
          <w:sz w:val="28"/>
          <w:szCs w:val="28"/>
        </w:rPr>
        <w:br/>
        <w:t xml:space="preserve">в жеребьевке принимает решение о допуске </w:t>
      </w:r>
      <w:r>
        <w:rPr>
          <w:rFonts w:ascii="Times New Roman" w:hAnsi="Times New Roman" w:cs="Times New Roman"/>
          <w:sz w:val="28"/>
          <w:szCs w:val="28"/>
        </w:rPr>
        <w:t>охотника</w:t>
      </w:r>
      <w:r w:rsidRPr="00B47178">
        <w:rPr>
          <w:rFonts w:ascii="Times New Roman" w:hAnsi="Times New Roman" w:cs="Times New Roman"/>
          <w:sz w:val="28"/>
          <w:szCs w:val="28"/>
        </w:rPr>
        <w:t xml:space="preserve"> к жеребьевке или об отказе</w:t>
      </w:r>
      <w:r w:rsidRPr="00B47178">
        <w:rPr>
          <w:rFonts w:ascii="Times New Roman" w:hAnsi="Times New Roman" w:cs="Times New Roman"/>
          <w:sz w:val="28"/>
          <w:szCs w:val="28"/>
        </w:rPr>
        <w:br/>
        <w:t>в допуске к участию в жеребьевке.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10. Основаниями отказа в допуске к участию в жеребьевке являются: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1) несоответствие требованиям, установленным частями 7 и 8 настоящей статьи;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2) установление факта недостоверности представленных охотником сведений;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3) несоблюдение установленного срока подачи заявлений на участие</w:t>
      </w:r>
      <w:r w:rsidRPr="00B47178">
        <w:rPr>
          <w:rFonts w:ascii="Times New Roman" w:hAnsi="Times New Roman" w:cs="Times New Roman"/>
          <w:sz w:val="28"/>
          <w:szCs w:val="28"/>
        </w:rPr>
        <w:br/>
        <w:t>в жеребьевке.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11. Уполномоченный орган исполнительной власти Республики Татарстан</w:t>
      </w:r>
      <w:r w:rsidRPr="00B47178">
        <w:rPr>
          <w:rFonts w:ascii="Times New Roman" w:hAnsi="Times New Roman" w:cs="Times New Roman"/>
          <w:sz w:val="28"/>
          <w:szCs w:val="28"/>
        </w:rPr>
        <w:br/>
        <w:t>в области охоты и сохранения охотничьих ресурсов формирует по видам охотничьих ресурсов и по муниципальным образованиям списки охотников, допущенных к участию в жеребьевке, а также списки охотников, которым отказано в допуске к участию в жеребьевке, размещает их на своем официальном сайте</w:t>
      </w:r>
      <w:r w:rsidRPr="00B47178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 не позднее чем за три календарных дня до окончания срока подачи заявлений на участие в жеребьевке  и актуализирует их не реже чем один раз в каждый последующий рабочий день. Итоговые списки размещаются в срок не позднее трех рабочих дней со дня окончания приема заявлений на участие в жеребьевке.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12. Жеребьевка проводится комиссией, создаваемой уполномоченным органом исполнительной власти Республики Татарстан в области охоты и сохранения охотничьих ресурсов. В состав комиссии включаются представители общественности.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13. Жеребьевка проводится методом генерации случайных чисел с исполь-зованием информационных систем (электронных сервисов)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178">
        <w:rPr>
          <w:rFonts w:ascii="Times New Roman" w:hAnsi="Times New Roman" w:cs="Times New Roman"/>
          <w:sz w:val="28"/>
          <w:szCs w:val="28"/>
        </w:rPr>
        <w:t>или с применением лототрона, в который помещаются конверты (контейнеры) с номерами. Жеребьевка проводится публично, при ее проведении могут присутствовать охотники, их представители, представители средств массовой информации.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14. По результатам жеребьевки составляется протокол, который подписывает-ся всеми членами комиссии, присутствовавшими при проведении жеребьевки. В протоколе указываются: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1) охотники, которые приобрели право на получение разрешения на добычу охотничьих ресурсов в общедоступных охотничьих угодьях (с указанием вида охотничьих ресурсов и муниципального образования);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B47178">
        <w:rPr>
          <w:rFonts w:ascii="Times New Roman" w:hAnsi="Times New Roman" w:cs="Times New Roman"/>
          <w:sz w:val="28"/>
          <w:szCs w:val="28"/>
        </w:rPr>
        <w:t xml:space="preserve">2) охотники, которые могут приобрести право на получение разрешения на добычу </w:t>
      </w:r>
      <w:r w:rsidR="00DE26E0">
        <w:rPr>
          <w:rFonts w:ascii="Times New Roman" w:hAnsi="Times New Roman" w:cs="Times New Roman"/>
          <w:sz w:val="28"/>
          <w:szCs w:val="28"/>
        </w:rPr>
        <w:t xml:space="preserve">заявленных </w:t>
      </w:r>
      <w:r w:rsidRPr="00B47178">
        <w:rPr>
          <w:rFonts w:ascii="Times New Roman" w:hAnsi="Times New Roman" w:cs="Times New Roman"/>
          <w:sz w:val="28"/>
          <w:szCs w:val="28"/>
        </w:rPr>
        <w:t>охотничьих ресурсов в общедоступных охотничьих угодьях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178">
        <w:rPr>
          <w:rFonts w:ascii="Times New Roman" w:hAnsi="Times New Roman" w:cs="Times New Roman"/>
          <w:sz w:val="28"/>
          <w:szCs w:val="28"/>
        </w:rPr>
        <w:t xml:space="preserve">в </w:t>
      </w:r>
      <w:r w:rsidRPr="00B47178">
        <w:rPr>
          <w:rFonts w:ascii="Times New Roman" w:hAnsi="Times New Roman" w:cs="Times New Roman"/>
          <w:sz w:val="28"/>
          <w:szCs w:val="28"/>
        </w:rPr>
        <w:lastRenderedPageBreak/>
        <w:t>случаях, установленных частями 17 и 18 настоящей статьи (не менее пяти лиц по каждому виду охотничьего ресурса в каждом муниципальном образовании), с указанием очередности, установленной при проведении жеребьевки.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15. Информация об итогах жеребьевки размещается на официальном сайте уполномоченного органа исполнительной власти Республики Татарстан в области охоты и сохранения охотничьих ресурсов в информационно-телекоммуникационной сети «Интернет» в срок не позднее трех рабочих дней со дня проведения жеребьевки.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16. Для получения разрешения на добычу охотничьих ресурсов в обще-доступных охотничьих угодьях по результатам жеребьевки охотники, указанные в пункте 1 части 14 настоящей статьи, обращаются с заявлениями на получение разрешения на добычу охотничьих ресурсов в общедоступных охотничьих угодьях в уполномоченный орган исполнительной власти Республики Татарстан в области охоты и сохранения охотничьих ресурсов в течение 10 рабочих дней со дня размещения информации об итогах жеребьевки на официальном сайте упол-номоченного органа исполнительной власти Республики Татарстан в области охоты и сохранения охотничьих ресурсов в информационно-телекоммуникационной сети «Интернет».</w:t>
      </w:r>
      <w:bookmarkStart w:id="1" w:name="Par25"/>
      <w:bookmarkStart w:id="2" w:name="Par26"/>
      <w:bookmarkEnd w:id="1"/>
      <w:bookmarkEnd w:id="2"/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 xml:space="preserve">17. В случае, если право на получение разрешения на добычу охотничьих ресурсов в общедоступных охотничьих угодьях не реализовано охотниками, указанными в пункте 1 части 14 настоящей статьи, в срок, установленный частью 16 настоящей статьи, право на получение разрешения на добычу охотничьих ресурсов в общедоступных охотничьих угодьях </w:t>
      </w:r>
      <w:r w:rsidR="009A2E2B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B47178">
        <w:rPr>
          <w:rFonts w:ascii="Times New Roman" w:hAnsi="Times New Roman" w:cs="Times New Roman"/>
          <w:sz w:val="28"/>
          <w:szCs w:val="28"/>
        </w:rPr>
        <w:t xml:space="preserve"> в порядке очередности охотникам, указанным в </w:t>
      </w:r>
      <w:hyperlink r:id="rId7" w:anchor="Par22" w:history="1">
        <w:r w:rsidRPr="00B47178">
          <w:rPr>
            <w:rFonts w:ascii="Times New Roman" w:hAnsi="Times New Roman" w:cs="Times New Roman"/>
            <w:sz w:val="28"/>
            <w:szCs w:val="28"/>
          </w:rPr>
          <w:t>пункте 2 части 1</w:t>
        </w:r>
      </w:hyperlink>
      <w:r w:rsidRPr="00B47178">
        <w:rPr>
          <w:rFonts w:ascii="Times New Roman" w:hAnsi="Times New Roman" w:cs="Times New Roman"/>
          <w:sz w:val="28"/>
          <w:szCs w:val="28"/>
        </w:rPr>
        <w:t>4 настоящей статьи.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18. В случае увеличения в порядке, установленном законодательством Российской Федерации, в течение сезона охоты квот, норм добычи охотничьих ресурсов, норм пропускной способности общедоступных охотничьих угодий, нормативов допустимого изъятия охотничьих ресурсов в общедоступных охотничьих угодьях право на получение разрешения на добычу охотничьих ресурсов в общедоступных охотничьих угодьях предоставляется в порядке очередности охотникам, указанным в пункте 2 части 14 настоящей статьи.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 xml:space="preserve">19. Информация о возникновении права на получение разрешения на добычу охотничьих ресурсов в общедоступных охотничьих угодьях у охотников, указанных </w:t>
      </w:r>
      <w:r w:rsidR="007C009E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anchor="Par22" w:history="1">
        <w:r w:rsidRPr="00B47178">
          <w:rPr>
            <w:rFonts w:ascii="Times New Roman" w:hAnsi="Times New Roman" w:cs="Times New Roman"/>
            <w:sz w:val="28"/>
            <w:szCs w:val="28"/>
          </w:rPr>
          <w:t>пункте 2 части 1</w:t>
        </w:r>
      </w:hyperlink>
      <w:r w:rsidRPr="00B47178">
        <w:rPr>
          <w:rFonts w:ascii="Times New Roman" w:hAnsi="Times New Roman" w:cs="Times New Roman"/>
          <w:sz w:val="28"/>
          <w:szCs w:val="28"/>
        </w:rPr>
        <w:t>4 настоящей статьи, размещается на официальном сайте уполномоченного органа исполнительной власти Республики Татарстан в области охоты и сохранения охотничьих ресурсов в информационно-телекоммуникационной сети «Интернет».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 xml:space="preserve">20. Право на получение разрешения на добычу охотничьих ресурсов в общедоступных охотничьих угодьях в случаях, предусмотренных частями 17 и 18 настоящей статьи, действует в течение 10 рабочих дней со дня размещения информации о возникновении такого права на официальном сайте уполномоченного органа исполнительной власти Республики Татарстан в области охоты и сохранения охотничьих ресурсов в информационно-телекоммуникационной сети «Интернет». Для получения разрешения на добычу </w:t>
      </w:r>
      <w:r w:rsidRPr="00B47178">
        <w:rPr>
          <w:rFonts w:ascii="Times New Roman" w:hAnsi="Times New Roman" w:cs="Times New Roman"/>
          <w:sz w:val="28"/>
          <w:szCs w:val="28"/>
        </w:rPr>
        <w:lastRenderedPageBreak/>
        <w:t>охотничьих ресурсов в общедоступных охотничьих угодьях охотники, у которых возникло право на получение разрешения на добычу охотничьих ресурсов в общедоступных охотничьих угодьях, обращаются с заявлениями на получение разрешения на добычу охотничьих ресурсов в общедоступных охотничьих угодьях в уполномоченный орган исполнительной власти Республики Татарстан в области охоты и сохранения охотничьих ресурсов в срок, установленный настоящей частью.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7178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7178" w:rsidRPr="00B47178" w:rsidRDefault="00B47178" w:rsidP="00B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8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930519" w:rsidRDefault="00930519" w:rsidP="00930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B47178" w:rsidRDefault="005E3D44" w:rsidP="00FC3BB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5194"/>
      </w:tblGrid>
      <w:tr w:rsidR="00596844" w:rsidRPr="00B47178" w:rsidTr="00B47178">
        <w:tc>
          <w:tcPr>
            <w:tcW w:w="5120" w:type="dxa"/>
          </w:tcPr>
          <w:p w:rsidR="00596844" w:rsidRPr="00B47178" w:rsidRDefault="0040386A" w:rsidP="00FC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(Раис)</w:t>
            </w:r>
          </w:p>
          <w:p w:rsidR="00596844" w:rsidRPr="00B47178" w:rsidRDefault="00596844" w:rsidP="00FC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596844" w:rsidRPr="00B47178" w:rsidRDefault="00596844" w:rsidP="00FC3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844" w:rsidRPr="00B47178" w:rsidRDefault="00596844" w:rsidP="00FC3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 Минниханов</w:t>
            </w:r>
          </w:p>
        </w:tc>
      </w:tr>
    </w:tbl>
    <w:p w:rsidR="00897688" w:rsidRDefault="00897688" w:rsidP="00FC3BB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688" w:rsidRDefault="00897688" w:rsidP="00897688">
      <w:pPr>
        <w:rPr>
          <w:rFonts w:ascii="Times New Roman" w:hAnsi="Times New Roman" w:cs="Times New Roman"/>
          <w:sz w:val="28"/>
          <w:szCs w:val="28"/>
        </w:rPr>
      </w:pPr>
    </w:p>
    <w:p w:rsidR="00897688" w:rsidRPr="00897688" w:rsidRDefault="00897688" w:rsidP="0089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688">
        <w:rPr>
          <w:rFonts w:ascii="Times New Roman" w:eastAsia="Calibri" w:hAnsi="Times New Roman" w:cs="Times New Roman"/>
          <w:sz w:val="28"/>
          <w:szCs w:val="28"/>
        </w:rPr>
        <w:t>Казань, Кремль</w:t>
      </w:r>
    </w:p>
    <w:p w:rsidR="00897688" w:rsidRPr="00897688" w:rsidRDefault="00897688" w:rsidP="0089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688">
        <w:rPr>
          <w:rFonts w:ascii="Times New Roman" w:eastAsia="Calibri" w:hAnsi="Times New Roman" w:cs="Times New Roman"/>
          <w:sz w:val="28"/>
          <w:szCs w:val="28"/>
        </w:rPr>
        <w:t>06 апреля 2023 года</w:t>
      </w:r>
    </w:p>
    <w:p w:rsidR="00596844" w:rsidRPr="00897688" w:rsidRDefault="00897688" w:rsidP="00897688">
      <w:pPr>
        <w:rPr>
          <w:rFonts w:ascii="Times New Roman" w:hAnsi="Times New Roman" w:cs="Times New Roman"/>
          <w:sz w:val="28"/>
          <w:szCs w:val="28"/>
        </w:rPr>
      </w:pPr>
      <w:r w:rsidRPr="0089768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E193E">
        <w:rPr>
          <w:rFonts w:ascii="Times New Roman" w:eastAsia="Calibri" w:hAnsi="Times New Roman" w:cs="Times New Roman"/>
          <w:sz w:val="28"/>
          <w:szCs w:val="28"/>
        </w:rPr>
        <w:t>29</w:t>
      </w:r>
      <w:bookmarkStart w:id="3" w:name="_GoBack"/>
      <w:bookmarkEnd w:id="3"/>
      <w:r w:rsidRPr="00897688">
        <w:rPr>
          <w:rFonts w:ascii="Times New Roman" w:eastAsia="Calibri" w:hAnsi="Times New Roman" w:cs="Times New Roman"/>
          <w:sz w:val="28"/>
          <w:szCs w:val="28"/>
        </w:rPr>
        <w:t>-ЗРТ</w:t>
      </w:r>
    </w:p>
    <w:sectPr w:rsidR="00596844" w:rsidRPr="00897688" w:rsidSect="0091139F">
      <w:headerReference w:type="default" r:id="rId9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F1" w:rsidRDefault="00F144F1" w:rsidP="0001497A">
      <w:pPr>
        <w:spacing w:after="0" w:line="240" w:lineRule="auto"/>
      </w:pPr>
      <w:r>
        <w:separator/>
      </w:r>
    </w:p>
  </w:endnote>
  <w:endnote w:type="continuationSeparator" w:id="0">
    <w:p w:rsidR="00F144F1" w:rsidRDefault="00F144F1" w:rsidP="000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F1" w:rsidRDefault="00F144F1" w:rsidP="0001497A">
      <w:pPr>
        <w:spacing w:after="0" w:line="240" w:lineRule="auto"/>
      </w:pPr>
      <w:r>
        <w:separator/>
      </w:r>
    </w:p>
  </w:footnote>
  <w:footnote w:type="continuationSeparator" w:id="0">
    <w:p w:rsidR="00F144F1" w:rsidRDefault="00F144F1" w:rsidP="0001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7178" w:rsidRPr="0001497A" w:rsidRDefault="00D465E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7178" w:rsidRPr="00014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193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7178" w:rsidRDefault="00B471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F38"/>
    <w:multiLevelType w:val="hybridMultilevel"/>
    <w:tmpl w:val="3CE68DC6"/>
    <w:lvl w:ilvl="0" w:tplc="4F805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6211D"/>
    <w:multiLevelType w:val="hybridMultilevel"/>
    <w:tmpl w:val="C3B8DFF8"/>
    <w:lvl w:ilvl="0" w:tplc="5CB871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B46E61"/>
    <w:multiLevelType w:val="hybridMultilevel"/>
    <w:tmpl w:val="51DE348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3173CB"/>
    <w:multiLevelType w:val="hybridMultilevel"/>
    <w:tmpl w:val="49EA164C"/>
    <w:lvl w:ilvl="0" w:tplc="4A6C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FD50D5D"/>
    <w:multiLevelType w:val="hybridMultilevel"/>
    <w:tmpl w:val="B7942EE8"/>
    <w:lvl w:ilvl="0" w:tplc="66F0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B1C4C"/>
    <w:multiLevelType w:val="hybridMultilevel"/>
    <w:tmpl w:val="F2C4E5AE"/>
    <w:lvl w:ilvl="0" w:tplc="2F38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2E6B3C"/>
    <w:multiLevelType w:val="hybridMultilevel"/>
    <w:tmpl w:val="58A05CA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5C5"/>
    <w:rsid w:val="0000015C"/>
    <w:rsid w:val="0001497A"/>
    <w:rsid w:val="0003790E"/>
    <w:rsid w:val="000559C3"/>
    <w:rsid w:val="000A4908"/>
    <w:rsid w:val="000D3F9B"/>
    <w:rsid w:val="00106F67"/>
    <w:rsid w:val="00112B8F"/>
    <w:rsid w:val="001717B0"/>
    <w:rsid w:val="001847AE"/>
    <w:rsid w:val="001A593B"/>
    <w:rsid w:val="001B463F"/>
    <w:rsid w:val="001D7CF1"/>
    <w:rsid w:val="00227C99"/>
    <w:rsid w:val="002D5635"/>
    <w:rsid w:val="002E25D3"/>
    <w:rsid w:val="002E5C31"/>
    <w:rsid w:val="00304B06"/>
    <w:rsid w:val="003325C5"/>
    <w:rsid w:val="00360610"/>
    <w:rsid w:val="00395BD8"/>
    <w:rsid w:val="003F4965"/>
    <w:rsid w:val="0040386A"/>
    <w:rsid w:val="00463FF2"/>
    <w:rsid w:val="004664BA"/>
    <w:rsid w:val="004A01CF"/>
    <w:rsid w:val="004D29AE"/>
    <w:rsid w:val="00502BBC"/>
    <w:rsid w:val="00596844"/>
    <w:rsid w:val="005C5873"/>
    <w:rsid w:val="005E3299"/>
    <w:rsid w:val="005E3D44"/>
    <w:rsid w:val="005F165D"/>
    <w:rsid w:val="00656EFE"/>
    <w:rsid w:val="006C3E07"/>
    <w:rsid w:val="006D22A3"/>
    <w:rsid w:val="0078407B"/>
    <w:rsid w:val="007C009E"/>
    <w:rsid w:val="0088760A"/>
    <w:rsid w:val="00897688"/>
    <w:rsid w:val="0091139F"/>
    <w:rsid w:val="00927048"/>
    <w:rsid w:val="00930519"/>
    <w:rsid w:val="00953953"/>
    <w:rsid w:val="009713F0"/>
    <w:rsid w:val="009A2E2B"/>
    <w:rsid w:val="009C0ADC"/>
    <w:rsid w:val="009D1D9F"/>
    <w:rsid w:val="009E3C7E"/>
    <w:rsid w:val="00A65A39"/>
    <w:rsid w:val="00AA080E"/>
    <w:rsid w:val="00B27F15"/>
    <w:rsid w:val="00B47178"/>
    <w:rsid w:val="00B72F8D"/>
    <w:rsid w:val="00BA26C5"/>
    <w:rsid w:val="00BD49A0"/>
    <w:rsid w:val="00BE4C8D"/>
    <w:rsid w:val="00BF14DE"/>
    <w:rsid w:val="00C53704"/>
    <w:rsid w:val="00C7196B"/>
    <w:rsid w:val="00CA6119"/>
    <w:rsid w:val="00CF391D"/>
    <w:rsid w:val="00D167F9"/>
    <w:rsid w:val="00D465E2"/>
    <w:rsid w:val="00DB2403"/>
    <w:rsid w:val="00DE193E"/>
    <w:rsid w:val="00DE26E0"/>
    <w:rsid w:val="00E40865"/>
    <w:rsid w:val="00E852F4"/>
    <w:rsid w:val="00EC2DEC"/>
    <w:rsid w:val="00F02299"/>
    <w:rsid w:val="00F144F1"/>
    <w:rsid w:val="00F35B44"/>
    <w:rsid w:val="00F405A4"/>
    <w:rsid w:val="00F704B8"/>
    <w:rsid w:val="00FA21C4"/>
    <w:rsid w:val="00FC3BBD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514B"/>
  <w15:docId w15:val="{A637E908-666D-4EBC-8A63-064BB7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3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1497A"/>
  </w:style>
  <w:style w:type="paragraph" w:styleId="a8">
    <w:name w:val="footer"/>
    <w:basedOn w:val="a"/>
    <w:link w:val="a9"/>
    <w:uiPriority w:val="99"/>
    <w:semiHidden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4.125.54\&#1086;&#1073;&#1097;&#1072;&#1103;\&#1054;&#1058;&#1044;&#1045;&#1051;%20&#1047;&#1040;&#1050;&#1054;&#1053;&#1054;&#1055;&#1056;&#1054;&#1045;&#1050;&#1058;&#1053;&#1054;&#1049;%20&#1056;&#1040;&#1041;&#1054;&#1058;&#1067;\1%20&#1069;&#1082;&#1089;&#1087;&#1077;&#1088;&#1090;&#1085;&#1099;&#1081;%20&#1089;&#1086;&#1074;&#1077;&#1090;\2023\1%20&#1103;&#1085;&#1074;&#1072;&#1088;&#1100;%202\1%20&#1047;&#1056;&#1058;%20&#1069;&#1050;%20&#1056;&#1058;\1%20&#1055;&#1088;&#1086;&#1077;&#1082;&#1090;%20&#1047;&#1056;&#1058;%20&#1069;&#1050;%20&#1056;&#1058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0.4.125.54\&#1086;&#1073;&#1097;&#1072;&#1103;\&#1054;&#1058;&#1044;&#1045;&#1051;%20&#1047;&#1040;&#1050;&#1054;&#1053;&#1054;&#1055;&#1056;&#1054;&#1045;&#1050;&#1058;&#1053;&#1054;&#1049;%20&#1056;&#1040;&#1041;&#1054;&#1058;&#1067;\1%20&#1069;&#1082;&#1089;&#1087;&#1077;&#1088;&#1090;&#1085;&#1099;&#1081;%20&#1089;&#1086;&#1074;&#1077;&#1090;\2023\1%20&#1103;&#1085;&#1074;&#1072;&#1088;&#1100;%202\1%20&#1047;&#1056;&#1058;%20&#1069;&#1050;%20&#1056;&#1058;\1%20&#1055;&#1088;&#1086;&#1077;&#1082;&#1090;%20&#1047;&#1056;&#1058;%20&#1069;&#1050;%20&#1056;&#105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Яруллина_АИ</cp:lastModifiedBy>
  <cp:revision>36</cp:revision>
  <cp:lastPrinted>2023-02-21T06:22:00Z</cp:lastPrinted>
  <dcterms:created xsi:type="dcterms:W3CDTF">2020-09-21T12:42:00Z</dcterms:created>
  <dcterms:modified xsi:type="dcterms:W3CDTF">2023-04-06T12:41:00Z</dcterms:modified>
</cp:coreProperties>
</file>