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2B" w:rsidRPr="0047744A" w:rsidRDefault="00945D2B" w:rsidP="00945D2B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hAnsi="Times New Roman"/>
          <w:sz w:val="28"/>
          <w:szCs w:val="28"/>
        </w:rPr>
      </w:pPr>
    </w:p>
    <w:p w:rsidR="00392AE7" w:rsidRPr="0047744A" w:rsidRDefault="00392AE7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0191" w:rsidRPr="0047744A" w:rsidRDefault="00FB0191" w:rsidP="006D64A4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</w:p>
    <w:p w:rsidR="00FB0191" w:rsidRPr="0047744A" w:rsidRDefault="00FB0191" w:rsidP="006D64A4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</w:p>
    <w:p w:rsidR="00FB0191" w:rsidRPr="0047744A" w:rsidRDefault="00FB0191" w:rsidP="006D64A4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</w:p>
    <w:p w:rsidR="00FB0191" w:rsidRPr="0047744A" w:rsidRDefault="00FB0191" w:rsidP="006D64A4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</w:p>
    <w:p w:rsidR="00FB0191" w:rsidRPr="0047744A" w:rsidRDefault="00FB0191" w:rsidP="006D64A4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</w:p>
    <w:p w:rsidR="00FB0191" w:rsidRPr="0047744A" w:rsidRDefault="00EE1D1B" w:rsidP="00FB0191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47744A">
        <w:rPr>
          <w:rFonts w:cs="Times New Roman"/>
          <w:sz w:val="28"/>
          <w:szCs w:val="28"/>
        </w:rPr>
        <w:t xml:space="preserve">О </w:t>
      </w:r>
      <w:r w:rsidR="006D64A4" w:rsidRPr="0047744A">
        <w:rPr>
          <w:rFonts w:cs="Times New Roman"/>
          <w:sz w:val="28"/>
          <w:szCs w:val="28"/>
        </w:rPr>
        <w:t>приостановлении действия отдельных</w:t>
      </w:r>
      <w:r w:rsidR="00FB0191" w:rsidRPr="0047744A">
        <w:rPr>
          <w:rFonts w:cs="Times New Roman"/>
          <w:sz w:val="28"/>
          <w:szCs w:val="28"/>
        </w:rPr>
        <w:t xml:space="preserve"> </w:t>
      </w:r>
      <w:r w:rsidR="006D64A4" w:rsidRPr="0047744A">
        <w:rPr>
          <w:rFonts w:cs="Times New Roman"/>
          <w:sz w:val="28"/>
          <w:szCs w:val="28"/>
        </w:rPr>
        <w:t xml:space="preserve">положений </w:t>
      </w:r>
    </w:p>
    <w:p w:rsidR="00EE1D1B" w:rsidRPr="0047744A" w:rsidRDefault="006D64A4" w:rsidP="00FB0191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47744A">
        <w:rPr>
          <w:rFonts w:cs="Times New Roman"/>
          <w:sz w:val="28"/>
          <w:szCs w:val="28"/>
        </w:rPr>
        <w:t xml:space="preserve">Бюджетного кодекса Республики </w:t>
      </w:r>
      <w:r w:rsidR="0047744A">
        <w:rPr>
          <w:rFonts w:cs="Times New Roman"/>
          <w:sz w:val="28"/>
          <w:szCs w:val="28"/>
        </w:rPr>
        <w:t xml:space="preserve">Татарстан </w:t>
      </w:r>
      <w:r w:rsidRPr="0047744A">
        <w:rPr>
          <w:rFonts w:cs="Times New Roman"/>
          <w:sz w:val="28"/>
          <w:szCs w:val="28"/>
        </w:rPr>
        <w:t>и</w:t>
      </w:r>
      <w:r w:rsidR="001A7B77" w:rsidRPr="0047744A">
        <w:rPr>
          <w:rFonts w:cs="Times New Roman"/>
          <w:sz w:val="28"/>
          <w:szCs w:val="28"/>
        </w:rPr>
        <w:t xml:space="preserve"> </w:t>
      </w:r>
      <w:r w:rsidRPr="0047744A">
        <w:rPr>
          <w:rFonts w:cs="Times New Roman"/>
          <w:sz w:val="28"/>
          <w:szCs w:val="28"/>
        </w:rPr>
        <w:t>об установлении особенностей исполнения</w:t>
      </w:r>
      <w:r w:rsidR="00EB4C19" w:rsidRPr="0047744A">
        <w:rPr>
          <w:rFonts w:cs="Times New Roman"/>
          <w:sz w:val="28"/>
          <w:szCs w:val="28"/>
        </w:rPr>
        <w:t xml:space="preserve"> </w:t>
      </w:r>
      <w:r w:rsidRPr="0047744A">
        <w:rPr>
          <w:rFonts w:cs="Times New Roman"/>
          <w:sz w:val="28"/>
          <w:szCs w:val="28"/>
        </w:rPr>
        <w:t>бюджетов</w:t>
      </w:r>
      <w:r w:rsidR="00FB0191" w:rsidRPr="0047744A">
        <w:rPr>
          <w:rFonts w:cs="Times New Roman"/>
          <w:sz w:val="28"/>
          <w:szCs w:val="28"/>
        </w:rPr>
        <w:t xml:space="preserve"> </w:t>
      </w:r>
      <w:r w:rsidRPr="0047744A">
        <w:rPr>
          <w:rFonts w:cs="Times New Roman"/>
          <w:sz w:val="28"/>
          <w:szCs w:val="28"/>
        </w:rPr>
        <w:t>бюджетной системы Республики Татарстан в 202</w:t>
      </w:r>
      <w:r w:rsidR="001951C6" w:rsidRPr="0047744A">
        <w:rPr>
          <w:rFonts w:cs="Times New Roman"/>
          <w:sz w:val="28"/>
          <w:szCs w:val="28"/>
        </w:rPr>
        <w:t>4</w:t>
      </w:r>
      <w:r w:rsidRPr="0047744A">
        <w:rPr>
          <w:rFonts w:cs="Times New Roman"/>
          <w:sz w:val="28"/>
          <w:szCs w:val="28"/>
        </w:rPr>
        <w:t xml:space="preserve"> году</w:t>
      </w:r>
    </w:p>
    <w:p w:rsidR="00BC1D85" w:rsidRPr="0047744A" w:rsidRDefault="00BC1D85" w:rsidP="006D64A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FB0191" w:rsidRPr="0047744A" w:rsidRDefault="00FB0191" w:rsidP="00FB0191">
      <w:pPr>
        <w:pStyle w:val="ad"/>
        <w:spacing w:line="240" w:lineRule="auto"/>
        <w:ind w:right="-1"/>
        <w:jc w:val="right"/>
        <w:rPr>
          <w:szCs w:val="28"/>
        </w:rPr>
      </w:pPr>
      <w:r w:rsidRPr="0047744A">
        <w:rPr>
          <w:szCs w:val="28"/>
        </w:rPr>
        <w:t>Принят</w:t>
      </w:r>
    </w:p>
    <w:p w:rsidR="00FB0191" w:rsidRPr="0047744A" w:rsidRDefault="00FB0191" w:rsidP="00FB0191">
      <w:pPr>
        <w:pStyle w:val="ad"/>
        <w:spacing w:line="240" w:lineRule="auto"/>
        <w:ind w:right="-1"/>
        <w:jc w:val="right"/>
        <w:rPr>
          <w:szCs w:val="28"/>
        </w:rPr>
      </w:pPr>
      <w:r w:rsidRPr="0047744A">
        <w:rPr>
          <w:szCs w:val="28"/>
        </w:rPr>
        <w:t>Государственным Советом</w:t>
      </w:r>
    </w:p>
    <w:p w:rsidR="00FB0191" w:rsidRPr="0047744A" w:rsidRDefault="00FB0191" w:rsidP="00FB0191">
      <w:pPr>
        <w:pStyle w:val="ad"/>
        <w:spacing w:line="240" w:lineRule="auto"/>
        <w:ind w:right="-1"/>
        <w:jc w:val="right"/>
        <w:rPr>
          <w:szCs w:val="28"/>
        </w:rPr>
      </w:pPr>
      <w:r w:rsidRPr="0047744A">
        <w:rPr>
          <w:szCs w:val="28"/>
        </w:rPr>
        <w:t>Республики Татарстан</w:t>
      </w:r>
    </w:p>
    <w:p w:rsidR="00E21C99" w:rsidRPr="0047744A" w:rsidRDefault="00FB0191" w:rsidP="00FB0191">
      <w:pPr>
        <w:pStyle w:val="70"/>
        <w:shd w:val="clear" w:color="auto" w:fill="auto"/>
        <w:suppressAutoHyphens/>
        <w:spacing w:line="240" w:lineRule="auto"/>
        <w:ind w:firstLine="709"/>
        <w:jc w:val="right"/>
        <w:rPr>
          <w:b w:val="0"/>
          <w:sz w:val="28"/>
          <w:szCs w:val="28"/>
        </w:rPr>
      </w:pPr>
      <w:r w:rsidRPr="0047744A">
        <w:rPr>
          <w:sz w:val="28"/>
          <w:szCs w:val="28"/>
        </w:rPr>
        <w:t xml:space="preserve">                                                                                                  </w:t>
      </w:r>
      <w:r w:rsidRPr="0047744A">
        <w:rPr>
          <w:b w:val="0"/>
          <w:sz w:val="28"/>
          <w:szCs w:val="28"/>
        </w:rPr>
        <w:t>23 ноября 2023 года</w:t>
      </w:r>
    </w:p>
    <w:p w:rsidR="00EB4C19" w:rsidRPr="0047744A" w:rsidRDefault="00EB4C19" w:rsidP="00FB0191">
      <w:pPr>
        <w:pStyle w:val="70"/>
        <w:shd w:val="clear" w:color="auto" w:fill="auto"/>
        <w:suppressAutoHyphens/>
        <w:spacing w:line="240" w:lineRule="auto"/>
        <w:ind w:firstLine="709"/>
        <w:jc w:val="right"/>
        <w:rPr>
          <w:rFonts w:cs="Times New Roman"/>
          <w:b w:val="0"/>
          <w:bCs/>
          <w:sz w:val="28"/>
          <w:szCs w:val="28"/>
        </w:rPr>
      </w:pPr>
    </w:p>
    <w:p w:rsidR="0089658B" w:rsidRPr="0047744A" w:rsidRDefault="00287D6E" w:rsidP="00F63DD1">
      <w:pPr>
        <w:pStyle w:val="70"/>
        <w:shd w:val="clear" w:color="auto" w:fill="auto"/>
        <w:suppressAutoHyphens/>
        <w:spacing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47744A">
        <w:rPr>
          <w:rFonts w:cs="Times New Roman"/>
          <w:bCs/>
          <w:sz w:val="28"/>
          <w:szCs w:val="28"/>
        </w:rPr>
        <w:t>Статья 1</w:t>
      </w:r>
    </w:p>
    <w:p w:rsidR="001951C6" w:rsidRPr="0047744A" w:rsidRDefault="001951C6" w:rsidP="00F6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1951C6" w:rsidRPr="0047744A" w:rsidRDefault="001951C6" w:rsidP="00F6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744A">
        <w:rPr>
          <w:rFonts w:ascii="Times New Roman" w:eastAsiaTheme="minorHAnsi" w:hAnsi="Times New Roman"/>
          <w:bCs/>
          <w:sz w:val="28"/>
          <w:szCs w:val="28"/>
        </w:rPr>
        <w:t>Приостановить с 1 января 2024 года до 1 января 2025 года действие пункта 3 статьи 31</w:t>
      </w:r>
      <w:r w:rsidRPr="0047744A">
        <w:rPr>
          <w:rFonts w:ascii="Times New Roman" w:eastAsiaTheme="minorHAnsi" w:hAnsi="Times New Roman"/>
          <w:bCs/>
          <w:sz w:val="28"/>
          <w:szCs w:val="28"/>
          <w:vertAlign w:val="superscript"/>
        </w:rPr>
        <w:t>1.2</w:t>
      </w:r>
      <w:r w:rsidRPr="0047744A">
        <w:rPr>
          <w:rFonts w:ascii="Times New Roman" w:eastAsiaTheme="minorHAnsi" w:hAnsi="Times New Roman"/>
          <w:bCs/>
          <w:sz w:val="28"/>
          <w:szCs w:val="28"/>
        </w:rPr>
        <w:t>, пункта 3 статьи 32 (в части программы государственных внутренних заимствований Республики Татарстан на очередной финансовый год и плановый период), пункта 3 статьи 32</w:t>
      </w:r>
      <w:r w:rsidRPr="0047744A">
        <w:rPr>
          <w:rFonts w:ascii="Times New Roman" w:eastAsiaTheme="minorHAnsi" w:hAnsi="Times New Roman"/>
          <w:bCs/>
          <w:sz w:val="28"/>
          <w:szCs w:val="28"/>
          <w:vertAlign w:val="superscript"/>
        </w:rPr>
        <w:t>1</w:t>
      </w:r>
      <w:r w:rsidRPr="0047744A">
        <w:rPr>
          <w:rFonts w:ascii="Times New Roman" w:eastAsiaTheme="minorHAnsi" w:hAnsi="Times New Roman"/>
          <w:bCs/>
          <w:sz w:val="28"/>
          <w:szCs w:val="28"/>
        </w:rPr>
        <w:t xml:space="preserve"> Бюджетного кодекса Республики Татарстан (Ведомости Государственного Совета Татарстана, 2004, № 4</w:t>
      </w:r>
      <w:r w:rsidR="008A781A" w:rsidRPr="0047744A">
        <w:rPr>
          <w:rFonts w:ascii="Times New Roman" w:eastAsiaTheme="minorHAnsi" w:hAnsi="Times New Roman"/>
          <w:bCs/>
          <w:sz w:val="28"/>
          <w:szCs w:val="28"/>
        </w:rPr>
        <w:t xml:space="preserve"> – </w:t>
      </w:r>
      <w:r w:rsidRPr="0047744A">
        <w:rPr>
          <w:rFonts w:ascii="Times New Roman" w:eastAsiaTheme="minorHAnsi" w:hAnsi="Times New Roman"/>
          <w:bCs/>
          <w:sz w:val="28"/>
          <w:szCs w:val="28"/>
        </w:rPr>
        <w:t>5; 2005, № 6 (II часть), №</w:t>
      </w:r>
      <w:r w:rsidR="008646D5" w:rsidRPr="0047744A">
        <w:rPr>
          <w:rFonts w:ascii="Times New Roman" w:eastAsiaTheme="minorHAnsi" w:hAnsi="Times New Roman"/>
          <w:bCs/>
          <w:sz w:val="28"/>
          <w:szCs w:val="28"/>
        </w:rPr>
        <w:t xml:space="preserve"> 10 (I </w:t>
      </w:r>
      <w:r w:rsidRPr="0047744A">
        <w:rPr>
          <w:rFonts w:ascii="Times New Roman" w:eastAsiaTheme="minorHAnsi" w:hAnsi="Times New Roman"/>
          <w:bCs/>
          <w:sz w:val="28"/>
          <w:szCs w:val="28"/>
        </w:rPr>
        <w:t>часть), № 12 (IV часть); 2006, № 6 (I часть), № 12 (I часть); 2007, № 8, № 10; 2008, № 8 (III часть), № 10 (I часть); 2009, № 7 – 8 (I часть), № 12 (I часть); 2010, №</w:t>
      </w:r>
      <w:r w:rsidR="008646D5" w:rsidRPr="0047744A">
        <w:rPr>
          <w:rFonts w:ascii="Times New Roman" w:eastAsiaTheme="minorHAnsi" w:hAnsi="Times New Roman"/>
          <w:bCs/>
          <w:sz w:val="28"/>
          <w:szCs w:val="28"/>
        </w:rPr>
        <w:t xml:space="preserve"> 7 (II </w:t>
      </w:r>
      <w:r w:rsidRPr="0047744A">
        <w:rPr>
          <w:rFonts w:ascii="Times New Roman" w:eastAsiaTheme="minorHAnsi" w:hAnsi="Times New Roman"/>
          <w:bCs/>
          <w:sz w:val="28"/>
          <w:szCs w:val="28"/>
        </w:rPr>
        <w:t>часть), № 12 (I часть); 2011, № 8 (I часть), № 11 (I часть), № 11 (II часть); 2012, №</w:t>
      </w:r>
      <w:r w:rsidR="008646D5" w:rsidRPr="0047744A">
        <w:rPr>
          <w:rFonts w:ascii="Times New Roman" w:eastAsiaTheme="minorHAnsi" w:hAnsi="Times New Roman"/>
          <w:bCs/>
          <w:sz w:val="28"/>
          <w:szCs w:val="28"/>
        </w:rPr>
        <w:t> </w:t>
      </w:r>
      <w:r w:rsidRPr="0047744A">
        <w:rPr>
          <w:rFonts w:ascii="Times New Roman" w:eastAsiaTheme="minorHAnsi" w:hAnsi="Times New Roman"/>
          <w:bCs/>
          <w:sz w:val="28"/>
          <w:szCs w:val="28"/>
        </w:rPr>
        <w:t>11 (I часть); 2013, № 7, № 10, № 11 (I часть); 2014, № 5, № 12 (III часть); 2015, №</w:t>
      </w:r>
      <w:r w:rsidR="008646D5" w:rsidRPr="0047744A">
        <w:rPr>
          <w:rFonts w:ascii="Times New Roman" w:eastAsiaTheme="minorHAnsi" w:hAnsi="Times New Roman"/>
          <w:bCs/>
          <w:sz w:val="28"/>
          <w:szCs w:val="28"/>
        </w:rPr>
        <w:t> </w:t>
      </w:r>
      <w:r w:rsidRPr="0047744A">
        <w:rPr>
          <w:rFonts w:ascii="Times New Roman" w:eastAsiaTheme="minorHAnsi" w:hAnsi="Times New Roman"/>
          <w:bCs/>
          <w:sz w:val="28"/>
          <w:szCs w:val="28"/>
        </w:rPr>
        <w:t>7 (I часть); 2016, № 3, № 6 (III часть), № 9 (II часть); Собрание законодательства Республики Татарстан, 2017, № 1 (часть I), № 76 (часть I); 2018, № 22 (часть I), № 78 (часть I); 2019, № 2 (часть I), № 19 (часть I), № 79 (часть I); 2020, № 51 (часть I), №</w:t>
      </w:r>
      <w:r w:rsidR="008646D5" w:rsidRPr="0047744A">
        <w:rPr>
          <w:rFonts w:ascii="Times New Roman" w:eastAsiaTheme="minorHAnsi" w:hAnsi="Times New Roman"/>
          <w:bCs/>
          <w:sz w:val="28"/>
          <w:szCs w:val="28"/>
        </w:rPr>
        <w:t> </w:t>
      </w:r>
      <w:r w:rsidRPr="0047744A">
        <w:rPr>
          <w:rFonts w:ascii="Times New Roman" w:eastAsiaTheme="minorHAnsi" w:hAnsi="Times New Roman"/>
          <w:bCs/>
          <w:sz w:val="28"/>
          <w:szCs w:val="28"/>
        </w:rPr>
        <w:t xml:space="preserve">57 (часть I), № 77 (часть I), № 94 (часть I); 2021, № 20 (часть I), № 77 (часть I); 2022, № 3 (часть I), № 34 (часть I), № 49 (часть I), № 83 (часть I); </w:t>
      </w:r>
      <w:r w:rsidRPr="0047744A">
        <w:rPr>
          <w:rFonts w:ascii="Times New Roman" w:eastAsiaTheme="minorHAnsi" w:hAnsi="Times New Roman"/>
          <w:sz w:val="28"/>
          <w:szCs w:val="28"/>
        </w:rPr>
        <w:t xml:space="preserve">2023, № 3 (часть </w:t>
      </w:r>
      <w:r w:rsidRPr="0047744A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47744A">
        <w:rPr>
          <w:rFonts w:ascii="Times New Roman" w:eastAsiaTheme="minorHAnsi" w:hAnsi="Times New Roman"/>
          <w:sz w:val="28"/>
          <w:szCs w:val="28"/>
        </w:rPr>
        <w:t xml:space="preserve">), № 20 (часть </w:t>
      </w:r>
      <w:r w:rsidRPr="0047744A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47744A">
        <w:rPr>
          <w:rFonts w:ascii="Times New Roman" w:eastAsiaTheme="minorHAnsi" w:hAnsi="Times New Roman"/>
          <w:sz w:val="28"/>
          <w:szCs w:val="28"/>
        </w:rPr>
        <w:t xml:space="preserve">), № 56 (часть </w:t>
      </w:r>
      <w:r w:rsidRPr="0047744A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47744A">
        <w:rPr>
          <w:rFonts w:ascii="Times New Roman" w:eastAsiaTheme="minorHAnsi" w:hAnsi="Times New Roman"/>
          <w:sz w:val="28"/>
          <w:szCs w:val="28"/>
        </w:rPr>
        <w:t>),</w:t>
      </w:r>
      <w:r w:rsidRPr="0047744A">
        <w:rPr>
          <w:rFonts w:ascii="Times New Roman" w:eastAsiaTheme="minorHAnsi" w:hAnsi="Times New Roman"/>
          <w:bCs/>
          <w:sz w:val="28"/>
          <w:szCs w:val="28"/>
        </w:rPr>
        <w:t xml:space="preserve"> № 73 (часть </w:t>
      </w:r>
      <w:r w:rsidRPr="0047744A">
        <w:rPr>
          <w:rFonts w:ascii="Times New Roman" w:eastAsiaTheme="minorHAnsi" w:hAnsi="Times New Roman"/>
          <w:bCs/>
          <w:sz w:val="28"/>
          <w:szCs w:val="28"/>
          <w:lang w:val="en-US"/>
        </w:rPr>
        <w:t>I</w:t>
      </w:r>
      <w:r w:rsidRPr="0047744A">
        <w:rPr>
          <w:rFonts w:ascii="Times New Roman" w:eastAsiaTheme="minorHAnsi" w:hAnsi="Times New Roman"/>
          <w:bCs/>
          <w:sz w:val="28"/>
          <w:szCs w:val="28"/>
        </w:rPr>
        <w:t>).</w:t>
      </w:r>
    </w:p>
    <w:p w:rsidR="00F63DD1" w:rsidRPr="0047744A" w:rsidRDefault="00F63DD1" w:rsidP="00F6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3DD1" w:rsidRPr="0047744A" w:rsidRDefault="00F63DD1" w:rsidP="00F6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744A">
        <w:rPr>
          <w:rFonts w:ascii="Times New Roman" w:hAnsi="Times New Roman"/>
          <w:b/>
          <w:sz w:val="28"/>
          <w:szCs w:val="28"/>
        </w:rPr>
        <w:t>Статья 2</w:t>
      </w:r>
    </w:p>
    <w:p w:rsidR="001951C6" w:rsidRPr="0047744A" w:rsidRDefault="001951C6" w:rsidP="00F63DD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727B" w:rsidRPr="0047744A" w:rsidRDefault="00F63DD1" w:rsidP="00DA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744A">
        <w:rPr>
          <w:rFonts w:ascii="Times New Roman" w:eastAsiaTheme="minorHAnsi" w:hAnsi="Times New Roman"/>
          <w:sz w:val="28"/>
          <w:szCs w:val="28"/>
        </w:rPr>
        <w:t>1. Установить, что до 1 января 2025 года на расходные обязательства по финансовому обеспечению мероприятий, связанных с предотвращением влияния ухудшения геополитической и экономической ситуации на развитие отраслей экономики, и дополнительных мероприятий в сфере национальной обороны и национальной безопасности, включая осуществление мер социальной поддержки отдельных категорий граждан, не распространяются положения пункта 3 статьи 44 Бюджетного кодекса Республики Татарстан.</w:t>
      </w:r>
    </w:p>
    <w:p w:rsidR="00E82884" w:rsidRPr="0047744A" w:rsidRDefault="00DA727B" w:rsidP="00E82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744A">
        <w:rPr>
          <w:rFonts w:ascii="Times New Roman" w:eastAsiaTheme="minorHAnsi" w:hAnsi="Times New Roman"/>
          <w:sz w:val="28"/>
          <w:szCs w:val="28"/>
        </w:rPr>
        <w:t xml:space="preserve">2. Установить, что в 2024 году дефицит бюджета Республики Татарстан (местного бюджета) может превысить размер дефицита бюджета Республики </w:t>
      </w:r>
      <w:r w:rsidRPr="0047744A">
        <w:rPr>
          <w:rFonts w:ascii="Times New Roman" w:eastAsiaTheme="minorHAnsi" w:hAnsi="Times New Roman"/>
          <w:sz w:val="28"/>
          <w:szCs w:val="28"/>
        </w:rPr>
        <w:lastRenderedPageBreak/>
        <w:t xml:space="preserve">Татарстан (местного бюджета), установленный законом Республики Татарстан о бюджете Республики Татарстан (муниципальным правовым актом представительного органа муниципального образования о местном бюджете), и ограничения, установленные пунктами 2 и 3 статьи </w:t>
      </w:r>
      <w:r w:rsidR="00E82884" w:rsidRPr="0047744A">
        <w:rPr>
          <w:rFonts w:ascii="Times New Roman" w:eastAsiaTheme="minorHAnsi" w:hAnsi="Times New Roman"/>
          <w:sz w:val="28"/>
          <w:szCs w:val="28"/>
        </w:rPr>
        <w:t>24</w:t>
      </w:r>
      <w:r w:rsidRPr="0047744A">
        <w:rPr>
          <w:rFonts w:ascii="Times New Roman" w:eastAsiaTheme="minorHAnsi" w:hAnsi="Times New Roman"/>
          <w:sz w:val="28"/>
          <w:szCs w:val="28"/>
        </w:rPr>
        <w:t xml:space="preserve"> Бюджетного кодекса </w:t>
      </w:r>
      <w:r w:rsidR="00E82884" w:rsidRPr="0047744A">
        <w:rPr>
          <w:rFonts w:ascii="Times New Roman" w:eastAsiaTheme="minorHAnsi" w:hAnsi="Times New Roman"/>
          <w:sz w:val="28"/>
          <w:szCs w:val="28"/>
        </w:rPr>
        <w:t>Республики Татарстан</w:t>
      </w:r>
      <w:r w:rsidRPr="0047744A">
        <w:rPr>
          <w:rFonts w:ascii="Times New Roman" w:eastAsiaTheme="minorHAnsi" w:hAnsi="Times New Roman"/>
          <w:sz w:val="28"/>
          <w:szCs w:val="28"/>
        </w:rPr>
        <w:t>, на сумму бюджетных ассигнований, направленных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и дополнительных мероприятий в сфере национальной обороны и национальной безопасности, включая осуществление мер социальной поддержки отдельных категорий граждан.</w:t>
      </w:r>
    </w:p>
    <w:p w:rsidR="00E82884" w:rsidRPr="0047744A" w:rsidRDefault="00E82884" w:rsidP="00E82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744A">
        <w:rPr>
          <w:rFonts w:ascii="Times New Roman" w:eastAsiaTheme="minorHAnsi" w:hAnsi="Times New Roman"/>
          <w:sz w:val="28"/>
          <w:szCs w:val="28"/>
        </w:rPr>
        <w:t>3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. Установить, что в 2024 году объем государственного долга </w:t>
      </w:r>
      <w:r w:rsidRPr="0047744A">
        <w:rPr>
          <w:rFonts w:ascii="Times New Roman" w:eastAsiaTheme="minorHAnsi" w:hAnsi="Times New Roman"/>
          <w:sz w:val="28"/>
          <w:szCs w:val="28"/>
        </w:rPr>
        <w:t>Республики Татарстан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 (муниципального долга) может превысить установленный законом </w:t>
      </w:r>
      <w:r w:rsidRPr="0047744A">
        <w:rPr>
          <w:rFonts w:ascii="Times New Roman" w:eastAsiaTheme="minorHAnsi" w:hAnsi="Times New Roman"/>
          <w:sz w:val="28"/>
          <w:szCs w:val="28"/>
        </w:rPr>
        <w:t>Республики Татарстан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 о бюджете </w:t>
      </w:r>
      <w:r w:rsidRPr="0047744A">
        <w:rPr>
          <w:rFonts w:ascii="Times New Roman" w:eastAsiaTheme="minorHAnsi" w:hAnsi="Times New Roman"/>
          <w:sz w:val="28"/>
          <w:szCs w:val="28"/>
        </w:rPr>
        <w:t xml:space="preserve">Республики Татарстан 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(муниципальным правовым актом представительного органа муниципального образования о местном бюджете) верхний предел государственного долга </w:t>
      </w:r>
      <w:r w:rsidRPr="0047744A">
        <w:rPr>
          <w:rFonts w:ascii="Times New Roman" w:eastAsiaTheme="minorHAnsi" w:hAnsi="Times New Roman"/>
          <w:sz w:val="28"/>
          <w:szCs w:val="28"/>
        </w:rPr>
        <w:t xml:space="preserve">Республики Татарстан 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>(муниципального долга), в том числе показатели программы государственных внутренних заимствований, на сумму, не превышающую объема бюджетных ассигнований, направленных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и дополнительных мероприятий в сфере национальной обороны и национальной безопасности, включая осуществление мер социальной поддержки отдельных категорий граждан.</w:t>
      </w:r>
      <w:bookmarkStart w:id="0" w:name="Par5"/>
      <w:bookmarkEnd w:id="0"/>
    </w:p>
    <w:p w:rsidR="00E82884" w:rsidRPr="0047744A" w:rsidRDefault="00E82884" w:rsidP="00E82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744A">
        <w:rPr>
          <w:rFonts w:ascii="Times New Roman" w:eastAsiaTheme="minorHAnsi" w:hAnsi="Times New Roman"/>
          <w:sz w:val="28"/>
          <w:szCs w:val="28"/>
        </w:rPr>
        <w:t>4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. Установить, что в ходе исполнения бюджета </w:t>
      </w:r>
      <w:r w:rsidRPr="0047744A">
        <w:rPr>
          <w:rFonts w:ascii="Times New Roman" w:eastAsiaTheme="minorHAnsi" w:hAnsi="Times New Roman"/>
          <w:sz w:val="28"/>
          <w:szCs w:val="28"/>
        </w:rPr>
        <w:t>Республики Татарстан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 (местного бюджета) в 2024 году дополнительно к основаниям для внесения изменений в сводную бюджетную роспись бюджета </w:t>
      </w:r>
      <w:r w:rsidRPr="0047744A">
        <w:rPr>
          <w:rFonts w:ascii="Times New Roman" w:eastAsiaTheme="minorHAnsi" w:hAnsi="Times New Roman"/>
          <w:sz w:val="28"/>
          <w:szCs w:val="28"/>
        </w:rPr>
        <w:t>Республики Татарстан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 (местного бюджета), установленным бюджетным законодательством Российской Федерации, в соответствии с решениями </w:t>
      </w:r>
      <w:r w:rsidRPr="0047744A">
        <w:rPr>
          <w:rFonts w:ascii="Times New Roman" w:eastAsiaTheme="minorHAnsi" w:hAnsi="Times New Roman"/>
          <w:sz w:val="28"/>
          <w:szCs w:val="28"/>
        </w:rPr>
        <w:t>Кабинета Министров Республики Татарстан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 (местной администрации) в сводную бюджетную роспись бюджета </w:t>
      </w:r>
      <w:r w:rsidRPr="0047744A">
        <w:rPr>
          <w:rFonts w:ascii="Times New Roman" w:eastAsiaTheme="minorHAnsi" w:hAnsi="Times New Roman"/>
          <w:sz w:val="28"/>
          <w:szCs w:val="28"/>
        </w:rPr>
        <w:t xml:space="preserve">Республики Татарстан 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(местного бюджета) без внесения изменений в закон </w:t>
      </w:r>
      <w:r w:rsidRPr="0047744A">
        <w:rPr>
          <w:rFonts w:ascii="Times New Roman" w:eastAsiaTheme="minorHAnsi" w:hAnsi="Times New Roman"/>
          <w:sz w:val="28"/>
          <w:szCs w:val="28"/>
        </w:rPr>
        <w:t>Республики Татарстан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 о бюджете </w:t>
      </w:r>
      <w:r w:rsidRPr="0047744A">
        <w:rPr>
          <w:rFonts w:ascii="Times New Roman" w:eastAsiaTheme="minorHAnsi" w:hAnsi="Times New Roman"/>
          <w:sz w:val="28"/>
          <w:szCs w:val="28"/>
        </w:rPr>
        <w:t xml:space="preserve">Республики Татарстан 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(муниципальный правовой акт представительного органа муниципального образования о местном бюджете) могут быть внесены изменения в случае перераспределения бюджетных ассигнований, направленных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дополнительных мероприятий в сфере национальной обороны и национальной безопасности, включая осуществление мер социальной поддержки отдельных категорий граждан, и на цели, определенные </w:t>
      </w:r>
      <w:r w:rsidRPr="0047744A">
        <w:rPr>
          <w:rFonts w:ascii="Times New Roman" w:eastAsiaTheme="minorHAnsi" w:hAnsi="Times New Roman"/>
          <w:sz w:val="28"/>
          <w:szCs w:val="28"/>
        </w:rPr>
        <w:t>Кабинетом Министров Республики Татарстан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 (местной администрацией), а также в случае перераспределения бюджетных ассигнований между видами источников финансирования дефицита бюджета </w:t>
      </w:r>
      <w:r w:rsidRPr="0047744A">
        <w:rPr>
          <w:rFonts w:ascii="Times New Roman" w:eastAsiaTheme="minorHAnsi" w:hAnsi="Times New Roman"/>
          <w:sz w:val="28"/>
          <w:szCs w:val="28"/>
        </w:rPr>
        <w:t>Республики Татарстан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 (местного бюджета).</w:t>
      </w:r>
    </w:p>
    <w:p w:rsidR="005A118F" w:rsidRPr="0047744A" w:rsidRDefault="00E82884" w:rsidP="005A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744A">
        <w:rPr>
          <w:rFonts w:ascii="Times New Roman" w:eastAsiaTheme="minorHAnsi" w:hAnsi="Times New Roman"/>
          <w:sz w:val="28"/>
          <w:szCs w:val="28"/>
        </w:rPr>
        <w:t>5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. Внесение изменений в сводную бюджетную роспись бюджета </w:t>
      </w:r>
      <w:r w:rsidR="005A118F" w:rsidRPr="0047744A">
        <w:rPr>
          <w:rFonts w:ascii="Times New Roman" w:eastAsiaTheme="minorHAnsi" w:hAnsi="Times New Roman"/>
          <w:sz w:val="28"/>
          <w:szCs w:val="28"/>
        </w:rPr>
        <w:t xml:space="preserve">Республики Татарстан 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(местного бюджета) по основаниям, установленным частью </w:t>
      </w:r>
      <w:r w:rsidR="005A118F" w:rsidRPr="0047744A">
        <w:rPr>
          <w:rFonts w:ascii="Times New Roman" w:eastAsiaTheme="minorHAnsi" w:hAnsi="Times New Roman"/>
          <w:sz w:val="28"/>
          <w:szCs w:val="28"/>
        </w:rPr>
        <w:t>4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 настоящей статьи, может осуществляться с превышением общего объема расходов, утвержденных законом </w:t>
      </w:r>
      <w:r w:rsidR="005A118F" w:rsidRPr="0047744A">
        <w:rPr>
          <w:rFonts w:ascii="Times New Roman" w:eastAsiaTheme="minorHAnsi" w:hAnsi="Times New Roman"/>
          <w:sz w:val="28"/>
          <w:szCs w:val="28"/>
        </w:rPr>
        <w:t xml:space="preserve">Республики Татарстан 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о бюджете </w:t>
      </w:r>
      <w:r w:rsidR="005A118F" w:rsidRPr="0047744A">
        <w:rPr>
          <w:rFonts w:ascii="Times New Roman" w:eastAsiaTheme="minorHAnsi" w:hAnsi="Times New Roman"/>
          <w:sz w:val="28"/>
          <w:szCs w:val="28"/>
        </w:rPr>
        <w:t>Республики Татарстан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 </w:t>
      </w:r>
      <w:r w:rsidR="00DA727B" w:rsidRPr="0047744A">
        <w:rPr>
          <w:rFonts w:ascii="Times New Roman" w:eastAsiaTheme="minorHAnsi" w:hAnsi="Times New Roman"/>
          <w:sz w:val="28"/>
          <w:szCs w:val="28"/>
        </w:rPr>
        <w:lastRenderedPageBreak/>
        <w:t>(муниципальным правовым актом представительного органа муниципального образования о местном бюджете).</w:t>
      </w:r>
    </w:p>
    <w:p w:rsidR="001A7B77" w:rsidRPr="0047744A" w:rsidRDefault="005A118F" w:rsidP="001A7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744A">
        <w:rPr>
          <w:rFonts w:ascii="Times New Roman" w:eastAsiaTheme="minorHAnsi" w:hAnsi="Times New Roman"/>
          <w:sz w:val="28"/>
          <w:szCs w:val="28"/>
        </w:rPr>
        <w:t>6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. Установить, что по итогам исполнения бюджета </w:t>
      </w:r>
      <w:r w:rsidRPr="0047744A">
        <w:rPr>
          <w:rFonts w:ascii="Times New Roman" w:eastAsiaTheme="minorHAnsi" w:hAnsi="Times New Roman"/>
          <w:sz w:val="28"/>
          <w:szCs w:val="28"/>
        </w:rPr>
        <w:t>Республики Татарстан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 (местного бюджета) в 2024 году установленный законом </w:t>
      </w:r>
      <w:r w:rsidRPr="0047744A">
        <w:rPr>
          <w:rFonts w:ascii="Times New Roman" w:eastAsiaTheme="minorHAnsi" w:hAnsi="Times New Roman"/>
          <w:sz w:val="28"/>
          <w:szCs w:val="28"/>
        </w:rPr>
        <w:t>Республики Татарстан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 о бюджете </w:t>
      </w:r>
      <w:r w:rsidRPr="0047744A">
        <w:rPr>
          <w:rFonts w:ascii="Times New Roman" w:eastAsiaTheme="minorHAnsi" w:hAnsi="Times New Roman"/>
          <w:sz w:val="28"/>
          <w:szCs w:val="28"/>
        </w:rPr>
        <w:t xml:space="preserve">Республики Татарстан 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(муниципальным правовым актом представительного органа муниципального образования о местном бюджете) размер дефицита бюджета </w:t>
      </w:r>
      <w:r w:rsidRPr="0047744A">
        <w:rPr>
          <w:rFonts w:ascii="Times New Roman" w:eastAsiaTheme="minorHAnsi" w:hAnsi="Times New Roman"/>
          <w:sz w:val="28"/>
          <w:szCs w:val="28"/>
        </w:rPr>
        <w:t xml:space="preserve">Республики Татарстан 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>(местного бюджета) может быть превышен на сумму бюджетных ассигнований, направленных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и дополнительных мероприятий в сфере национальной обороны и национальной безопасности, включая осуществление мер социальной поддержки отдельных категорий граждан.</w:t>
      </w:r>
    </w:p>
    <w:p w:rsidR="001A7B77" w:rsidRPr="0047744A" w:rsidRDefault="005A118F" w:rsidP="001A7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7744A">
        <w:rPr>
          <w:rFonts w:ascii="Times New Roman" w:eastAsiaTheme="minorHAnsi" w:hAnsi="Times New Roman"/>
          <w:sz w:val="28"/>
          <w:szCs w:val="28"/>
        </w:rPr>
        <w:t>7</w:t>
      </w:r>
      <w:r w:rsidR="00DA727B" w:rsidRPr="0047744A">
        <w:rPr>
          <w:rFonts w:ascii="Times New Roman" w:eastAsiaTheme="minorHAnsi" w:hAnsi="Times New Roman"/>
          <w:sz w:val="28"/>
          <w:szCs w:val="28"/>
        </w:rPr>
        <w:t xml:space="preserve">. </w:t>
      </w:r>
      <w:r w:rsidR="001A7B77" w:rsidRPr="0047744A">
        <w:rPr>
          <w:rFonts w:ascii="Times New Roman" w:eastAsiaTheme="minorHAnsi" w:hAnsi="Times New Roman"/>
          <w:bCs/>
          <w:sz w:val="28"/>
          <w:szCs w:val="28"/>
        </w:rPr>
        <w:t>Установить, что до 1 января 202</w:t>
      </w:r>
      <w:r w:rsidR="00ED207F" w:rsidRPr="0047744A">
        <w:rPr>
          <w:rFonts w:ascii="Times New Roman" w:eastAsiaTheme="minorHAnsi" w:hAnsi="Times New Roman"/>
          <w:bCs/>
          <w:sz w:val="28"/>
          <w:szCs w:val="28"/>
        </w:rPr>
        <w:t>5</w:t>
      </w:r>
      <w:r w:rsidR="001A7B77" w:rsidRPr="0047744A">
        <w:rPr>
          <w:rFonts w:ascii="Times New Roman" w:eastAsiaTheme="minorHAnsi" w:hAnsi="Times New Roman"/>
          <w:bCs/>
          <w:sz w:val="28"/>
          <w:szCs w:val="28"/>
        </w:rPr>
        <w:t xml:space="preserve"> года на средства, предоставляемые из бюджетов бюджетной системы Республики Татарстан в соответствии с решениями, предусмотренными</w:t>
      </w:r>
      <w:r w:rsidR="00426319" w:rsidRPr="0047744A">
        <w:rPr>
          <w:rFonts w:ascii="Times New Roman" w:eastAsiaTheme="minorHAnsi" w:hAnsi="Times New Roman"/>
          <w:bCs/>
          <w:sz w:val="28"/>
          <w:szCs w:val="28"/>
        </w:rPr>
        <w:t xml:space="preserve"> частью 4 </w:t>
      </w:r>
      <w:r w:rsidR="001A7B77" w:rsidRPr="0047744A">
        <w:rPr>
          <w:rFonts w:ascii="Times New Roman" w:eastAsiaTheme="minorHAnsi" w:hAnsi="Times New Roman"/>
          <w:bCs/>
          <w:sz w:val="28"/>
          <w:szCs w:val="28"/>
        </w:rPr>
        <w:t>настоящей статьи, пунктами 3 и 3</w:t>
      </w:r>
      <w:r w:rsidR="001A7B77" w:rsidRPr="0047744A">
        <w:rPr>
          <w:rFonts w:ascii="Times New Roman" w:eastAsiaTheme="minorHAnsi" w:hAnsi="Times New Roman"/>
          <w:bCs/>
          <w:sz w:val="28"/>
          <w:szCs w:val="28"/>
          <w:vertAlign w:val="superscript"/>
        </w:rPr>
        <w:t>2</w:t>
      </w:r>
      <w:r w:rsidR="001A7B77" w:rsidRPr="0047744A">
        <w:rPr>
          <w:rFonts w:ascii="Times New Roman" w:eastAsiaTheme="minorHAnsi" w:hAnsi="Times New Roman"/>
          <w:bCs/>
          <w:sz w:val="28"/>
          <w:szCs w:val="28"/>
        </w:rPr>
        <w:t xml:space="preserve"> статьи 77 Бюджетного кодекса Республики Татарстан, и основаниями, предусмотренными в соответствии с </w:t>
      </w:r>
      <w:r w:rsidR="00426319" w:rsidRPr="0047744A">
        <w:rPr>
          <w:rFonts w:ascii="Times New Roman" w:eastAsiaTheme="minorHAnsi" w:hAnsi="Times New Roman"/>
          <w:bCs/>
          <w:sz w:val="28"/>
          <w:szCs w:val="28"/>
        </w:rPr>
        <w:t>пунктом 3</w:t>
      </w:r>
      <w:r w:rsidR="00426319" w:rsidRPr="0047744A">
        <w:rPr>
          <w:rFonts w:ascii="Times New Roman" w:eastAsiaTheme="minorHAnsi" w:hAnsi="Times New Roman"/>
          <w:bCs/>
          <w:sz w:val="28"/>
          <w:szCs w:val="28"/>
          <w:vertAlign w:val="superscript"/>
        </w:rPr>
        <w:t>1</w:t>
      </w:r>
      <w:r w:rsidR="00426319" w:rsidRPr="0047744A">
        <w:rPr>
          <w:rFonts w:ascii="Times New Roman" w:eastAsiaTheme="minorHAnsi" w:hAnsi="Times New Roman"/>
          <w:bCs/>
          <w:sz w:val="28"/>
          <w:szCs w:val="28"/>
        </w:rPr>
        <w:t xml:space="preserve"> статьи 77 </w:t>
      </w:r>
      <w:r w:rsidR="001A7B77" w:rsidRPr="0047744A">
        <w:rPr>
          <w:rFonts w:ascii="Times New Roman" w:eastAsiaTheme="minorHAnsi" w:hAnsi="Times New Roman"/>
          <w:bCs/>
          <w:sz w:val="28"/>
          <w:szCs w:val="28"/>
        </w:rPr>
        <w:t xml:space="preserve"> Бюджетного кодекса Республики Татарстан, и на средства, зарезервированные в составе бюджетных ассигнований, утвержденных законом (решением) о соответствующем бюджете на текущий финансовый год и плановый период, не распространяются положения абзаца первого пункта 2 </w:t>
      </w:r>
      <w:r w:rsidR="00EB4C19" w:rsidRPr="0047744A">
        <w:rPr>
          <w:rFonts w:ascii="Times New Roman" w:eastAsiaTheme="minorHAnsi" w:hAnsi="Times New Roman"/>
          <w:bCs/>
          <w:sz w:val="28"/>
          <w:szCs w:val="28"/>
        </w:rPr>
        <w:t xml:space="preserve">     </w:t>
      </w:r>
      <w:r w:rsidR="001A7B77" w:rsidRPr="0047744A">
        <w:rPr>
          <w:rFonts w:ascii="Times New Roman" w:eastAsiaTheme="minorHAnsi" w:hAnsi="Times New Roman"/>
          <w:bCs/>
          <w:sz w:val="28"/>
          <w:szCs w:val="28"/>
        </w:rPr>
        <w:t>статьи 20</w:t>
      </w:r>
      <w:r w:rsidR="001A7B77" w:rsidRPr="0047744A">
        <w:rPr>
          <w:rFonts w:ascii="Times New Roman" w:eastAsiaTheme="minorHAnsi" w:hAnsi="Times New Roman"/>
          <w:bCs/>
          <w:sz w:val="28"/>
          <w:szCs w:val="28"/>
          <w:vertAlign w:val="superscript"/>
        </w:rPr>
        <w:t>1.3</w:t>
      </w:r>
      <w:r w:rsidR="001A7B77" w:rsidRPr="0047744A">
        <w:rPr>
          <w:rFonts w:ascii="Times New Roman" w:eastAsiaTheme="minorHAnsi" w:hAnsi="Times New Roman"/>
          <w:bCs/>
          <w:sz w:val="28"/>
          <w:szCs w:val="28"/>
        </w:rPr>
        <w:t>, пункта 2 статьи 21, абзаца пятого пункта 4 статьи 44</w:t>
      </w:r>
      <w:r w:rsidR="001A7B77" w:rsidRPr="0047744A">
        <w:rPr>
          <w:rFonts w:ascii="Times New Roman" w:eastAsiaTheme="minorHAnsi" w:hAnsi="Times New Roman"/>
          <w:bCs/>
          <w:sz w:val="28"/>
          <w:szCs w:val="28"/>
          <w:vertAlign w:val="superscript"/>
        </w:rPr>
        <w:t>4</w:t>
      </w:r>
      <w:r w:rsidR="001A7B77" w:rsidRPr="0047744A">
        <w:rPr>
          <w:rFonts w:ascii="Times New Roman" w:eastAsiaTheme="minorHAnsi" w:hAnsi="Times New Roman"/>
          <w:bCs/>
          <w:sz w:val="28"/>
          <w:szCs w:val="28"/>
        </w:rPr>
        <w:t>, абзаца первого пун</w:t>
      </w:r>
      <w:r w:rsidR="006E34DC" w:rsidRPr="0047744A">
        <w:rPr>
          <w:rFonts w:ascii="Times New Roman" w:eastAsiaTheme="minorHAnsi" w:hAnsi="Times New Roman"/>
          <w:bCs/>
          <w:sz w:val="28"/>
          <w:szCs w:val="28"/>
        </w:rPr>
        <w:t>кта 4 и абзаца первого пункта 4</w:t>
      </w:r>
      <w:r w:rsidR="001A7B77" w:rsidRPr="0047744A">
        <w:rPr>
          <w:rFonts w:ascii="Times New Roman" w:eastAsiaTheme="minorHAnsi" w:hAnsi="Times New Roman"/>
          <w:bCs/>
          <w:sz w:val="28"/>
          <w:szCs w:val="28"/>
          <w:vertAlign w:val="superscript"/>
        </w:rPr>
        <w:t>2</w:t>
      </w:r>
      <w:r w:rsidR="001A7B77" w:rsidRPr="0047744A">
        <w:rPr>
          <w:rFonts w:ascii="Times New Roman" w:eastAsiaTheme="minorHAnsi" w:hAnsi="Times New Roman"/>
          <w:bCs/>
          <w:sz w:val="28"/>
          <w:szCs w:val="28"/>
        </w:rPr>
        <w:t xml:space="preserve"> статьи 44</w:t>
      </w:r>
      <w:r w:rsidR="001A7B77" w:rsidRPr="0047744A">
        <w:rPr>
          <w:rFonts w:ascii="Times New Roman" w:eastAsiaTheme="minorHAnsi" w:hAnsi="Times New Roman"/>
          <w:bCs/>
          <w:sz w:val="28"/>
          <w:szCs w:val="28"/>
          <w:vertAlign w:val="superscript"/>
        </w:rPr>
        <w:t>5</w:t>
      </w:r>
      <w:r w:rsidR="006E34DC" w:rsidRPr="0047744A">
        <w:rPr>
          <w:rFonts w:ascii="Times New Roman" w:eastAsiaTheme="minorHAnsi" w:hAnsi="Times New Roman"/>
          <w:bCs/>
          <w:sz w:val="28"/>
          <w:szCs w:val="28"/>
        </w:rPr>
        <w:t>, пункта 10 статьи 44</w:t>
      </w:r>
      <w:r w:rsidR="001A7B77" w:rsidRPr="0047744A">
        <w:rPr>
          <w:rFonts w:ascii="Times New Roman" w:eastAsiaTheme="minorHAnsi" w:hAnsi="Times New Roman"/>
          <w:bCs/>
          <w:sz w:val="28"/>
          <w:szCs w:val="28"/>
          <w:vertAlign w:val="superscript"/>
        </w:rPr>
        <w:t>6</w:t>
      </w:r>
      <w:r w:rsidR="001A7B77" w:rsidRPr="0047744A">
        <w:rPr>
          <w:rFonts w:ascii="Times New Roman" w:eastAsiaTheme="minorHAnsi" w:hAnsi="Times New Roman"/>
          <w:bCs/>
          <w:sz w:val="28"/>
          <w:szCs w:val="28"/>
        </w:rPr>
        <w:t xml:space="preserve"> Бюджетного кодекса Республики Татарстан.</w:t>
      </w:r>
    </w:p>
    <w:p w:rsidR="006D64A4" w:rsidRPr="0047744A" w:rsidRDefault="006D64A4" w:rsidP="00F6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A7B77" w:rsidRPr="0047744A" w:rsidRDefault="00D44F83" w:rsidP="001A7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744A">
        <w:rPr>
          <w:rFonts w:ascii="Times New Roman" w:hAnsi="Times New Roman"/>
          <w:b/>
          <w:sz w:val="28"/>
          <w:szCs w:val="28"/>
        </w:rPr>
        <w:t xml:space="preserve">Статья </w:t>
      </w:r>
      <w:r w:rsidR="00F63DD1" w:rsidRPr="0047744A">
        <w:rPr>
          <w:rFonts w:ascii="Times New Roman" w:hAnsi="Times New Roman"/>
          <w:b/>
          <w:sz w:val="28"/>
          <w:szCs w:val="28"/>
        </w:rPr>
        <w:t>3</w:t>
      </w:r>
    </w:p>
    <w:p w:rsidR="001A7B77" w:rsidRPr="0047744A" w:rsidRDefault="001A7B77" w:rsidP="001A7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7B77" w:rsidRPr="0047744A" w:rsidRDefault="001A7B77" w:rsidP="001A7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744A">
        <w:rPr>
          <w:rFonts w:ascii="Times New Roman" w:eastAsiaTheme="minorHAnsi" w:hAnsi="Times New Roman"/>
          <w:sz w:val="28"/>
          <w:szCs w:val="28"/>
        </w:rPr>
        <w:t>1. Настоящий Закон вступает в силу со дня его официального опубликования.</w:t>
      </w:r>
    </w:p>
    <w:p w:rsidR="001A7B77" w:rsidRPr="0047744A" w:rsidRDefault="001A7B77" w:rsidP="001A7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744A">
        <w:rPr>
          <w:rFonts w:ascii="Times New Roman" w:eastAsiaTheme="minorHAnsi" w:hAnsi="Times New Roman"/>
          <w:sz w:val="28"/>
          <w:szCs w:val="28"/>
        </w:rPr>
        <w:t>2. Положения Бюджетного кодекса Республики Татарстан при исполнении бюджетов бюджетной системы Республики Татарстан в 2024 году применяются с учетом положений Федерального закона от 2 ноября 2023 года №</w:t>
      </w:r>
      <w:r w:rsidR="008646D5" w:rsidRPr="0047744A">
        <w:rPr>
          <w:rFonts w:ascii="Times New Roman" w:eastAsiaTheme="minorHAnsi" w:hAnsi="Times New Roman"/>
          <w:sz w:val="28"/>
          <w:szCs w:val="28"/>
        </w:rPr>
        <w:t xml:space="preserve"> </w:t>
      </w:r>
      <w:r w:rsidRPr="0047744A">
        <w:rPr>
          <w:rFonts w:ascii="Times New Roman" w:eastAsiaTheme="minorHAnsi" w:hAnsi="Times New Roman"/>
          <w:sz w:val="28"/>
          <w:szCs w:val="28"/>
        </w:rPr>
        <w:t>520-ФЗ                «</w:t>
      </w:r>
      <w:r w:rsidRPr="0047744A">
        <w:rPr>
          <w:rFonts w:ascii="Times New Roman" w:hAnsi="Times New Roman"/>
          <w:sz w:val="28"/>
          <w:szCs w:val="28"/>
        </w:rPr>
        <w:t>О внесении изменений в статьи 96</w:t>
      </w:r>
      <w:r w:rsidRPr="0047744A">
        <w:rPr>
          <w:rFonts w:ascii="Times New Roman" w:hAnsi="Times New Roman"/>
          <w:sz w:val="28"/>
          <w:szCs w:val="28"/>
          <w:vertAlign w:val="superscript"/>
        </w:rPr>
        <w:t>6</w:t>
      </w:r>
      <w:r w:rsidRPr="0047744A">
        <w:rPr>
          <w:rFonts w:ascii="Times New Roman" w:hAnsi="Times New Roman"/>
          <w:sz w:val="28"/>
          <w:szCs w:val="28"/>
        </w:rPr>
        <w:t xml:space="preserve"> и 220</w:t>
      </w:r>
      <w:r w:rsidRPr="0047744A">
        <w:rPr>
          <w:rFonts w:ascii="Times New Roman" w:hAnsi="Times New Roman"/>
          <w:sz w:val="28"/>
          <w:szCs w:val="28"/>
          <w:vertAlign w:val="superscript"/>
        </w:rPr>
        <w:t>1</w:t>
      </w:r>
      <w:r w:rsidRPr="0047744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отдельные законодательные акты Российской Федерации, приостановлени</w:t>
      </w:r>
      <w:r w:rsidR="0047744A" w:rsidRPr="0047744A">
        <w:rPr>
          <w:rFonts w:ascii="Times New Roman" w:hAnsi="Times New Roman"/>
          <w:sz w:val="28"/>
          <w:szCs w:val="28"/>
        </w:rPr>
        <w:t>и</w:t>
      </w:r>
      <w:r w:rsidRPr="0047744A">
        <w:rPr>
          <w:rFonts w:ascii="Times New Roman" w:hAnsi="Times New Roman"/>
          <w:sz w:val="28"/>
          <w:szCs w:val="28"/>
        </w:rPr>
        <w:t xml:space="preserve">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</w:t>
      </w:r>
      <w:r w:rsidRPr="0047744A">
        <w:rPr>
          <w:rFonts w:ascii="Times New Roman" w:eastAsiaTheme="minorHAnsi" w:hAnsi="Times New Roman"/>
          <w:sz w:val="28"/>
          <w:szCs w:val="28"/>
        </w:rPr>
        <w:t>».</w:t>
      </w:r>
    </w:p>
    <w:p w:rsidR="001750B4" w:rsidRPr="0047744A" w:rsidRDefault="001750B4" w:rsidP="00B757B9">
      <w:pPr>
        <w:pStyle w:val="1"/>
        <w:shd w:val="clear" w:color="auto" w:fill="auto"/>
        <w:tabs>
          <w:tab w:val="left" w:pos="101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4C19" w:rsidRPr="0047744A" w:rsidRDefault="00EB4C19" w:rsidP="00EB4C19">
      <w:pPr>
        <w:widowControl w:val="0"/>
        <w:tabs>
          <w:tab w:val="left" w:pos="1014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744A">
        <w:rPr>
          <w:rFonts w:ascii="Times New Roman" w:hAnsi="Times New Roman"/>
          <w:sz w:val="28"/>
          <w:szCs w:val="28"/>
        </w:rPr>
        <w:t>Глава (Раис)</w:t>
      </w:r>
    </w:p>
    <w:p w:rsidR="00BD3AC9" w:rsidRDefault="00EB4C19" w:rsidP="00EB4C19">
      <w:pPr>
        <w:pStyle w:val="1"/>
        <w:shd w:val="clear" w:color="auto" w:fill="auto"/>
        <w:spacing w:after="0" w:line="240" w:lineRule="auto"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744A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</w:t>
      </w:r>
      <w:r w:rsidR="004774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744A">
        <w:rPr>
          <w:rFonts w:ascii="Times New Roman" w:hAnsi="Times New Roman" w:cs="Times New Roman"/>
          <w:sz w:val="28"/>
          <w:szCs w:val="28"/>
        </w:rPr>
        <w:t xml:space="preserve">    Р.Н. Минниханов</w:t>
      </w:r>
    </w:p>
    <w:p w:rsidR="00D12E86" w:rsidRDefault="00D12E86" w:rsidP="00EB4C19">
      <w:pPr>
        <w:pStyle w:val="1"/>
        <w:shd w:val="clear" w:color="auto" w:fill="auto"/>
        <w:spacing w:after="0" w:line="240" w:lineRule="auto"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2E86" w:rsidRDefault="00D12E86" w:rsidP="00EB4C19">
      <w:pPr>
        <w:pStyle w:val="1"/>
        <w:shd w:val="clear" w:color="auto" w:fill="auto"/>
        <w:spacing w:after="0" w:line="240" w:lineRule="auto"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2E86" w:rsidRPr="00D12E86" w:rsidRDefault="00D12E86" w:rsidP="00D12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E86">
        <w:rPr>
          <w:rFonts w:ascii="Times New Roman" w:eastAsia="Times New Roman" w:hAnsi="Times New Roman"/>
          <w:sz w:val="28"/>
          <w:szCs w:val="28"/>
          <w:lang w:eastAsia="ru-RU"/>
        </w:rPr>
        <w:t>Казань, Кремль</w:t>
      </w:r>
    </w:p>
    <w:p w:rsidR="00D12E86" w:rsidRPr="00D12E86" w:rsidRDefault="00D12E86" w:rsidP="00D12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E86">
        <w:rPr>
          <w:rFonts w:ascii="Times New Roman" w:eastAsia="Times New Roman" w:hAnsi="Times New Roman"/>
          <w:sz w:val="28"/>
          <w:szCs w:val="28"/>
          <w:lang w:eastAsia="ru-RU"/>
        </w:rPr>
        <w:t>4 декабря 2023 года</w:t>
      </w:r>
    </w:p>
    <w:p w:rsidR="00D12E86" w:rsidRPr="0047744A" w:rsidRDefault="00D12E86" w:rsidP="00D12E86">
      <w:pPr>
        <w:pStyle w:val="1"/>
        <w:shd w:val="clear" w:color="auto" w:fill="auto"/>
        <w:spacing w:after="0" w:line="240" w:lineRule="auto"/>
        <w:ind w:right="-1"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D12E86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№ </w:t>
      </w:r>
      <w:r w:rsidR="005A17EE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118</w:t>
      </w:r>
      <w:bookmarkStart w:id="1" w:name="_GoBack"/>
      <w:bookmarkEnd w:id="1"/>
      <w:r w:rsidRPr="00D12E86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-ЗРТ</w:t>
      </w:r>
    </w:p>
    <w:sectPr w:rsidR="00D12E86" w:rsidRPr="0047744A" w:rsidSect="00D12E86">
      <w:headerReference w:type="default" r:id="rId8"/>
      <w:pgSz w:w="11906" w:h="16838"/>
      <w:pgMar w:top="1134" w:right="567" w:bottom="10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7D" w:rsidRDefault="0032037D" w:rsidP="00042A17">
      <w:pPr>
        <w:spacing w:after="0" w:line="240" w:lineRule="auto"/>
      </w:pPr>
      <w:r>
        <w:separator/>
      </w:r>
    </w:p>
  </w:endnote>
  <w:endnote w:type="continuationSeparator" w:id="0">
    <w:p w:rsidR="0032037D" w:rsidRDefault="0032037D" w:rsidP="0004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7D" w:rsidRDefault="0032037D" w:rsidP="00042A17">
      <w:pPr>
        <w:spacing w:after="0" w:line="240" w:lineRule="auto"/>
      </w:pPr>
      <w:r>
        <w:separator/>
      </w:r>
    </w:p>
  </w:footnote>
  <w:footnote w:type="continuationSeparator" w:id="0">
    <w:p w:rsidR="0032037D" w:rsidRDefault="0032037D" w:rsidP="0004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49699148"/>
      <w:docPartObj>
        <w:docPartGallery w:val="Page Numbers (Top of Page)"/>
        <w:docPartUnique/>
      </w:docPartObj>
    </w:sdtPr>
    <w:sdtEndPr/>
    <w:sdtContent>
      <w:p w:rsidR="001A7B77" w:rsidRPr="00632F35" w:rsidRDefault="003C461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32F35">
          <w:rPr>
            <w:rFonts w:ascii="Times New Roman" w:hAnsi="Times New Roman"/>
            <w:sz w:val="28"/>
            <w:szCs w:val="28"/>
          </w:rPr>
          <w:fldChar w:fldCharType="begin"/>
        </w:r>
        <w:r w:rsidR="001A7B77" w:rsidRPr="00632F3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32F35">
          <w:rPr>
            <w:rFonts w:ascii="Times New Roman" w:hAnsi="Times New Roman"/>
            <w:sz w:val="28"/>
            <w:szCs w:val="28"/>
          </w:rPr>
          <w:fldChar w:fldCharType="separate"/>
        </w:r>
        <w:r w:rsidR="005A17EE">
          <w:rPr>
            <w:rFonts w:ascii="Times New Roman" w:hAnsi="Times New Roman"/>
            <w:noProof/>
            <w:sz w:val="28"/>
            <w:szCs w:val="28"/>
          </w:rPr>
          <w:t>3</w:t>
        </w:r>
        <w:r w:rsidRPr="00632F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A7B77" w:rsidRDefault="001A7B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A19"/>
    <w:multiLevelType w:val="hybridMultilevel"/>
    <w:tmpl w:val="584CC2F0"/>
    <w:lvl w:ilvl="0" w:tplc="656A0A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D47DDB"/>
    <w:multiLevelType w:val="hybridMultilevel"/>
    <w:tmpl w:val="C9E4DDC8"/>
    <w:lvl w:ilvl="0" w:tplc="81F05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866A93"/>
    <w:multiLevelType w:val="hybridMultilevel"/>
    <w:tmpl w:val="91D40D1A"/>
    <w:lvl w:ilvl="0" w:tplc="8E8E595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D84B83"/>
    <w:multiLevelType w:val="hybridMultilevel"/>
    <w:tmpl w:val="E5D227A0"/>
    <w:lvl w:ilvl="0" w:tplc="29E21C0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B94"/>
    <w:rsid w:val="00001F86"/>
    <w:rsid w:val="000037EE"/>
    <w:rsid w:val="00003FA4"/>
    <w:rsid w:val="00010E6C"/>
    <w:rsid w:val="000174FA"/>
    <w:rsid w:val="000379A9"/>
    <w:rsid w:val="00042A17"/>
    <w:rsid w:val="000472C3"/>
    <w:rsid w:val="00051ACA"/>
    <w:rsid w:val="0006386E"/>
    <w:rsid w:val="00065CDC"/>
    <w:rsid w:val="00066CA2"/>
    <w:rsid w:val="0007104B"/>
    <w:rsid w:val="00082CE9"/>
    <w:rsid w:val="000909F6"/>
    <w:rsid w:val="000B0906"/>
    <w:rsid w:val="000B3B0E"/>
    <w:rsid w:val="000C2A40"/>
    <w:rsid w:val="000D6955"/>
    <w:rsid w:val="000E226D"/>
    <w:rsid w:val="000E3064"/>
    <w:rsid w:val="000E42C1"/>
    <w:rsid w:val="000F7FAF"/>
    <w:rsid w:val="00114BCF"/>
    <w:rsid w:val="00127AA0"/>
    <w:rsid w:val="00130498"/>
    <w:rsid w:val="00130DCE"/>
    <w:rsid w:val="0013547A"/>
    <w:rsid w:val="001750B4"/>
    <w:rsid w:val="0017632E"/>
    <w:rsid w:val="00177645"/>
    <w:rsid w:val="001902AE"/>
    <w:rsid w:val="001910DE"/>
    <w:rsid w:val="001932C0"/>
    <w:rsid w:val="001951C6"/>
    <w:rsid w:val="001A7B77"/>
    <w:rsid w:val="001A7EC2"/>
    <w:rsid w:val="001B36BE"/>
    <w:rsid w:val="001B73F7"/>
    <w:rsid w:val="001C711F"/>
    <w:rsid w:val="001D4FC8"/>
    <w:rsid w:val="001D68C5"/>
    <w:rsid w:val="001E2214"/>
    <w:rsid w:val="001E2817"/>
    <w:rsid w:val="001E6E88"/>
    <w:rsid w:val="00211F12"/>
    <w:rsid w:val="00212E47"/>
    <w:rsid w:val="00216D65"/>
    <w:rsid w:val="002431FE"/>
    <w:rsid w:val="0025792C"/>
    <w:rsid w:val="00257958"/>
    <w:rsid w:val="002635B9"/>
    <w:rsid w:val="00277905"/>
    <w:rsid w:val="0028754A"/>
    <w:rsid w:val="00287D6E"/>
    <w:rsid w:val="0029189E"/>
    <w:rsid w:val="002C0C83"/>
    <w:rsid w:val="002C21D8"/>
    <w:rsid w:val="002D6C0A"/>
    <w:rsid w:val="002E5191"/>
    <w:rsid w:val="002F0A1A"/>
    <w:rsid w:val="0030209C"/>
    <w:rsid w:val="00304590"/>
    <w:rsid w:val="00306462"/>
    <w:rsid w:val="0032037D"/>
    <w:rsid w:val="00342501"/>
    <w:rsid w:val="0034300D"/>
    <w:rsid w:val="0034311C"/>
    <w:rsid w:val="003556EC"/>
    <w:rsid w:val="00364148"/>
    <w:rsid w:val="003654D2"/>
    <w:rsid w:val="0037298C"/>
    <w:rsid w:val="00392AE7"/>
    <w:rsid w:val="003A27A1"/>
    <w:rsid w:val="003B23CF"/>
    <w:rsid w:val="003C4614"/>
    <w:rsid w:val="003E60B4"/>
    <w:rsid w:val="003E7011"/>
    <w:rsid w:val="00426182"/>
    <w:rsid w:val="00426319"/>
    <w:rsid w:val="004551C4"/>
    <w:rsid w:val="00463304"/>
    <w:rsid w:val="00465015"/>
    <w:rsid w:val="00466169"/>
    <w:rsid w:val="00466503"/>
    <w:rsid w:val="00470ED4"/>
    <w:rsid w:val="0047744A"/>
    <w:rsid w:val="004B4148"/>
    <w:rsid w:val="004B65EB"/>
    <w:rsid w:val="004C26AD"/>
    <w:rsid w:val="004D3571"/>
    <w:rsid w:val="004E0536"/>
    <w:rsid w:val="004E6213"/>
    <w:rsid w:val="004F2A24"/>
    <w:rsid w:val="00510B15"/>
    <w:rsid w:val="005A118F"/>
    <w:rsid w:val="005A17EE"/>
    <w:rsid w:val="005A2C66"/>
    <w:rsid w:val="005B6B94"/>
    <w:rsid w:val="005C0F5E"/>
    <w:rsid w:val="005C76E1"/>
    <w:rsid w:val="005D420C"/>
    <w:rsid w:val="005D49CA"/>
    <w:rsid w:val="005E2825"/>
    <w:rsid w:val="00612157"/>
    <w:rsid w:val="00632F35"/>
    <w:rsid w:val="0063405F"/>
    <w:rsid w:val="00634AC9"/>
    <w:rsid w:val="006437E7"/>
    <w:rsid w:val="0064659B"/>
    <w:rsid w:val="00646C43"/>
    <w:rsid w:val="00646D30"/>
    <w:rsid w:val="00656841"/>
    <w:rsid w:val="00662F64"/>
    <w:rsid w:val="00664F08"/>
    <w:rsid w:val="0069752F"/>
    <w:rsid w:val="006A30D1"/>
    <w:rsid w:val="006A7D65"/>
    <w:rsid w:val="006B0EBF"/>
    <w:rsid w:val="006C5506"/>
    <w:rsid w:val="006D4418"/>
    <w:rsid w:val="006D5DD9"/>
    <w:rsid w:val="006D64A4"/>
    <w:rsid w:val="006D7392"/>
    <w:rsid w:val="006E148F"/>
    <w:rsid w:val="006E34DC"/>
    <w:rsid w:val="006F4385"/>
    <w:rsid w:val="0071731C"/>
    <w:rsid w:val="0072499C"/>
    <w:rsid w:val="0072544A"/>
    <w:rsid w:val="00736213"/>
    <w:rsid w:val="007479D2"/>
    <w:rsid w:val="00751DF2"/>
    <w:rsid w:val="007610EA"/>
    <w:rsid w:val="007B1ABF"/>
    <w:rsid w:val="007B3B2B"/>
    <w:rsid w:val="007B3E88"/>
    <w:rsid w:val="007F13B3"/>
    <w:rsid w:val="007F7CB6"/>
    <w:rsid w:val="007F7DF8"/>
    <w:rsid w:val="00801340"/>
    <w:rsid w:val="00815933"/>
    <w:rsid w:val="00820B64"/>
    <w:rsid w:val="00840319"/>
    <w:rsid w:val="00845894"/>
    <w:rsid w:val="00851148"/>
    <w:rsid w:val="00863C1C"/>
    <w:rsid w:val="008646D5"/>
    <w:rsid w:val="008656A1"/>
    <w:rsid w:val="00866310"/>
    <w:rsid w:val="00867C39"/>
    <w:rsid w:val="00882627"/>
    <w:rsid w:val="0088538C"/>
    <w:rsid w:val="00886081"/>
    <w:rsid w:val="00887A94"/>
    <w:rsid w:val="0089658B"/>
    <w:rsid w:val="008A1EDF"/>
    <w:rsid w:val="008A781A"/>
    <w:rsid w:val="008B0AB9"/>
    <w:rsid w:val="008B13C4"/>
    <w:rsid w:val="008B3C8C"/>
    <w:rsid w:val="008C2A19"/>
    <w:rsid w:val="008C4502"/>
    <w:rsid w:val="008D26BA"/>
    <w:rsid w:val="008F7A27"/>
    <w:rsid w:val="0090009E"/>
    <w:rsid w:val="009312B7"/>
    <w:rsid w:val="009442AF"/>
    <w:rsid w:val="00945D2B"/>
    <w:rsid w:val="00954C54"/>
    <w:rsid w:val="0096668E"/>
    <w:rsid w:val="00967947"/>
    <w:rsid w:val="00985425"/>
    <w:rsid w:val="00993D16"/>
    <w:rsid w:val="009E0D52"/>
    <w:rsid w:val="009E39C8"/>
    <w:rsid w:val="009F3A75"/>
    <w:rsid w:val="009F6F94"/>
    <w:rsid w:val="00A02A14"/>
    <w:rsid w:val="00A05CE3"/>
    <w:rsid w:val="00A210BA"/>
    <w:rsid w:val="00A31F11"/>
    <w:rsid w:val="00A43DCE"/>
    <w:rsid w:val="00A45722"/>
    <w:rsid w:val="00A518A5"/>
    <w:rsid w:val="00A53A68"/>
    <w:rsid w:val="00A72039"/>
    <w:rsid w:val="00A85262"/>
    <w:rsid w:val="00A95578"/>
    <w:rsid w:val="00AB05FF"/>
    <w:rsid w:val="00AB40C0"/>
    <w:rsid w:val="00AB6AD9"/>
    <w:rsid w:val="00AC0AA1"/>
    <w:rsid w:val="00AD750F"/>
    <w:rsid w:val="00AE0A20"/>
    <w:rsid w:val="00AF5454"/>
    <w:rsid w:val="00AF6424"/>
    <w:rsid w:val="00B01D3D"/>
    <w:rsid w:val="00B04990"/>
    <w:rsid w:val="00B202EA"/>
    <w:rsid w:val="00B3578F"/>
    <w:rsid w:val="00B43C0E"/>
    <w:rsid w:val="00B46FF9"/>
    <w:rsid w:val="00B60FE1"/>
    <w:rsid w:val="00B638F4"/>
    <w:rsid w:val="00B713DB"/>
    <w:rsid w:val="00B757B9"/>
    <w:rsid w:val="00B868F5"/>
    <w:rsid w:val="00B86AB4"/>
    <w:rsid w:val="00BB21DF"/>
    <w:rsid w:val="00BC1D85"/>
    <w:rsid w:val="00BD3AC9"/>
    <w:rsid w:val="00BF5EC4"/>
    <w:rsid w:val="00BF6D3B"/>
    <w:rsid w:val="00BF6E03"/>
    <w:rsid w:val="00C15DBF"/>
    <w:rsid w:val="00C1648B"/>
    <w:rsid w:val="00C21EA2"/>
    <w:rsid w:val="00C35BA0"/>
    <w:rsid w:val="00C41814"/>
    <w:rsid w:val="00C708D1"/>
    <w:rsid w:val="00C713D2"/>
    <w:rsid w:val="00C718FF"/>
    <w:rsid w:val="00C74D76"/>
    <w:rsid w:val="00C75143"/>
    <w:rsid w:val="00CA1DD2"/>
    <w:rsid w:val="00CB283A"/>
    <w:rsid w:val="00CB4658"/>
    <w:rsid w:val="00CB5396"/>
    <w:rsid w:val="00CB5A8E"/>
    <w:rsid w:val="00CD130B"/>
    <w:rsid w:val="00CD5F9D"/>
    <w:rsid w:val="00CD7D1A"/>
    <w:rsid w:val="00CF23BD"/>
    <w:rsid w:val="00CF5CAA"/>
    <w:rsid w:val="00D01EEA"/>
    <w:rsid w:val="00D05EE7"/>
    <w:rsid w:val="00D06E06"/>
    <w:rsid w:val="00D12940"/>
    <w:rsid w:val="00D12E86"/>
    <w:rsid w:val="00D215EA"/>
    <w:rsid w:val="00D21629"/>
    <w:rsid w:val="00D44F83"/>
    <w:rsid w:val="00D547CA"/>
    <w:rsid w:val="00DA06BE"/>
    <w:rsid w:val="00DA16B0"/>
    <w:rsid w:val="00DA727B"/>
    <w:rsid w:val="00DB60D7"/>
    <w:rsid w:val="00DC733A"/>
    <w:rsid w:val="00DD15E3"/>
    <w:rsid w:val="00DD201D"/>
    <w:rsid w:val="00DD7815"/>
    <w:rsid w:val="00DE6F06"/>
    <w:rsid w:val="00DF3E8A"/>
    <w:rsid w:val="00DF40DE"/>
    <w:rsid w:val="00E06EDB"/>
    <w:rsid w:val="00E129E5"/>
    <w:rsid w:val="00E14240"/>
    <w:rsid w:val="00E21C99"/>
    <w:rsid w:val="00E255B9"/>
    <w:rsid w:val="00E325A1"/>
    <w:rsid w:val="00E4089F"/>
    <w:rsid w:val="00E45463"/>
    <w:rsid w:val="00E761F2"/>
    <w:rsid w:val="00E8209A"/>
    <w:rsid w:val="00E82884"/>
    <w:rsid w:val="00E8325D"/>
    <w:rsid w:val="00E904BC"/>
    <w:rsid w:val="00E91E80"/>
    <w:rsid w:val="00EA27F9"/>
    <w:rsid w:val="00EB4C19"/>
    <w:rsid w:val="00EC1D43"/>
    <w:rsid w:val="00ED1016"/>
    <w:rsid w:val="00ED207F"/>
    <w:rsid w:val="00EE1D1B"/>
    <w:rsid w:val="00EE20D0"/>
    <w:rsid w:val="00EE3106"/>
    <w:rsid w:val="00EE7F01"/>
    <w:rsid w:val="00EF6AE2"/>
    <w:rsid w:val="00F025E6"/>
    <w:rsid w:val="00F15DEB"/>
    <w:rsid w:val="00F174F5"/>
    <w:rsid w:val="00F22EB1"/>
    <w:rsid w:val="00F63DD1"/>
    <w:rsid w:val="00F71D81"/>
    <w:rsid w:val="00F9111B"/>
    <w:rsid w:val="00F911A0"/>
    <w:rsid w:val="00F9396F"/>
    <w:rsid w:val="00F9446C"/>
    <w:rsid w:val="00FB0191"/>
    <w:rsid w:val="00FB5AB5"/>
    <w:rsid w:val="00FB688C"/>
    <w:rsid w:val="00FD2959"/>
    <w:rsid w:val="00FD4CC2"/>
    <w:rsid w:val="00FD6945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338"/>
  <w15:docId w15:val="{515C3127-1E87-4F81-A42E-CFFA371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3E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A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4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A1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EDB"/>
    <w:rPr>
      <w:rFonts w:ascii="Segoe UI" w:eastAsia="Calibri" w:hAnsi="Segoe UI" w:cs="Segoe UI"/>
      <w:sz w:val="18"/>
      <w:szCs w:val="18"/>
    </w:rPr>
  </w:style>
  <w:style w:type="paragraph" w:styleId="aa">
    <w:name w:val="Plain Text"/>
    <w:basedOn w:val="a"/>
    <w:link w:val="ab"/>
    <w:semiHidden/>
    <w:rsid w:val="00CB5A8E"/>
    <w:pPr>
      <w:spacing w:after="0" w:line="240" w:lineRule="auto"/>
    </w:pPr>
    <w:rPr>
      <w:rFonts w:eastAsia="Times New Roman"/>
      <w:szCs w:val="21"/>
    </w:rPr>
  </w:style>
  <w:style w:type="character" w:customStyle="1" w:styleId="ab">
    <w:name w:val="Текст Знак"/>
    <w:basedOn w:val="a0"/>
    <w:link w:val="aa"/>
    <w:semiHidden/>
    <w:rsid w:val="00CB5A8E"/>
    <w:rPr>
      <w:rFonts w:ascii="Calibri" w:eastAsia="Times New Roman" w:hAnsi="Calibri" w:cs="Times New Roman"/>
      <w:szCs w:val="21"/>
    </w:rPr>
  </w:style>
  <w:style w:type="character" w:customStyle="1" w:styleId="ac">
    <w:name w:val="Основной текст_"/>
    <w:link w:val="1"/>
    <w:qFormat/>
    <w:rsid w:val="00BD3AC9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qFormat/>
    <w:rsid w:val="00BD3AC9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Theme="minorHAnsi" w:eastAsiaTheme="minorHAnsi" w:hAnsiTheme="minorHAnsi" w:cstheme="minorBidi"/>
      <w:spacing w:val="1"/>
      <w:sz w:val="26"/>
      <w:szCs w:val="26"/>
    </w:rPr>
  </w:style>
  <w:style w:type="character" w:customStyle="1" w:styleId="7">
    <w:name w:val="Основной текст (7)_"/>
    <w:link w:val="70"/>
    <w:locked/>
    <w:rsid w:val="00EE1D1B"/>
    <w:rPr>
      <w:rFonts w:ascii="Times New Roman" w:hAnsi="Times New Roman"/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E1D1B"/>
    <w:pPr>
      <w:widowControl w:val="0"/>
      <w:shd w:val="clear" w:color="auto" w:fill="FFFFFF"/>
      <w:spacing w:after="0" w:line="341" w:lineRule="exact"/>
      <w:ind w:hanging="1420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10">
    <w:name w:val="Обычный1"/>
    <w:rsid w:val="008965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FB0191"/>
    <w:pPr>
      <w:spacing w:after="0" w:line="288" w:lineRule="auto"/>
      <w:ind w:firstLine="709"/>
      <w:jc w:val="both"/>
    </w:pPr>
    <w:rPr>
      <w:rFonts w:ascii="Times New Roman" w:eastAsia="Arial Unicode MS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B019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"/>
    <w:rsid w:val="00FB01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B4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4C1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DF45-0AA8-47D8-8325-CB127570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Гузель Рафгатовна</dc:creator>
  <cp:lastModifiedBy>Яруллина_АИ</cp:lastModifiedBy>
  <cp:revision>7</cp:revision>
  <cp:lastPrinted>2023-11-08T11:49:00Z</cp:lastPrinted>
  <dcterms:created xsi:type="dcterms:W3CDTF">2023-11-13T08:21:00Z</dcterms:created>
  <dcterms:modified xsi:type="dcterms:W3CDTF">2023-12-04T07:39:00Z</dcterms:modified>
</cp:coreProperties>
</file>