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40" w:rsidRDefault="008B5040">
      <w:pPr>
        <w:pStyle w:val="a1"/>
        <w:jc w:val="center"/>
        <w:rPr>
          <w:rFonts w:ascii="Times New Roman" w:hAnsi="Times New Roman"/>
          <w:szCs w:val="28"/>
        </w:rPr>
      </w:pPr>
    </w:p>
    <w:p w:rsidR="00C31A04" w:rsidRDefault="00C31A04">
      <w:pPr>
        <w:pStyle w:val="a1"/>
        <w:jc w:val="center"/>
        <w:rPr>
          <w:rFonts w:ascii="Times New Roman" w:hAnsi="Times New Roman"/>
          <w:szCs w:val="28"/>
        </w:rPr>
      </w:pPr>
    </w:p>
    <w:p w:rsidR="00C31A04" w:rsidRDefault="00C31A04">
      <w:pPr>
        <w:pStyle w:val="a1"/>
        <w:jc w:val="center"/>
        <w:rPr>
          <w:rFonts w:ascii="Times New Roman" w:hAnsi="Times New Roman"/>
          <w:szCs w:val="28"/>
        </w:rPr>
      </w:pPr>
    </w:p>
    <w:p w:rsidR="00C31A04" w:rsidRDefault="00C31A04">
      <w:pPr>
        <w:pStyle w:val="a1"/>
        <w:jc w:val="center"/>
        <w:rPr>
          <w:rFonts w:ascii="Times New Roman" w:hAnsi="Times New Roman"/>
          <w:szCs w:val="28"/>
        </w:rPr>
      </w:pPr>
    </w:p>
    <w:p w:rsidR="00C31A04" w:rsidRDefault="00C31A04">
      <w:pPr>
        <w:pStyle w:val="a1"/>
        <w:jc w:val="center"/>
        <w:rPr>
          <w:rFonts w:ascii="Times New Roman" w:hAnsi="Times New Roman"/>
          <w:szCs w:val="28"/>
        </w:rPr>
      </w:pPr>
    </w:p>
    <w:p w:rsidR="00C31A04" w:rsidRDefault="00C31A04">
      <w:pPr>
        <w:pStyle w:val="a1"/>
        <w:jc w:val="center"/>
        <w:rPr>
          <w:rFonts w:ascii="Times New Roman" w:hAnsi="Times New Roman"/>
          <w:szCs w:val="28"/>
        </w:rPr>
      </w:pPr>
    </w:p>
    <w:p w:rsidR="00C31A04" w:rsidRDefault="00C31A04">
      <w:pPr>
        <w:pStyle w:val="a1"/>
        <w:jc w:val="center"/>
        <w:rPr>
          <w:rFonts w:ascii="Times New Roman" w:hAnsi="Times New Roman"/>
          <w:szCs w:val="28"/>
        </w:rPr>
      </w:pPr>
    </w:p>
    <w:p w:rsidR="00C31A04" w:rsidRDefault="00C31A04">
      <w:pPr>
        <w:pStyle w:val="a1"/>
        <w:jc w:val="center"/>
        <w:rPr>
          <w:rFonts w:ascii="Times New Roman" w:hAnsi="Times New Roman"/>
          <w:szCs w:val="28"/>
        </w:rPr>
      </w:pPr>
    </w:p>
    <w:p w:rsidR="008B5040" w:rsidRDefault="000269EA"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О внесении изменений в отдельные</w:t>
      </w:r>
    </w:p>
    <w:p w:rsidR="008B5040" w:rsidRDefault="000269EA"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законодательные акты Республики Татарстан</w:t>
      </w:r>
    </w:p>
    <w:p w:rsidR="008B5040" w:rsidRDefault="008B5040">
      <w:pPr>
        <w:ind w:firstLine="709"/>
        <w:rPr>
          <w:rFonts w:eastAsia="Times New Roman" w:cs="Calibri"/>
          <w:kern w:val="0"/>
          <w:lang w:bidi="ar-SA"/>
        </w:rPr>
      </w:pPr>
    </w:p>
    <w:p w:rsidR="00C31A04" w:rsidRPr="00106218" w:rsidRDefault="00C31A04" w:rsidP="00C31A04">
      <w:pPr>
        <w:jc w:val="right"/>
        <w:rPr>
          <w:rFonts w:ascii="Times New Roman" w:hAnsi="Times New Roman"/>
          <w:b/>
          <w:szCs w:val="28"/>
        </w:rPr>
      </w:pPr>
      <w:r w:rsidRPr="00106218">
        <w:rPr>
          <w:rFonts w:ascii="Times New Roman" w:hAnsi="Times New Roman"/>
          <w:szCs w:val="28"/>
        </w:rPr>
        <w:t xml:space="preserve">Принят </w:t>
      </w:r>
    </w:p>
    <w:p w:rsidR="00C31A04" w:rsidRPr="00106218" w:rsidRDefault="00C31A04" w:rsidP="00C31A04">
      <w:pPr>
        <w:keepNext/>
        <w:jc w:val="right"/>
        <w:rPr>
          <w:rFonts w:ascii="Times New Roman" w:hAnsi="Times New Roman"/>
          <w:szCs w:val="28"/>
        </w:rPr>
      </w:pPr>
      <w:r w:rsidRPr="00106218">
        <w:rPr>
          <w:rFonts w:ascii="Times New Roman" w:hAnsi="Times New Roman"/>
          <w:szCs w:val="28"/>
        </w:rPr>
        <w:t xml:space="preserve">Государственным Советом </w:t>
      </w:r>
    </w:p>
    <w:p w:rsidR="00C31A04" w:rsidRPr="00106218" w:rsidRDefault="00C31A04" w:rsidP="00C31A04">
      <w:pPr>
        <w:keepNext/>
        <w:jc w:val="right"/>
        <w:rPr>
          <w:rFonts w:ascii="Times New Roman" w:hAnsi="Times New Roman"/>
          <w:szCs w:val="28"/>
        </w:rPr>
      </w:pPr>
      <w:r w:rsidRPr="00106218">
        <w:rPr>
          <w:rFonts w:ascii="Times New Roman" w:hAnsi="Times New Roman"/>
          <w:szCs w:val="28"/>
        </w:rPr>
        <w:t>Республики Татарстан</w:t>
      </w:r>
    </w:p>
    <w:p w:rsidR="00C31A04" w:rsidRPr="008750D2" w:rsidRDefault="00C31A04" w:rsidP="00C31A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28 ноября </w:t>
      </w:r>
      <w:r w:rsidRPr="0010621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106218">
        <w:rPr>
          <w:rFonts w:ascii="Times New Roman" w:hAnsi="Times New Roman"/>
          <w:sz w:val="28"/>
          <w:szCs w:val="28"/>
        </w:rPr>
        <w:t>года</w:t>
      </w:r>
    </w:p>
    <w:p w:rsidR="008B5040" w:rsidRDefault="008B5040" w:rsidP="00C31A04">
      <w:pPr>
        <w:ind w:firstLine="709"/>
        <w:jc w:val="right"/>
        <w:rPr>
          <w:rFonts w:eastAsia="Times New Roman" w:cs="Calibri"/>
          <w:kern w:val="0"/>
          <w:lang w:bidi="ar-SA"/>
        </w:rPr>
      </w:pPr>
    </w:p>
    <w:p w:rsidR="008B5040" w:rsidRDefault="000269EA">
      <w:pPr>
        <w:pStyle w:val="a1"/>
        <w:ind w:firstLine="737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1</w:t>
      </w:r>
    </w:p>
    <w:p w:rsidR="008B5040" w:rsidRDefault="008B5040">
      <w:pPr>
        <w:ind w:firstLine="709"/>
        <w:jc w:val="both"/>
        <w:rPr>
          <w:rFonts w:ascii="Times New Roman" w:hAnsi="Times New Roman"/>
          <w:szCs w:val="28"/>
        </w:rPr>
      </w:pP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Внести в Закон Республики Татарстан от 4 марта 2006 года № 16-ЗРТ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«О государственных д</w:t>
      </w:r>
      <w:r w:rsidR="00BD4703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олжностях Республики Татарстан» 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(Ведомости Государственного Совета Татарстана, 2006, № 3 (I часть); 2007, № 7 (I часть); 2008, № 7 (II часть), № 12 (I часть); 2009, № 12 (II часть); 2010, № 1 – 2, № 4 (I часть); 2011, № 5; 2012, № 7 (I часть); 2013, № 2 (I часть), № 3, № 11 (I часть); 2014, № 5,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6 (II часть), № 7, № 12 (II часть); 2015, № 11 (I часть); 2016, № 4, № 6 (I часть); Собрание законодательства Республики Татарстан, 2017, № 52 (часть I); 2018,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1 (часть I); 2020, № 37 (часть I), № 87 (часть I); 2021, № 57 (часть I); 2022,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83 (часть I); 2023, № 27 (часть I), № 35 (часть I), № 73 (часть I), № 92 (часть I)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; 2024, № 47 (часть I), № 56 (часть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val="en-US" w:bidi="ar-SA"/>
        </w:rPr>
        <w:t>I</w:t>
      </w:r>
      <w:r w:rsidRPr="007D3A2E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) 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следующие изменения:</w:t>
      </w:r>
    </w:p>
    <w:p w:rsidR="008B5040" w:rsidRDefault="008B5040">
      <w:pPr>
        <w:ind w:firstLine="709"/>
        <w:jc w:val="both"/>
        <w:rPr>
          <w:rFonts w:ascii="Times New Roman" w:hAnsi="Times New Roman"/>
          <w:szCs w:val="28"/>
        </w:rPr>
      </w:pP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1) статью 12 дополнить частью 8 следующего содержания:</w:t>
      </w: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«8. Лицам, замещающим государственные должности Республики Татарстан на постоянной основе, нормативными правовыми актами Республики Татарстан могут быть установлены дополнительные социальные и иные гарантии.»;</w:t>
      </w:r>
    </w:p>
    <w:p w:rsidR="008B5040" w:rsidRDefault="008B5040">
      <w:pPr>
        <w:ind w:firstLine="709"/>
        <w:jc w:val="both"/>
        <w:rPr>
          <w:rFonts w:ascii="Times New Roman" w:hAnsi="Times New Roman"/>
          <w:szCs w:val="28"/>
        </w:rPr>
      </w:pP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2) в статье 15:</w:t>
      </w: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а) в части 2</w:t>
      </w:r>
      <w:r w:rsidR="00345649">
        <w:rPr>
          <w:rFonts w:ascii="Times New Roman" w:eastAsia="Times New Roman" w:hAnsi="Times New Roman" w:cs="Calibri"/>
          <w:color w:val="000000"/>
          <w:kern w:val="0"/>
          <w:szCs w:val="28"/>
          <w:vertAlign w:val="superscript"/>
          <w:lang w:bidi="ar-SA"/>
        </w:rPr>
        <w:t>1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слова «в соответствии с частью 2» заменить словами </w:t>
      </w:r>
      <w:r w:rsidR="00345649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                   </w:t>
      </w:r>
      <w:r w:rsidR="00E2441C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«в соответствии с частью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2 и</w:t>
      </w:r>
      <w:r w:rsidR="00C31A04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ли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2</w:t>
      </w:r>
      <w:r w:rsidR="00345649">
        <w:rPr>
          <w:rFonts w:ascii="Times New Roman" w:eastAsia="Times New Roman" w:hAnsi="Times New Roman" w:cs="Calibri"/>
          <w:color w:val="000000"/>
          <w:kern w:val="0"/>
          <w:szCs w:val="28"/>
          <w:vertAlign w:val="superscript"/>
          <w:lang w:bidi="ar-SA"/>
        </w:rPr>
        <w:t>2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»;</w:t>
      </w: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б) дополнить частью 2</w:t>
      </w:r>
      <w:r w:rsidR="00345649">
        <w:rPr>
          <w:rFonts w:ascii="Times New Roman" w:eastAsia="Times New Roman" w:hAnsi="Times New Roman" w:cs="Calibri"/>
          <w:color w:val="000000"/>
          <w:kern w:val="0"/>
          <w:szCs w:val="28"/>
          <w:vertAlign w:val="superscript"/>
          <w:lang w:bidi="ar-SA"/>
        </w:rPr>
        <w:t>2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следующего содержания:</w:t>
      </w: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«2</w:t>
      </w:r>
      <w:r w:rsidR="00AE3FBF">
        <w:rPr>
          <w:rFonts w:ascii="Times New Roman" w:eastAsia="Times New Roman" w:hAnsi="Times New Roman" w:cs="Calibri"/>
          <w:color w:val="000000"/>
          <w:kern w:val="0"/>
          <w:szCs w:val="28"/>
          <w:vertAlign w:val="superscript"/>
          <w:lang w:bidi="ar-SA"/>
        </w:rPr>
        <w:t>2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. При отсутствии у лица, замещавшего государственную должность Республики Татарстан, стажа не менее пяти лет (одного полного срока пребывания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в должности) по одной государственной должности Республики Татарстан доплата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к пенсии назначается по государственной должности Республики Татарстан, срок пребывания в которой составляет не менее двух лет шести месяцев. При этом доплата к пенсии устанавливается в размере 35 процентов расчетного месячного денежного вознаграждения.</w:t>
      </w: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lastRenderedPageBreak/>
        <w:t>Лицам, замещавшим государственные должности Республики Татарстан, имеющим право на доплату к пенсии в соответствии с абзацем первым настоящей части, размер доплаты к пенсии увеличивается на 1 процент за каждый месяц замещения данной государственной должности Республики Татарстан или иных государственных должностей Республики Татарстан на постоянной основе сверх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двух лет шести месяцев. При этом размер доплаты к пенсии не может превышать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70 процентов расчетного месячного денежного вознаграждения на дату назначения доплаты к пенсии.».</w:t>
      </w:r>
    </w:p>
    <w:p w:rsidR="008B5040" w:rsidRDefault="008B5040">
      <w:pPr>
        <w:ind w:firstLine="709"/>
        <w:jc w:val="both"/>
        <w:rPr>
          <w:rFonts w:ascii="Times New Roman" w:hAnsi="Times New Roman"/>
          <w:szCs w:val="28"/>
        </w:rPr>
      </w:pP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2</w:t>
      </w:r>
    </w:p>
    <w:p w:rsidR="008B5040" w:rsidRDefault="008B5040">
      <w:pPr>
        <w:ind w:firstLine="709"/>
        <w:jc w:val="both"/>
        <w:rPr>
          <w:rFonts w:ascii="Times New Roman" w:hAnsi="Times New Roman"/>
          <w:szCs w:val="28"/>
        </w:rPr>
      </w:pPr>
    </w:p>
    <w:p w:rsidR="008B5040" w:rsidRDefault="000269E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Внести в статью 28 Кодекса Республики Татарстан о муниципальной службе (Ведомости Государственного Совета Татарстана, 2013, №</w:t>
      </w:r>
      <w:r w:rsidR="00DB7769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6 (II часть); 2014,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5, № 6 (II часть), № 12 (II часть); 2015, № 7 (I часть); 2016, № 4, № 7 – 8,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9 (II часть); Собрание законодательства Республики Татарстан, 2017,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1 (часть I), № 17 (часть I), № 52 (часть I), № 55 (часть I), № 94 (часть I); 2018,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1 (часть I), № 29 (часть I), № 54 (часть I), № 78 (часть I); 2019, № 2 (часть I),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19 (часть I), № 49 (часть I); 2020, № 4 (часть I), № 37 (часть I), № 57 (часть I),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 xml:space="preserve">№ 87 (часть I); 2021, № 1 (часть I), № 57 (часть I); 2022, № 3 (часть I), № 24 </w:t>
      </w:r>
      <w:r w:rsidR="00AE3FBF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     (часть I); 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2023, № 11 (часть I), № 27 (часть I), № 73 (часть I), </w:t>
      </w:r>
      <w:r w:rsidR="00AE3FBF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№ 81 (часть I), № 92 (часть I); 2024, № 18 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(часть I), № 34 (часть I), № 47 (часть I), №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 79 (часть I) 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следующие изменения:</w:t>
      </w:r>
    </w:p>
    <w:p w:rsidR="008B5040" w:rsidRDefault="008B5040">
      <w:pPr>
        <w:ind w:firstLine="708"/>
        <w:jc w:val="both"/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</w:pPr>
    </w:p>
    <w:p w:rsidR="008B5040" w:rsidRDefault="000269EA">
      <w:pPr>
        <w:ind w:firstLine="708"/>
        <w:jc w:val="both"/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1) пункт 3 части 10 признать утратившим силу;</w:t>
      </w:r>
    </w:p>
    <w:p w:rsidR="008B5040" w:rsidRDefault="008B5040">
      <w:pPr>
        <w:ind w:firstLine="708"/>
        <w:jc w:val="both"/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</w:pPr>
    </w:p>
    <w:p w:rsidR="008B5040" w:rsidRDefault="00345649">
      <w:pPr>
        <w:ind w:firstLine="708"/>
        <w:jc w:val="both"/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2) в части 11 слова «</w:t>
      </w:r>
      <w:r w:rsidR="000269EA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пунктах 1 – 3» исключить.</w:t>
      </w:r>
    </w:p>
    <w:p w:rsidR="008B5040" w:rsidRDefault="008B5040">
      <w:pPr>
        <w:ind w:firstLine="708"/>
        <w:jc w:val="both"/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</w:pPr>
    </w:p>
    <w:p w:rsidR="008B5040" w:rsidRDefault="000269EA">
      <w:pPr>
        <w:ind w:firstLine="709"/>
        <w:jc w:val="both"/>
      </w:pPr>
      <w:r>
        <w:rPr>
          <w:rFonts w:ascii="Times New Roman" w:hAnsi="Times New Roman"/>
          <w:b/>
          <w:bCs/>
        </w:rPr>
        <w:t>Статья 3</w:t>
      </w:r>
    </w:p>
    <w:p w:rsidR="008B5040" w:rsidRDefault="008B5040">
      <w:pPr>
        <w:ind w:firstLine="708"/>
        <w:jc w:val="both"/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</w:pPr>
    </w:p>
    <w:p w:rsidR="008B5040" w:rsidRDefault="000269EA">
      <w:pPr>
        <w:ind w:firstLine="708"/>
        <w:jc w:val="both"/>
      </w:pP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Признать утратившим силу пункт 2 статьи 21 </w:t>
      </w:r>
      <w:hyperlink r:id="rId7">
        <w:r>
          <w:rPr>
            <w:rFonts w:ascii="Times New Roman" w:eastAsia="Times New Roman" w:hAnsi="Times New Roman" w:cs="Calibri"/>
            <w:color w:val="000000"/>
            <w:kern w:val="0"/>
            <w:szCs w:val="28"/>
            <w:lang w:bidi="ar-SA"/>
          </w:rPr>
          <w:t>Закон</w:t>
        </w:r>
      </w:hyperlink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а Республики Татарстан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 xml:space="preserve">от 18 марта 2004 года № 15-ЗРТ «О статусе депутата Государственного Совета Республики Татарстан» (Ведомости Государственного Совета Татарстана, 2004, </w:t>
      </w:r>
      <w:r w:rsidR="00AE3FBF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>№ 3 (I часть); 2005, № 5; 2007, № 5; 2010, № 6 (I часть); 2011, № 11 (I часть); 2012,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№ 7 (I часть); 2013, № 3; 2014, № 5, № 11 (I часть), № 12 (II часть); 2015, № 1 – 2;</w:t>
      </w:r>
      <w:r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br/>
        <w:t>2016, № 1 – 2, № 4,</w:t>
      </w:r>
      <w:r w:rsidR="006C4F15">
        <w:rPr>
          <w:rFonts w:ascii="Times New Roman" w:eastAsia="Times New Roman" w:hAnsi="Times New Roman" w:cs="Calibri"/>
          <w:color w:val="000000"/>
          <w:kern w:val="0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№ 6 (I часть); Собрание законодательства Республики Татарстан, 2017, № 52 (часть I), № 94 (часть I); 2020, № 57 </w:t>
      </w:r>
      <w:r w:rsidR="00CA455F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(часть I); 2021, № 1 (часть I),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57 (часть I); 2023, № 3 (часть I), № 20 (часть I), № 27 (часть I), № 35 (ча</w:t>
      </w:r>
      <w:r w:rsidR="00CA455F"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 xml:space="preserve">сть I), </w:t>
      </w:r>
      <w:r>
        <w:rPr>
          <w:rFonts w:ascii="Times New Roman" w:eastAsia="Times New Roman" w:hAnsi="Times New Roman" w:cs="Times New Roman"/>
          <w:color w:val="000000"/>
          <w:kern w:val="0"/>
          <w:szCs w:val="28"/>
          <w:lang w:bidi="ar-SA"/>
        </w:rPr>
        <w:t>№ 73 (часть I); 2024, № 44 (часть I), № 76 (часть I).</w:t>
      </w:r>
    </w:p>
    <w:p w:rsidR="008B5040" w:rsidRDefault="008B5040">
      <w:pPr>
        <w:ind w:firstLine="708"/>
        <w:jc w:val="both"/>
      </w:pPr>
    </w:p>
    <w:p w:rsidR="008B5040" w:rsidRDefault="000269EA">
      <w:pPr>
        <w:ind w:firstLine="709"/>
        <w:jc w:val="both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4</w:t>
      </w:r>
    </w:p>
    <w:p w:rsidR="008B5040" w:rsidRDefault="008B5040">
      <w:pPr>
        <w:ind w:firstLine="709"/>
        <w:jc w:val="both"/>
        <w:rPr>
          <w:rFonts w:eastAsia="Times New Roman" w:cs="Calibri"/>
          <w:kern w:val="0"/>
          <w:lang w:bidi="ar-SA"/>
        </w:rPr>
      </w:pPr>
    </w:p>
    <w:p w:rsidR="008B5040" w:rsidRDefault="000269E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</w:t>
      </w:r>
      <w:r w:rsidR="00345649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их </w:t>
      </w:r>
      <w:r>
        <w:rPr>
          <w:rFonts w:ascii="Times New Roman" w:eastAsia="Times New Roman" w:hAnsi="Times New Roman" w:cs="Calibri"/>
          <w:kern w:val="0"/>
          <w:szCs w:val="28"/>
          <w:lang w:bidi="ar-SA"/>
        </w:rPr>
        <w:t>в силу.</w:t>
      </w:r>
    </w:p>
    <w:p w:rsidR="008B5040" w:rsidRDefault="000269E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>2. Пункт 2 статьи 1 настоящего Закона вступает в силу с 1 января 2025 года.</w:t>
      </w:r>
    </w:p>
    <w:p w:rsidR="008B5040" w:rsidRDefault="000269E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lastRenderedPageBreak/>
        <w:t>3. Пункт 1 статьи 1 настоящего Закона вступает в силу с 1 января 2026 года.</w:t>
      </w:r>
    </w:p>
    <w:p w:rsidR="008B5040" w:rsidRDefault="0034564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4. </w:t>
      </w:r>
      <w:r w:rsidR="000269EA">
        <w:rPr>
          <w:rFonts w:ascii="Times New Roman" w:eastAsia="Times New Roman" w:hAnsi="Times New Roman" w:cs="Calibri"/>
          <w:kern w:val="0"/>
          <w:szCs w:val="28"/>
          <w:lang w:bidi="ar-SA"/>
        </w:rPr>
        <w:t>Размеры доплат к пенсии, назначенных до дня вступления в силу настоящего Закона, подлежат перерасчету со дня вступления в силу настоящего Закона с учетом положений настоящего Закона. В случае если размер доплаты</w:t>
      </w:r>
      <w:r w:rsidR="00234A67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</w:t>
      </w:r>
      <w:r w:rsidR="00C31A04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          </w:t>
      </w:r>
      <w:r w:rsidR="000269EA">
        <w:rPr>
          <w:rFonts w:ascii="Times New Roman" w:eastAsia="Times New Roman" w:hAnsi="Times New Roman" w:cs="Calibri"/>
          <w:kern w:val="0"/>
          <w:szCs w:val="28"/>
          <w:lang w:bidi="ar-SA"/>
        </w:rPr>
        <w:t>к пенсии при перерасчете в соответствии с настоящим Законом уменьшается</w:t>
      </w:r>
      <w:r w:rsidR="00234A67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</w:t>
      </w:r>
      <w:r w:rsidR="00C31A04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          </w:t>
      </w:r>
      <w:r w:rsidR="000269EA">
        <w:rPr>
          <w:rFonts w:ascii="Times New Roman" w:eastAsia="Times New Roman" w:hAnsi="Times New Roman" w:cs="Calibri"/>
          <w:kern w:val="0"/>
          <w:szCs w:val="28"/>
          <w:lang w:bidi="ar-SA"/>
        </w:rPr>
        <w:t>по срав</w:t>
      </w:r>
      <w:r w:rsidR="00C31A04">
        <w:rPr>
          <w:rFonts w:ascii="Times New Roman" w:eastAsia="Times New Roman" w:hAnsi="Times New Roman" w:cs="Calibri"/>
          <w:kern w:val="0"/>
          <w:szCs w:val="28"/>
          <w:lang w:bidi="ar-SA"/>
        </w:rPr>
        <w:t>нению с установленным ранее, доплата к пенсии</w:t>
      </w:r>
      <w:r w:rsidR="000269EA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выплачивается в </w:t>
      </w:r>
      <w:r w:rsidR="00C31A04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      </w:t>
      </w:r>
      <w:r w:rsidR="000269EA">
        <w:rPr>
          <w:rFonts w:ascii="Times New Roman" w:eastAsia="Times New Roman" w:hAnsi="Times New Roman" w:cs="Calibri"/>
          <w:kern w:val="0"/>
          <w:szCs w:val="28"/>
          <w:lang w:bidi="ar-SA"/>
        </w:rPr>
        <w:t>прежнем размере.</w:t>
      </w:r>
    </w:p>
    <w:p w:rsidR="008B5040" w:rsidRDefault="008B5040">
      <w:pPr>
        <w:ind w:firstLine="709"/>
        <w:jc w:val="both"/>
        <w:rPr>
          <w:rFonts w:ascii="Times New Roman" w:hAnsi="Times New Roman"/>
          <w:szCs w:val="28"/>
        </w:rPr>
      </w:pPr>
    </w:p>
    <w:p w:rsidR="000269EA" w:rsidRDefault="000269EA">
      <w:pPr>
        <w:ind w:firstLine="709"/>
        <w:jc w:val="both"/>
        <w:rPr>
          <w:rFonts w:ascii="Times New Roman" w:hAnsi="Times New Roman"/>
          <w:szCs w:val="28"/>
        </w:rPr>
      </w:pPr>
    </w:p>
    <w:p w:rsidR="008B5040" w:rsidRDefault="000269E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>Глава (Раис)</w:t>
      </w:r>
    </w:p>
    <w:p w:rsidR="008B5040" w:rsidRDefault="000269EA" w:rsidP="00CA455F">
      <w:pPr>
        <w:tabs>
          <w:tab w:val="left" w:pos="10206"/>
        </w:tabs>
        <w:jc w:val="both"/>
        <w:rPr>
          <w:rFonts w:ascii="Times New Roman" w:eastAsia="Times New Roman" w:hAnsi="Times New Roman" w:cs="Calibri"/>
          <w:kern w:val="0"/>
          <w:szCs w:val="28"/>
          <w:lang w:bidi="ar-SA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>Республики Татарстан</w:t>
      </w:r>
      <w:r w:rsidR="00C31A04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                                                                      </w:t>
      </w:r>
      <w:r w:rsidR="00CA455F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     </w:t>
      </w:r>
      <w:r w:rsidR="00C31A04">
        <w:rPr>
          <w:rFonts w:ascii="Times New Roman" w:eastAsia="Times New Roman" w:hAnsi="Times New Roman" w:cs="Calibri"/>
          <w:kern w:val="0"/>
          <w:szCs w:val="28"/>
          <w:lang w:bidi="ar-SA"/>
        </w:rPr>
        <w:t xml:space="preserve">Р.Н. </w:t>
      </w:r>
      <w:proofErr w:type="spellStart"/>
      <w:r w:rsidR="00C31A04">
        <w:rPr>
          <w:rFonts w:ascii="Times New Roman" w:eastAsia="Times New Roman" w:hAnsi="Times New Roman" w:cs="Calibri"/>
          <w:kern w:val="0"/>
          <w:szCs w:val="28"/>
          <w:lang w:bidi="ar-SA"/>
        </w:rPr>
        <w:t>Минниханов</w:t>
      </w:r>
      <w:proofErr w:type="spellEnd"/>
    </w:p>
    <w:p w:rsidR="00AC53C0" w:rsidRDefault="00AC53C0" w:rsidP="00CA455F">
      <w:pPr>
        <w:tabs>
          <w:tab w:val="left" w:pos="10206"/>
        </w:tabs>
        <w:jc w:val="both"/>
        <w:rPr>
          <w:rFonts w:ascii="Times New Roman" w:eastAsia="Times New Roman" w:hAnsi="Times New Roman" w:cs="Calibri"/>
          <w:kern w:val="0"/>
          <w:szCs w:val="28"/>
          <w:lang w:bidi="ar-SA"/>
        </w:rPr>
      </w:pPr>
    </w:p>
    <w:p w:rsidR="00AC53C0" w:rsidRPr="00AC53C0" w:rsidRDefault="00AC53C0" w:rsidP="00AC53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AC53C0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AC53C0" w:rsidRPr="00AC53C0" w:rsidRDefault="00AC53C0" w:rsidP="00AC53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AC53C0">
        <w:rPr>
          <w:rFonts w:ascii="Times New Roman" w:eastAsia="Times New Roman" w:hAnsi="Times New Roman" w:cs="Times New Roman"/>
          <w:kern w:val="0"/>
          <w:szCs w:val="28"/>
          <w:lang w:bidi="ar-SA"/>
        </w:rPr>
        <w:t>12 декабря 2024 года</w:t>
      </w:r>
    </w:p>
    <w:p w:rsidR="00AC53C0" w:rsidRPr="00AC53C0" w:rsidRDefault="00AC53C0" w:rsidP="00AC53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AC53C0">
        <w:rPr>
          <w:rFonts w:ascii="Times New Roman" w:eastAsia="Times New Roman" w:hAnsi="Times New Roman" w:cs="Times New Roman"/>
          <w:kern w:val="0"/>
          <w:szCs w:val="28"/>
          <w:lang w:bidi="ar-SA"/>
        </w:rPr>
        <w:t>№ 9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2</w:t>
      </w:r>
      <w:bookmarkStart w:id="0" w:name="_GoBack"/>
      <w:bookmarkEnd w:id="0"/>
      <w:r w:rsidRPr="00AC53C0">
        <w:rPr>
          <w:rFonts w:ascii="Times New Roman" w:eastAsia="Times New Roman" w:hAnsi="Times New Roman" w:cs="Times New Roman"/>
          <w:kern w:val="0"/>
          <w:szCs w:val="28"/>
          <w:lang w:bidi="ar-SA"/>
        </w:rPr>
        <w:t>-ЗРТ</w:t>
      </w:r>
    </w:p>
    <w:p w:rsidR="00AC53C0" w:rsidRDefault="00AC53C0" w:rsidP="00CA455F">
      <w:pPr>
        <w:tabs>
          <w:tab w:val="left" w:pos="10206"/>
        </w:tabs>
        <w:jc w:val="both"/>
        <w:rPr>
          <w:rFonts w:ascii="Times New Roman" w:hAnsi="Times New Roman"/>
          <w:szCs w:val="28"/>
        </w:rPr>
      </w:pPr>
    </w:p>
    <w:sectPr w:rsidR="00AC53C0" w:rsidSect="00CA455F">
      <w:headerReference w:type="default" r:id="rId8"/>
      <w:pgSz w:w="11906" w:h="16838"/>
      <w:pgMar w:top="1134" w:right="624" w:bottom="1134" w:left="1134" w:header="709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13" w:rsidRDefault="00C64413">
      <w:r>
        <w:separator/>
      </w:r>
    </w:p>
  </w:endnote>
  <w:endnote w:type="continuationSeparator" w:id="0">
    <w:p w:rsidR="00C64413" w:rsidRDefault="00C6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13" w:rsidRDefault="00C64413">
      <w:r>
        <w:separator/>
      </w:r>
    </w:p>
  </w:footnote>
  <w:footnote w:type="continuationSeparator" w:id="0">
    <w:p w:rsidR="00C64413" w:rsidRDefault="00C6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40" w:rsidRDefault="00DC0EA1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0269EA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AC53C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5F83"/>
    <w:multiLevelType w:val="multilevel"/>
    <w:tmpl w:val="B9A22018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47C17F0F"/>
    <w:multiLevelType w:val="multilevel"/>
    <w:tmpl w:val="704228E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EB06FED"/>
    <w:multiLevelType w:val="multilevel"/>
    <w:tmpl w:val="2CE4A3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40"/>
    <w:rsid w:val="000269EA"/>
    <w:rsid w:val="00034A7D"/>
    <w:rsid w:val="000A326D"/>
    <w:rsid w:val="000B5CEA"/>
    <w:rsid w:val="00234A67"/>
    <w:rsid w:val="00345649"/>
    <w:rsid w:val="003F046F"/>
    <w:rsid w:val="004B1D43"/>
    <w:rsid w:val="00503EF6"/>
    <w:rsid w:val="005607C2"/>
    <w:rsid w:val="006C4F15"/>
    <w:rsid w:val="006D6314"/>
    <w:rsid w:val="007A3B01"/>
    <w:rsid w:val="007B46C9"/>
    <w:rsid w:val="007D3A2E"/>
    <w:rsid w:val="008B5040"/>
    <w:rsid w:val="00982E51"/>
    <w:rsid w:val="00A616DE"/>
    <w:rsid w:val="00AC53C0"/>
    <w:rsid w:val="00AE3FBF"/>
    <w:rsid w:val="00B56EA4"/>
    <w:rsid w:val="00BD4703"/>
    <w:rsid w:val="00C31A04"/>
    <w:rsid w:val="00C64413"/>
    <w:rsid w:val="00CA455F"/>
    <w:rsid w:val="00CE2AD8"/>
    <w:rsid w:val="00CF0878"/>
    <w:rsid w:val="00DB7769"/>
    <w:rsid w:val="00DC0EA1"/>
    <w:rsid w:val="00E2441C"/>
    <w:rsid w:val="00ED4816"/>
    <w:rsid w:val="00FA0DF4"/>
    <w:rsid w:val="00F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EDE8"/>
  <w15:docId w15:val="{5A1C571F-DF11-4709-B5D4-7CB78D75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DF4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FA0DF4"/>
    <w:pPr>
      <w:spacing w:after="0"/>
      <w:outlineLvl w:val="0"/>
    </w:pPr>
  </w:style>
  <w:style w:type="paragraph" w:styleId="2">
    <w:name w:val="heading 2"/>
    <w:basedOn w:val="a0"/>
    <w:next w:val="a2"/>
    <w:qFormat/>
    <w:rsid w:val="00FA0DF4"/>
    <w:pPr>
      <w:spacing w:after="0"/>
      <w:outlineLvl w:val="1"/>
    </w:pPr>
  </w:style>
  <w:style w:type="paragraph" w:styleId="30">
    <w:name w:val="heading 3"/>
    <w:basedOn w:val="a0"/>
    <w:next w:val="a2"/>
    <w:qFormat/>
    <w:rsid w:val="00FA0DF4"/>
    <w:pPr>
      <w:spacing w:after="0"/>
      <w:outlineLvl w:val="2"/>
    </w:pPr>
  </w:style>
  <w:style w:type="paragraph" w:styleId="40">
    <w:name w:val="heading 4"/>
    <w:basedOn w:val="a0"/>
    <w:next w:val="a2"/>
    <w:qFormat/>
    <w:rsid w:val="00FA0DF4"/>
    <w:pPr>
      <w:spacing w:after="0"/>
      <w:outlineLvl w:val="3"/>
    </w:pPr>
  </w:style>
  <w:style w:type="paragraph" w:styleId="5">
    <w:name w:val="heading 5"/>
    <w:basedOn w:val="a0"/>
    <w:next w:val="a2"/>
    <w:qFormat/>
    <w:rsid w:val="00FA0DF4"/>
    <w:pPr>
      <w:spacing w:after="0"/>
      <w:outlineLvl w:val="4"/>
    </w:pPr>
  </w:style>
  <w:style w:type="paragraph" w:styleId="6">
    <w:name w:val="heading 6"/>
    <w:basedOn w:val="a0"/>
    <w:next w:val="a2"/>
    <w:qFormat/>
    <w:rsid w:val="00FA0DF4"/>
    <w:pPr>
      <w:outlineLvl w:val="5"/>
    </w:pPr>
  </w:style>
  <w:style w:type="paragraph" w:styleId="7">
    <w:name w:val="heading 7"/>
    <w:basedOn w:val="a0"/>
    <w:next w:val="a2"/>
    <w:qFormat/>
    <w:rsid w:val="00FA0DF4"/>
    <w:pPr>
      <w:spacing w:after="0"/>
      <w:outlineLvl w:val="6"/>
    </w:pPr>
  </w:style>
  <w:style w:type="paragraph" w:styleId="8">
    <w:name w:val="heading 8"/>
    <w:basedOn w:val="a0"/>
    <w:next w:val="a2"/>
    <w:qFormat/>
    <w:rsid w:val="00FA0DF4"/>
    <w:pPr>
      <w:spacing w:after="0"/>
      <w:outlineLvl w:val="7"/>
    </w:pPr>
  </w:style>
  <w:style w:type="paragraph" w:styleId="9">
    <w:name w:val="heading 9"/>
    <w:basedOn w:val="a0"/>
    <w:next w:val="a2"/>
    <w:qFormat/>
    <w:rsid w:val="00FA0DF4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FA0DF4"/>
  </w:style>
  <w:style w:type="character" w:customStyle="1" w:styleId="a7">
    <w:name w:val="Маркеры"/>
    <w:qFormat/>
    <w:rsid w:val="00FA0DF4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FA0DF4"/>
    <w:rPr>
      <w:vertAlign w:val="superscript"/>
    </w:rPr>
  </w:style>
  <w:style w:type="character" w:styleId="a9">
    <w:name w:val="footnote reference"/>
    <w:rsid w:val="00FA0DF4"/>
    <w:rPr>
      <w:vertAlign w:val="superscript"/>
    </w:rPr>
  </w:style>
  <w:style w:type="character" w:styleId="aa">
    <w:name w:val="page number"/>
    <w:rsid w:val="00FA0DF4"/>
  </w:style>
  <w:style w:type="character" w:customStyle="1" w:styleId="ab">
    <w:name w:val="Символы названия"/>
    <w:qFormat/>
    <w:rsid w:val="00FA0DF4"/>
  </w:style>
  <w:style w:type="character" w:customStyle="1" w:styleId="ac">
    <w:name w:val="Буквица"/>
    <w:qFormat/>
    <w:rsid w:val="00FA0DF4"/>
  </w:style>
  <w:style w:type="character" w:styleId="ad">
    <w:name w:val="Hyperlink"/>
    <w:rsid w:val="00FA0DF4"/>
    <w:rPr>
      <w:color w:val="000080"/>
      <w:u w:val="single"/>
    </w:rPr>
  </w:style>
  <w:style w:type="character" w:styleId="ae">
    <w:name w:val="FollowedHyperlink"/>
    <w:rsid w:val="00FA0DF4"/>
    <w:rPr>
      <w:color w:val="800000"/>
      <w:u w:val="single"/>
    </w:rPr>
  </w:style>
  <w:style w:type="character" w:customStyle="1" w:styleId="af">
    <w:name w:val="Заполнитель"/>
    <w:qFormat/>
    <w:rsid w:val="00FA0DF4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FA0DF4"/>
  </w:style>
  <w:style w:type="character" w:customStyle="1" w:styleId="af1">
    <w:name w:val="Символ концевой сноски"/>
    <w:qFormat/>
    <w:rsid w:val="00FA0DF4"/>
    <w:rPr>
      <w:vertAlign w:val="superscript"/>
    </w:rPr>
  </w:style>
  <w:style w:type="character" w:styleId="af2">
    <w:name w:val="line number"/>
    <w:rsid w:val="00FA0DF4"/>
  </w:style>
  <w:style w:type="character" w:customStyle="1" w:styleId="af3">
    <w:name w:val="Основной элемент указателя"/>
    <w:qFormat/>
    <w:rsid w:val="00FA0DF4"/>
    <w:rPr>
      <w:b/>
      <w:bCs/>
    </w:rPr>
  </w:style>
  <w:style w:type="character" w:styleId="af4">
    <w:name w:val="endnote reference"/>
    <w:rsid w:val="00FA0DF4"/>
    <w:rPr>
      <w:vertAlign w:val="superscript"/>
    </w:rPr>
  </w:style>
  <w:style w:type="character" w:customStyle="1" w:styleId="af5">
    <w:name w:val="Фуригана"/>
    <w:qFormat/>
    <w:rsid w:val="00FA0DF4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FA0DF4"/>
    <w:rPr>
      <w:eastAsianLayout w:id="-875337728" w:vert="1"/>
    </w:rPr>
  </w:style>
  <w:style w:type="character" w:styleId="af7">
    <w:name w:val="Emphasis"/>
    <w:qFormat/>
    <w:rsid w:val="00FA0DF4"/>
    <w:rPr>
      <w:i/>
      <w:iCs/>
    </w:rPr>
  </w:style>
  <w:style w:type="character" w:customStyle="1" w:styleId="10">
    <w:name w:val="Цитата1"/>
    <w:qFormat/>
    <w:rsid w:val="00FA0DF4"/>
    <w:rPr>
      <w:i/>
      <w:iCs/>
    </w:rPr>
  </w:style>
  <w:style w:type="character" w:styleId="af8">
    <w:name w:val="Strong"/>
    <w:qFormat/>
    <w:rsid w:val="00FA0DF4"/>
    <w:rPr>
      <w:b/>
      <w:bCs/>
    </w:rPr>
  </w:style>
  <w:style w:type="character" w:customStyle="1" w:styleId="af9">
    <w:name w:val="Исходный текст"/>
    <w:qFormat/>
    <w:rsid w:val="00FA0DF4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FA0DF4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FA0DF4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FA0DF4"/>
    <w:rPr>
      <w:i/>
      <w:iCs/>
    </w:rPr>
  </w:style>
  <w:style w:type="character" w:customStyle="1" w:styleId="afd">
    <w:name w:val="Определение"/>
    <w:qFormat/>
    <w:rsid w:val="00FA0DF4"/>
  </w:style>
  <w:style w:type="character" w:customStyle="1" w:styleId="afe">
    <w:name w:val="Непропорциональный текст"/>
    <w:qFormat/>
    <w:rsid w:val="00FA0DF4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FA0DF4"/>
    <w:pPr>
      <w:spacing w:after="170"/>
    </w:pPr>
    <w:rPr>
      <w:b/>
    </w:rPr>
  </w:style>
  <w:style w:type="paragraph" w:styleId="a2">
    <w:name w:val="Body Text"/>
    <w:basedOn w:val="a"/>
    <w:rsid w:val="00FA0DF4"/>
    <w:pPr>
      <w:jc w:val="both"/>
    </w:pPr>
  </w:style>
  <w:style w:type="paragraph" w:styleId="aff">
    <w:name w:val="List"/>
    <w:basedOn w:val="a2"/>
    <w:rsid w:val="00FA0DF4"/>
  </w:style>
  <w:style w:type="paragraph" w:styleId="aff0">
    <w:name w:val="caption"/>
    <w:basedOn w:val="a"/>
    <w:qFormat/>
    <w:rsid w:val="00FA0DF4"/>
  </w:style>
  <w:style w:type="paragraph" w:styleId="aff1">
    <w:name w:val="index heading"/>
    <w:basedOn w:val="a0"/>
    <w:rsid w:val="00FA0DF4"/>
  </w:style>
  <w:style w:type="paragraph" w:customStyle="1" w:styleId="aff2">
    <w:name w:val="Блочная цитата"/>
    <w:basedOn w:val="a"/>
    <w:qFormat/>
    <w:rsid w:val="00FA0DF4"/>
  </w:style>
  <w:style w:type="paragraph" w:styleId="aff3">
    <w:name w:val="Subtitle"/>
    <w:basedOn w:val="a"/>
    <w:next w:val="a1"/>
    <w:qFormat/>
    <w:rsid w:val="00FA0DF4"/>
    <w:pPr>
      <w:ind w:left="709"/>
      <w:jc w:val="both"/>
    </w:pPr>
    <w:rPr>
      <w:b/>
    </w:rPr>
  </w:style>
  <w:style w:type="paragraph" w:styleId="a1">
    <w:name w:val="Body Text Indent"/>
    <w:basedOn w:val="a2"/>
    <w:qFormat/>
    <w:rsid w:val="00FA0DF4"/>
  </w:style>
  <w:style w:type="paragraph" w:customStyle="1" w:styleId="aff4">
    <w:name w:val="Обратный отступ"/>
    <w:basedOn w:val="a2"/>
    <w:qFormat/>
    <w:rsid w:val="00FA0DF4"/>
    <w:pPr>
      <w:tabs>
        <w:tab w:val="left" w:pos="0"/>
      </w:tabs>
    </w:pPr>
  </w:style>
  <w:style w:type="paragraph" w:styleId="aff5">
    <w:name w:val="Salutation"/>
    <w:basedOn w:val="a"/>
    <w:rsid w:val="00FA0DF4"/>
  </w:style>
  <w:style w:type="paragraph" w:styleId="aff6">
    <w:name w:val="Signature"/>
    <w:basedOn w:val="a"/>
    <w:rsid w:val="00FA0DF4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rsid w:val="00FA0DF4"/>
    <w:pPr>
      <w:tabs>
        <w:tab w:val="left" w:pos="0"/>
      </w:tabs>
    </w:pPr>
  </w:style>
  <w:style w:type="paragraph" w:styleId="aff8">
    <w:name w:val="annotation text"/>
    <w:basedOn w:val="a2"/>
    <w:qFormat/>
    <w:rsid w:val="00FA0DF4"/>
  </w:style>
  <w:style w:type="paragraph" w:customStyle="1" w:styleId="100">
    <w:name w:val="Заголовок 10"/>
    <w:basedOn w:val="a0"/>
    <w:next w:val="a2"/>
    <w:qFormat/>
    <w:rsid w:val="00FA0DF4"/>
    <w:pPr>
      <w:spacing w:after="0"/>
    </w:pPr>
  </w:style>
  <w:style w:type="paragraph" w:customStyle="1" w:styleId="11">
    <w:name w:val="Нумерованный 1 начало"/>
    <w:basedOn w:val="aff"/>
    <w:next w:val="4"/>
    <w:qFormat/>
    <w:rsid w:val="00FA0DF4"/>
  </w:style>
  <w:style w:type="paragraph" w:styleId="4">
    <w:name w:val="List Bullet 4"/>
    <w:basedOn w:val="aff"/>
    <w:qFormat/>
    <w:rsid w:val="00FA0DF4"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  <w:rsid w:val="00FA0DF4"/>
  </w:style>
  <w:style w:type="paragraph" w:customStyle="1" w:styleId="13">
    <w:name w:val="Нумерованный 1 прод."/>
    <w:basedOn w:val="aff"/>
    <w:qFormat/>
    <w:rsid w:val="00FA0DF4"/>
  </w:style>
  <w:style w:type="paragraph" w:customStyle="1" w:styleId="20">
    <w:name w:val="Нумерованный 2 начало"/>
    <w:basedOn w:val="aff"/>
    <w:next w:val="21"/>
    <w:qFormat/>
    <w:rsid w:val="00FA0DF4"/>
  </w:style>
  <w:style w:type="paragraph" w:styleId="21">
    <w:name w:val="List Number 2"/>
    <w:basedOn w:val="aff"/>
    <w:qFormat/>
    <w:rsid w:val="00FA0DF4"/>
  </w:style>
  <w:style w:type="paragraph" w:customStyle="1" w:styleId="22">
    <w:name w:val="Нумерованный 2 конец"/>
    <w:basedOn w:val="aff"/>
    <w:next w:val="21"/>
    <w:qFormat/>
    <w:rsid w:val="00FA0DF4"/>
  </w:style>
  <w:style w:type="paragraph" w:customStyle="1" w:styleId="23">
    <w:name w:val="Нумерованный 2 прод."/>
    <w:basedOn w:val="aff"/>
    <w:qFormat/>
    <w:rsid w:val="00FA0DF4"/>
  </w:style>
  <w:style w:type="paragraph" w:customStyle="1" w:styleId="31">
    <w:name w:val="Нумерованный 3 начало"/>
    <w:basedOn w:val="aff"/>
    <w:next w:val="32"/>
    <w:qFormat/>
    <w:rsid w:val="00FA0DF4"/>
  </w:style>
  <w:style w:type="paragraph" w:styleId="32">
    <w:name w:val="List Number 3"/>
    <w:basedOn w:val="aff"/>
    <w:qFormat/>
    <w:rsid w:val="00FA0DF4"/>
  </w:style>
  <w:style w:type="paragraph" w:customStyle="1" w:styleId="33">
    <w:name w:val="Нумерованный 3 конец"/>
    <w:basedOn w:val="aff"/>
    <w:next w:val="32"/>
    <w:qFormat/>
    <w:rsid w:val="00FA0DF4"/>
  </w:style>
  <w:style w:type="paragraph" w:customStyle="1" w:styleId="34">
    <w:name w:val="Нумерованный 3 прод."/>
    <w:basedOn w:val="aff"/>
    <w:qFormat/>
    <w:rsid w:val="00FA0DF4"/>
  </w:style>
  <w:style w:type="paragraph" w:customStyle="1" w:styleId="41">
    <w:name w:val="Нумерованный 4 начало"/>
    <w:basedOn w:val="aff"/>
    <w:next w:val="42"/>
    <w:qFormat/>
    <w:rsid w:val="00FA0DF4"/>
  </w:style>
  <w:style w:type="paragraph" w:styleId="42">
    <w:name w:val="List Number 4"/>
    <w:basedOn w:val="aff"/>
    <w:qFormat/>
    <w:rsid w:val="00FA0DF4"/>
  </w:style>
  <w:style w:type="paragraph" w:customStyle="1" w:styleId="43">
    <w:name w:val="Нумерованный 4 конец"/>
    <w:basedOn w:val="aff"/>
    <w:next w:val="42"/>
    <w:qFormat/>
    <w:rsid w:val="00FA0DF4"/>
  </w:style>
  <w:style w:type="paragraph" w:customStyle="1" w:styleId="44">
    <w:name w:val="Нумерованный 4 прод."/>
    <w:basedOn w:val="aff"/>
    <w:qFormat/>
    <w:rsid w:val="00FA0DF4"/>
  </w:style>
  <w:style w:type="paragraph" w:customStyle="1" w:styleId="50">
    <w:name w:val="Нумерованный 5 начало"/>
    <w:basedOn w:val="aff"/>
    <w:next w:val="51"/>
    <w:qFormat/>
    <w:rsid w:val="00FA0DF4"/>
  </w:style>
  <w:style w:type="paragraph" w:styleId="51">
    <w:name w:val="List Number 5"/>
    <w:basedOn w:val="aff"/>
    <w:qFormat/>
    <w:rsid w:val="00FA0DF4"/>
  </w:style>
  <w:style w:type="paragraph" w:customStyle="1" w:styleId="52">
    <w:name w:val="Нумерованный 5 конец"/>
    <w:basedOn w:val="aff"/>
    <w:next w:val="51"/>
    <w:qFormat/>
    <w:rsid w:val="00FA0DF4"/>
  </w:style>
  <w:style w:type="paragraph" w:customStyle="1" w:styleId="53">
    <w:name w:val="Нумерованный 5 прод."/>
    <w:basedOn w:val="aff"/>
    <w:qFormat/>
    <w:rsid w:val="00FA0DF4"/>
  </w:style>
  <w:style w:type="paragraph" w:customStyle="1" w:styleId="14">
    <w:name w:val="Список 1 начало"/>
    <w:basedOn w:val="aff"/>
    <w:next w:val="3"/>
    <w:qFormat/>
    <w:rsid w:val="00FA0DF4"/>
  </w:style>
  <w:style w:type="paragraph" w:styleId="3">
    <w:name w:val="List Bullet 3"/>
    <w:basedOn w:val="aff"/>
    <w:qFormat/>
    <w:rsid w:val="00FA0DF4"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  <w:rsid w:val="00FA0DF4"/>
  </w:style>
  <w:style w:type="paragraph" w:styleId="aff9">
    <w:name w:val="List Continue"/>
    <w:basedOn w:val="aff"/>
    <w:qFormat/>
    <w:rsid w:val="00FA0DF4"/>
  </w:style>
  <w:style w:type="paragraph" w:customStyle="1" w:styleId="24">
    <w:name w:val="Список 2 начало"/>
    <w:basedOn w:val="aff"/>
    <w:next w:val="3"/>
    <w:qFormat/>
    <w:rsid w:val="00FA0DF4"/>
  </w:style>
  <w:style w:type="paragraph" w:customStyle="1" w:styleId="25">
    <w:name w:val="Список 2 конец"/>
    <w:basedOn w:val="aff"/>
    <w:next w:val="3"/>
    <w:qFormat/>
    <w:rsid w:val="00FA0DF4"/>
  </w:style>
  <w:style w:type="paragraph" w:styleId="26">
    <w:name w:val="List Continue 2"/>
    <w:basedOn w:val="aff"/>
    <w:qFormat/>
    <w:rsid w:val="00FA0DF4"/>
  </w:style>
  <w:style w:type="paragraph" w:customStyle="1" w:styleId="35">
    <w:name w:val="Список 3 начало"/>
    <w:basedOn w:val="aff"/>
    <w:next w:val="4"/>
    <w:qFormat/>
    <w:rsid w:val="00FA0DF4"/>
  </w:style>
  <w:style w:type="paragraph" w:customStyle="1" w:styleId="36">
    <w:name w:val="Список 3 конец"/>
    <w:basedOn w:val="aff"/>
    <w:next w:val="4"/>
    <w:qFormat/>
    <w:rsid w:val="00FA0DF4"/>
  </w:style>
  <w:style w:type="paragraph" w:styleId="37">
    <w:name w:val="List Continue 3"/>
    <w:basedOn w:val="aff"/>
    <w:qFormat/>
    <w:rsid w:val="00FA0DF4"/>
  </w:style>
  <w:style w:type="paragraph" w:customStyle="1" w:styleId="45">
    <w:name w:val="Список 4 начало"/>
    <w:basedOn w:val="aff"/>
    <w:next w:val="54"/>
    <w:qFormat/>
    <w:rsid w:val="00FA0DF4"/>
  </w:style>
  <w:style w:type="paragraph" w:styleId="54">
    <w:name w:val="List Bullet 5"/>
    <w:basedOn w:val="aff"/>
    <w:qFormat/>
    <w:rsid w:val="00FA0DF4"/>
  </w:style>
  <w:style w:type="paragraph" w:customStyle="1" w:styleId="46">
    <w:name w:val="Список 4 конец"/>
    <w:basedOn w:val="aff"/>
    <w:next w:val="54"/>
    <w:qFormat/>
    <w:rsid w:val="00FA0DF4"/>
  </w:style>
  <w:style w:type="paragraph" w:styleId="47">
    <w:name w:val="List Continue 4"/>
    <w:basedOn w:val="aff"/>
    <w:qFormat/>
    <w:rsid w:val="00FA0DF4"/>
  </w:style>
  <w:style w:type="paragraph" w:customStyle="1" w:styleId="55">
    <w:name w:val="Список 5 начало"/>
    <w:basedOn w:val="aff"/>
    <w:next w:val="affa"/>
    <w:qFormat/>
    <w:rsid w:val="00FA0DF4"/>
  </w:style>
  <w:style w:type="paragraph" w:styleId="affa">
    <w:name w:val="List Number"/>
    <w:basedOn w:val="aff"/>
    <w:qFormat/>
    <w:rsid w:val="00FA0DF4"/>
  </w:style>
  <w:style w:type="paragraph" w:customStyle="1" w:styleId="56">
    <w:name w:val="Список 5 конец"/>
    <w:basedOn w:val="aff"/>
    <w:next w:val="affa"/>
    <w:qFormat/>
    <w:rsid w:val="00FA0DF4"/>
  </w:style>
  <w:style w:type="paragraph" w:styleId="57">
    <w:name w:val="List Continue 5"/>
    <w:basedOn w:val="aff"/>
    <w:qFormat/>
    <w:rsid w:val="00FA0DF4"/>
  </w:style>
  <w:style w:type="paragraph" w:styleId="16">
    <w:name w:val="index 1"/>
    <w:basedOn w:val="aff1"/>
    <w:rsid w:val="00FA0DF4"/>
  </w:style>
  <w:style w:type="paragraph" w:styleId="27">
    <w:name w:val="index 2"/>
    <w:basedOn w:val="aff1"/>
    <w:rsid w:val="00FA0DF4"/>
  </w:style>
  <w:style w:type="paragraph" w:styleId="38">
    <w:name w:val="index 3"/>
    <w:basedOn w:val="aff1"/>
    <w:rsid w:val="00FA0DF4"/>
  </w:style>
  <w:style w:type="paragraph" w:customStyle="1" w:styleId="affb">
    <w:name w:val="Разделитель предметного указателя"/>
    <w:basedOn w:val="aff1"/>
    <w:qFormat/>
    <w:rsid w:val="00FA0DF4"/>
  </w:style>
  <w:style w:type="paragraph" w:styleId="affc">
    <w:name w:val="TOC Heading"/>
    <w:basedOn w:val="a0"/>
    <w:next w:val="17"/>
    <w:rsid w:val="00FA0DF4"/>
  </w:style>
  <w:style w:type="paragraph" w:styleId="17">
    <w:name w:val="toc 1"/>
    <w:basedOn w:val="aff1"/>
    <w:rsid w:val="00FA0DF4"/>
    <w:pPr>
      <w:tabs>
        <w:tab w:val="right" w:leader="dot" w:pos="9638"/>
      </w:tabs>
    </w:pPr>
  </w:style>
  <w:style w:type="paragraph" w:styleId="28">
    <w:name w:val="toc 2"/>
    <w:basedOn w:val="aff1"/>
    <w:rsid w:val="00FA0DF4"/>
    <w:pPr>
      <w:tabs>
        <w:tab w:val="right" w:leader="dot" w:pos="9355"/>
      </w:tabs>
    </w:pPr>
  </w:style>
  <w:style w:type="paragraph" w:styleId="39">
    <w:name w:val="toc 3"/>
    <w:basedOn w:val="aff1"/>
    <w:rsid w:val="00FA0DF4"/>
    <w:pPr>
      <w:tabs>
        <w:tab w:val="right" w:leader="dot" w:pos="9072"/>
      </w:tabs>
    </w:pPr>
  </w:style>
  <w:style w:type="paragraph" w:styleId="48">
    <w:name w:val="toc 4"/>
    <w:basedOn w:val="aff1"/>
    <w:rsid w:val="00FA0DF4"/>
    <w:pPr>
      <w:tabs>
        <w:tab w:val="right" w:leader="dot" w:pos="8789"/>
      </w:tabs>
    </w:pPr>
  </w:style>
  <w:style w:type="paragraph" w:styleId="58">
    <w:name w:val="toc 5"/>
    <w:basedOn w:val="aff1"/>
    <w:rsid w:val="00FA0DF4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  <w:rsid w:val="00FA0DF4"/>
  </w:style>
  <w:style w:type="paragraph" w:customStyle="1" w:styleId="18">
    <w:name w:val="Указатель пользователя 1"/>
    <w:basedOn w:val="aff1"/>
    <w:qFormat/>
    <w:rsid w:val="00FA0DF4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rsid w:val="00FA0DF4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rsid w:val="00FA0DF4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FA0DF4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FA0DF4"/>
    <w:pPr>
      <w:tabs>
        <w:tab w:val="right" w:leader="dot" w:pos="8506"/>
      </w:tabs>
    </w:pPr>
  </w:style>
  <w:style w:type="paragraph" w:styleId="60">
    <w:name w:val="toc 6"/>
    <w:basedOn w:val="aff1"/>
    <w:rsid w:val="00FA0DF4"/>
    <w:pPr>
      <w:tabs>
        <w:tab w:val="right" w:leader="dot" w:pos="8223"/>
      </w:tabs>
    </w:pPr>
  </w:style>
  <w:style w:type="paragraph" w:styleId="70">
    <w:name w:val="toc 7"/>
    <w:basedOn w:val="aff1"/>
    <w:rsid w:val="00FA0DF4"/>
    <w:pPr>
      <w:tabs>
        <w:tab w:val="right" w:leader="dot" w:pos="7940"/>
      </w:tabs>
    </w:pPr>
  </w:style>
  <w:style w:type="paragraph" w:styleId="80">
    <w:name w:val="toc 8"/>
    <w:basedOn w:val="aff1"/>
    <w:rsid w:val="00FA0DF4"/>
    <w:pPr>
      <w:tabs>
        <w:tab w:val="right" w:leader="dot" w:pos="7657"/>
      </w:tabs>
    </w:pPr>
  </w:style>
  <w:style w:type="paragraph" w:styleId="90">
    <w:name w:val="toc 9"/>
    <w:basedOn w:val="aff1"/>
    <w:rsid w:val="00FA0DF4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FA0DF4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FA0DF4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  <w:rsid w:val="00FA0DF4"/>
  </w:style>
  <w:style w:type="paragraph" w:customStyle="1" w:styleId="19">
    <w:name w:val="Список объектов 1"/>
    <w:basedOn w:val="aff1"/>
    <w:qFormat/>
    <w:rsid w:val="00FA0DF4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  <w:rsid w:val="00FA0DF4"/>
  </w:style>
  <w:style w:type="paragraph" w:customStyle="1" w:styleId="1a">
    <w:name w:val="Список таблиц 1"/>
    <w:basedOn w:val="aff1"/>
    <w:qFormat/>
    <w:rsid w:val="00FA0DF4"/>
    <w:pPr>
      <w:tabs>
        <w:tab w:val="right" w:leader="dot" w:pos="9638"/>
      </w:tabs>
    </w:pPr>
  </w:style>
  <w:style w:type="paragraph" w:styleId="afff0">
    <w:name w:val="table of authorities"/>
    <w:basedOn w:val="a0"/>
    <w:qFormat/>
    <w:rsid w:val="00FA0DF4"/>
  </w:style>
  <w:style w:type="paragraph" w:customStyle="1" w:styleId="1b">
    <w:name w:val="Библиография 1"/>
    <w:basedOn w:val="aff1"/>
    <w:qFormat/>
    <w:rsid w:val="00FA0DF4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FA0DF4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FA0DF4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FA0DF4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FA0DF4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FA0DF4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FA0DF4"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rsid w:val="00FA0DF4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FA0DF4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FA0DF4"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rsid w:val="00FA0DF4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rsid w:val="00FA0DF4"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rsid w:val="00FA0DF4"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  <w:rsid w:val="00FA0DF4"/>
  </w:style>
  <w:style w:type="paragraph" w:customStyle="1" w:styleId="afff9">
    <w:name w:val="Заголовок таблицы"/>
    <w:basedOn w:val="afff8"/>
    <w:qFormat/>
    <w:rsid w:val="00FA0DF4"/>
    <w:rPr>
      <w:b/>
    </w:rPr>
  </w:style>
  <w:style w:type="paragraph" w:customStyle="1" w:styleId="afffa">
    <w:name w:val="Иллюстрация"/>
    <w:basedOn w:val="aff0"/>
    <w:qFormat/>
    <w:rsid w:val="00FA0DF4"/>
  </w:style>
  <w:style w:type="paragraph" w:customStyle="1" w:styleId="afffb">
    <w:name w:val="Таблица"/>
    <w:basedOn w:val="aff0"/>
    <w:qFormat/>
    <w:rsid w:val="00FA0DF4"/>
  </w:style>
  <w:style w:type="paragraph" w:styleId="afffc">
    <w:name w:val="Plain Text"/>
    <w:basedOn w:val="aff0"/>
    <w:qFormat/>
    <w:rsid w:val="00FA0DF4"/>
  </w:style>
  <w:style w:type="paragraph" w:customStyle="1" w:styleId="afffd">
    <w:name w:val="Содержимое врезки"/>
    <w:basedOn w:val="a"/>
    <w:qFormat/>
    <w:rsid w:val="00FA0DF4"/>
  </w:style>
  <w:style w:type="paragraph" w:styleId="afffe">
    <w:name w:val="footnote text"/>
    <w:basedOn w:val="a"/>
    <w:rsid w:val="00FA0DF4"/>
    <w:pPr>
      <w:jc w:val="left"/>
    </w:pPr>
  </w:style>
  <w:style w:type="paragraph" w:styleId="affff">
    <w:name w:val="envelope address"/>
    <w:basedOn w:val="a"/>
    <w:rsid w:val="00FA0DF4"/>
  </w:style>
  <w:style w:type="paragraph" w:styleId="2a">
    <w:name w:val="envelope return"/>
    <w:basedOn w:val="a"/>
    <w:rsid w:val="00FA0DF4"/>
  </w:style>
  <w:style w:type="paragraph" w:styleId="affff0">
    <w:name w:val="endnote text"/>
    <w:basedOn w:val="a"/>
    <w:rsid w:val="00FA0DF4"/>
  </w:style>
  <w:style w:type="paragraph" w:styleId="affff1">
    <w:name w:val="table of figures"/>
    <w:basedOn w:val="aff0"/>
    <w:qFormat/>
    <w:rsid w:val="00FA0DF4"/>
  </w:style>
  <w:style w:type="paragraph" w:customStyle="1" w:styleId="affff2">
    <w:name w:val="Текст в заданном формате"/>
    <w:basedOn w:val="a"/>
    <w:qFormat/>
    <w:rsid w:val="00FA0DF4"/>
  </w:style>
  <w:style w:type="paragraph" w:customStyle="1" w:styleId="affff3">
    <w:name w:val="Горизонтальная линия"/>
    <w:basedOn w:val="a"/>
    <w:next w:val="a2"/>
    <w:qFormat/>
    <w:rsid w:val="00FA0DF4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FA0DF4"/>
  </w:style>
  <w:style w:type="paragraph" w:customStyle="1" w:styleId="affff5">
    <w:name w:val="Заголовок списка"/>
    <w:basedOn w:val="a"/>
    <w:next w:val="affff4"/>
    <w:qFormat/>
    <w:rsid w:val="00FA0DF4"/>
  </w:style>
  <w:style w:type="paragraph" w:customStyle="1" w:styleId="affff6">
    <w:name w:val="Гриф_Экземпляр"/>
    <w:basedOn w:val="a"/>
    <w:qFormat/>
    <w:rsid w:val="00FA0DF4"/>
    <w:rPr>
      <w:sz w:val="24"/>
    </w:rPr>
  </w:style>
  <w:style w:type="paragraph" w:customStyle="1" w:styleId="affff7">
    <w:name w:val="Исполнитель документа"/>
    <w:basedOn w:val="a"/>
    <w:qFormat/>
    <w:rsid w:val="00FA0DF4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rsid w:val="00FA0DF4"/>
    <w:pPr>
      <w:suppressLineNumbers/>
    </w:pPr>
  </w:style>
  <w:style w:type="paragraph" w:customStyle="1" w:styleId="ConsPlusTitle">
    <w:name w:val="ConsPlusTitle"/>
    <w:qFormat/>
    <w:rsid w:val="00FA0DF4"/>
    <w:pPr>
      <w:widowControl w:val="0"/>
    </w:pPr>
    <w:rPr>
      <w:rFonts w:asciiTheme="minorHAnsi" w:eastAsia="Times New Roman" w:hAnsiTheme="minorHAnsi" w:cs="Calibri"/>
      <w:b/>
      <w:kern w:val="0"/>
      <w:sz w:val="22"/>
      <w:szCs w:val="20"/>
      <w:lang w:bidi="ar-SA"/>
    </w:rPr>
  </w:style>
  <w:style w:type="numbering" w:customStyle="1" w:styleId="123">
    <w:name w:val="Нумерованный 123"/>
    <w:qFormat/>
    <w:rsid w:val="00FA0DF4"/>
  </w:style>
  <w:style w:type="numbering" w:customStyle="1" w:styleId="ABC">
    <w:name w:val="Нумерованный ABC"/>
    <w:qFormat/>
    <w:rsid w:val="00FA0DF4"/>
  </w:style>
  <w:style w:type="numbering" w:customStyle="1" w:styleId="abc0">
    <w:name w:val="Нумерованный abc"/>
    <w:qFormat/>
    <w:rsid w:val="00FA0DF4"/>
  </w:style>
  <w:style w:type="numbering" w:customStyle="1" w:styleId="IVX">
    <w:name w:val="Нумерованный IVX"/>
    <w:qFormat/>
    <w:rsid w:val="00FA0DF4"/>
  </w:style>
  <w:style w:type="numbering" w:customStyle="1" w:styleId="ivx0">
    <w:name w:val="Нумерованный ivx"/>
    <w:qFormat/>
    <w:rsid w:val="00FA0DF4"/>
  </w:style>
  <w:style w:type="numbering" w:customStyle="1" w:styleId="affff9">
    <w:name w:val="Маркированный •"/>
    <w:qFormat/>
    <w:rsid w:val="00FA0DF4"/>
  </w:style>
  <w:style w:type="numbering" w:customStyle="1" w:styleId="affffa">
    <w:name w:val="Маркированный –"/>
    <w:qFormat/>
    <w:rsid w:val="00FA0DF4"/>
  </w:style>
  <w:style w:type="numbering" w:customStyle="1" w:styleId="affffb">
    <w:name w:val="Маркированный "/>
    <w:qFormat/>
    <w:rsid w:val="00FA0DF4"/>
  </w:style>
  <w:style w:type="numbering" w:customStyle="1" w:styleId="affffc">
    <w:name w:val="Маркированный "/>
    <w:qFormat/>
    <w:rsid w:val="00FA0DF4"/>
  </w:style>
  <w:style w:type="numbering" w:customStyle="1" w:styleId="affffd">
    <w:name w:val="Маркированный "/>
    <w:qFormat/>
    <w:rsid w:val="00FA0DF4"/>
  </w:style>
  <w:style w:type="numbering" w:customStyle="1" w:styleId="1c">
    <w:name w:val="Нумерованный 1)"/>
    <w:qFormat/>
    <w:rsid w:val="00FA0DF4"/>
  </w:style>
  <w:style w:type="numbering" w:customStyle="1" w:styleId="affffe">
    <w:name w:val="Нумерованный а)"/>
    <w:qFormat/>
    <w:rsid w:val="00FA0DF4"/>
  </w:style>
  <w:style w:type="numbering" w:customStyle="1" w:styleId="afffff">
    <w:name w:val="Нумерованный для таблиц"/>
    <w:qFormat/>
    <w:rsid w:val="00FA0DF4"/>
  </w:style>
  <w:style w:type="paragraph" w:customStyle="1" w:styleId="ConsPlusNormal">
    <w:name w:val="ConsPlusNormal"/>
    <w:rsid w:val="00C31A0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3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Исланкина А.А.</dc:creator>
  <cp:lastModifiedBy>Яруллина_АИ</cp:lastModifiedBy>
  <cp:revision>3</cp:revision>
  <cp:lastPrinted>2024-11-28T09:22:00Z</cp:lastPrinted>
  <dcterms:created xsi:type="dcterms:W3CDTF">2024-12-09T06:32:00Z</dcterms:created>
  <dcterms:modified xsi:type="dcterms:W3CDTF">2024-12-12T07:57:00Z</dcterms:modified>
  <dc:language>ru-RU</dc:language>
</cp:coreProperties>
</file>