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44" w:rsidRPr="0054029F" w:rsidRDefault="00596844" w:rsidP="00D26B3C">
      <w:pPr>
        <w:autoSpaceDE w:val="0"/>
        <w:autoSpaceDN w:val="0"/>
        <w:adjustRightInd w:val="0"/>
        <w:spacing w:after="0" w:line="240" w:lineRule="auto"/>
        <w:jc w:val="center"/>
        <w:rPr>
          <w:rFonts w:ascii="Times New Roman" w:hAnsi="Times New Roman" w:cs="Times New Roman"/>
          <w:bCs/>
          <w:sz w:val="28"/>
          <w:szCs w:val="28"/>
        </w:rPr>
      </w:pPr>
    </w:p>
    <w:p w:rsidR="00726E71" w:rsidRPr="0054029F" w:rsidRDefault="00726E71" w:rsidP="00D26B3C">
      <w:pPr>
        <w:autoSpaceDE w:val="0"/>
        <w:autoSpaceDN w:val="0"/>
        <w:adjustRightInd w:val="0"/>
        <w:spacing w:after="0" w:line="240" w:lineRule="auto"/>
        <w:jc w:val="center"/>
        <w:rPr>
          <w:rFonts w:ascii="Times New Roman" w:hAnsi="Times New Roman" w:cs="Times New Roman"/>
          <w:bCs/>
          <w:sz w:val="28"/>
          <w:szCs w:val="28"/>
        </w:rPr>
      </w:pPr>
    </w:p>
    <w:p w:rsidR="00596844" w:rsidRPr="0054029F" w:rsidRDefault="00596844" w:rsidP="00D26B3C">
      <w:pPr>
        <w:autoSpaceDE w:val="0"/>
        <w:autoSpaceDN w:val="0"/>
        <w:adjustRightInd w:val="0"/>
        <w:spacing w:after="0" w:line="240" w:lineRule="auto"/>
        <w:jc w:val="center"/>
        <w:rPr>
          <w:rFonts w:ascii="Times New Roman" w:hAnsi="Times New Roman" w:cs="Times New Roman"/>
          <w:bCs/>
          <w:sz w:val="28"/>
          <w:szCs w:val="28"/>
        </w:rPr>
      </w:pPr>
    </w:p>
    <w:p w:rsidR="00596844" w:rsidRPr="0054029F" w:rsidRDefault="00596844" w:rsidP="00D26B3C">
      <w:pPr>
        <w:autoSpaceDE w:val="0"/>
        <w:autoSpaceDN w:val="0"/>
        <w:adjustRightInd w:val="0"/>
        <w:spacing w:after="0" w:line="240" w:lineRule="auto"/>
        <w:jc w:val="center"/>
        <w:rPr>
          <w:rFonts w:ascii="Times New Roman" w:hAnsi="Times New Roman" w:cs="Times New Roman"/>
          <w:bCs/>
          <w:sz w:val="28"/>
          <w:szCs w:val="28"/>
        </w:rPr>
      </w:pPr>
    </w:p>
    <w:p w:rsidR="0091139F" w:rsidRPr="0054029F" w:rsidRDefault="0091139F" w:rsidP="00D26B3C">
      <w:pPr>
        <w:autoSpaceDE w:val="0"/>
        <w:autoSpaceDN w:val="0"/>
        <w:adjustRightInd w:val="0"/>
        <w:spacing w:after="0" w:line="240" w:lineRule="auto"/>
        <w:jc w:val="center"/>
        <w:rPr>
          <w:rFonts w:ascii="Times New Roman" w:hAnsi="Times New Roman" w:cs="Times New Roman"/>
          <w:bCs/>
          <w:sz w:val="28"/>
          <w:szCs w:val="28"/>
        </w:rPr>
      </w:pPr>
    </w:p>
    <w:p w:rsidR="00F8577F" w:rsidRPr="0054029F" w:rsidRDefault="00F8577F" w:rsidP="00D26B3C">
      <w:pPr>
        <w:autoSpaceDE w:val="0"/>
        <w:autoSpaceDN w:val="0"/>
        <w:adjustRightInd w:val="0"/>
        <w:spacing w:after="0" w:line="240" w:lineRule="auto"/>
        <w:jc w:val="center"/>
        <w:rPr>
          <w:rFonts w:ascii="Times New Roman" w:hAnsi="Times New Roman" w:cs="Times New Roman"/>
          <w:bCs/>
          <w:sz w:val="28"/>
          <w:szCs w:val="28"/>
        </w:rPr>
      </w:pPr>
    </w:p>
    <w:p w:rsidR="008536F8" w:rsidRPr="0054029F" w:rsidRDefault="008536F8" w:rsidP="00D26B3C">
      <w:pPr>
        <w:autoSpaceDE w:val="0"/>
        <w:autoSpaceDN w:val="0"/>
        <w:adjustRightInd w:val="0"/>
        <w:spacing w:after="0" w:line="240" w:lineRule="auto"/>
        <w:jc w:val="center"/>
        <w:rPr>
          <w:rFonts w:ascii="Times New Roman" w:hAnsi="Times New Roman" w:cs="Times New Roman"/>
          <w:bCs/>
          <w:sz w:val="28"/>
          <w:szCs w:val="28"/>
        </w:rPr>
      </w:pPr>
    </w:p>
    <w:p w:rsidR="00C43464" w:rsidRPr="0054029F" w:rsidRDefault="00C43464" w:rsidP="00D26B3C">
      <w:pPr>
        <w:autoSpaceDE w:val="0"/>
        <w:autoSpaceDN w:val="0"/>
        <w:adjustRightInd w:val="0"/>
        <w:spacing w:after="0" w:line="240" w:lineRule="auto"/>
        <w:jc w:val="center"/>
        <w:rPr>
          <w:rFonts w:ascii="Times New Roman" w:hAnsi="Times New Roman" w:cs="Times New Roman"/>
          <w:bCs/>
          <w:sz w:val="28"/>
          <w:szCs w:val="28"/>
        </w:rPr>
      </w:pPr>
    </w:p>
    <w:p w:rsidR="00D60DC3" w:rsidRPr="0054029F" w:rsidRDefault="00D60DC3" w:rsidP="00D26B3C">
      <w:pPr>
        <w:pStyle w:val="ConsPlusTitle"/>
        <w:tabs>
          <w:tab w:val="left" w:pos="10065"/>
        </w:tabs>
        <w:ind w:right="-1"/>
        <w:jc w:val="center"/>
        <w:rPr>
          <w:bCs/>
          <w:sz w:val="28"/>
          <w:szCs w:val="28"/>
        </w:rPr>
      </w:pPr>
      <w:r w:rsidRPr="0054029F">
        <w:rPr>
          <w:bCs/>
          <w:sz w:val="28"/>
          <w:szCs w:val="28"/>
        </w:rPr>
        <w:t>О внесении изменений в стать</w:t>
      </w:r>
      <w:r w:rsidR="0054029F" w:rsidRPr="0054029F">
        <w:rPr>
          <w:bCs/>
          <w:sz w:val="28"/>
          <w:szCs w:val="28"/>
        </w:rPr>
        <w:t>и 32 и 32</w:t>
      </w:r>
      <w:r w:rsidRPr="0054029F">
        <w:rPr>
          <w:bCs/>
          <w:sz w:val="28"/>
          <w:szCs w:val="28"/>
          <w:vertAlign w:val="superscript"/>
        </w:rPr>
        <w:t>1</w:t>
      </w:r>
      <w:r w:rsidRPr="0054029F">
        <w:rPr>
          <w:bCs/>
          <w:sz w:val="28"/>
          <w:szCs w:val="28"/>
        </w:rPr>
        <w:t xml:space="preserve"> </w:t>
      </w:r>
    </w:p>
    <w:p w:rsidR="00D60DC3" w:rsidRPr="0054029F" w:rsidRDefault="00D60DC3" w:rsidP="00D26B3C">
      <w:pPr>
        <w:pStyle w:val="ConsPlusTitle"/>
        <w:tabs>
          <w:tab w:val="left" w:pos="10065"/>
        </w:tabs>
        <w:ind w:right="-1"/>
        <w:jc w:val="center"/>
        <w:rPr>
          <w:bCs/>
          <w:sz w:val="28"/>
          <w:szCs w:val="28"/>
        </w:rPr>
      </w:pPr>
      <w:r w:rsidRPr="0054029F">
        <w:rPr>
          <w:bCs/>
          <w:sz w:val="28"/>
          <w:szCs w:val="28"/>
        </w:rPr>
        <w:t>Земельного кодекса Республики Татарстан</w:t>
      </w:r>
    </w:p>
    <w:p w:rsidR="00A23D44" w:rsidRPr="0054029F" w:rsidRDefault="00A23D44" w:rsidP="00D26B3C">
      <w:pPr>
        <w:pStyle w:val="ConsPlusTitle"/>
        <w:jc w:val="center"/>
        <w:outlineLvl w:val="0"/>
        <w:rPr>
          <w:b w:val="0"/>
          <w:bCs/>
          <w:sz w:val="28"/>
          <w:szCs w:val="28"/>
        </w:rPr>
      </w:pPr>
    </w:p>
    <w:p w:rsidR="00726E71" w:rsidRPr="0054029F" w:rsidRDefault="00726E71" w:rsidP="00D26B3C">
      <w:pPr>
        <w:pStyle w:val="ConsPlusTitle"/>
        <w:jc w:val="center"/>
        <w:outlineLvl w:val="0"/>
        <w:rPr>
          <w:b w:val="0"/>
          <w:bCs/>
          <w:sz w:val="28"/>
          <w:szCs w:val="28"/>
        </w:rPr>
      </w:pPr>
    </w:p>
    <w:p w:rsidR="00596844" w:rsidRPr="0054029F" w:rsidRDefault="00596844" w:rsidP="00D26B3C">
      <w:pPr>
        <w:spacing w:after="0" w:line="240" w:lineRule="auto"/>
        <w:jc w:val="right"/>
        <w:rPr>
          <w:rFonts w:ascii="Times New Roman" w:hAnsi="Times New Roman" w:cs="Times New Roman"/>
          <w:sz w:val="28"/>
          <w:szCs w:val="28"/>
        </w:rPr>
      </w:pPr>
      <w:r w:rsidRPr="0054029F">
        <w:rPr>
          <w:rFonts w:ascii="Times New Roman" w:hAnsi="Times New Roman" w:cs="Times New Roman"/>
          <w:sz w:val="28"/>
          <w:szCs w:val="28"/>
        </w:rPr>
        <w:t>Принят</w:t>
      </w:r>
    </w:p>
    <w:p w:rsidR="00596844" w:rsidRPr="0054029F" w:rsidRDefault="00596844" w:rsidP="00D26B3C">
      <w:pPr>
        <w:spacing w:after="0" w:line="240" w:lineRule="auto"/>
        <w:jc w:val="right"/>
        <w:rPr>
          <w:rFonts w:ascii="Times New Roman" w:hAnsi="Times New Roman" w:cs="Times New Roman"/>
          <w:sz w:val="28"/>
          <w:szCs w:val="28"/>
        </w:rPr>
      </w:pPr>
      <w:r w:rsidRPr="0054029F">
        <w:rPr>
          <w:rFonts w:ascii="Times New Roman" w:hAnsi="Times New Roman" w:cs="Times New Roman"/>
          <w:sz w:val="28"/>
          <w:szCs w:val="28"/>
        </w:rPr>
        <w:t>Государственным Советом</w:t>
      </w:r>
    </w:p>
    <w:p w:rsidR="00596844" w:rsidRPr="0054029F" w:rsidRDefault="00596844" w:rsidP="00D26B3C">
      <w:pPr>
        <w:spacing w:after="0" w:line="240" w:lineRule="auto"/>
        <w:jc w:val="right"/>
        <w:rPr>
          <w:rFonts w:ascii="Times New Roman" w:hAnsi="Times New Roman" w:cs="Times New Roman"/>
          <w:sz w:val="28"/>
          <w:szCs w:val="28"/>
        </w:rPr>
      </w:pPr>
      <w:r w:rsidRPr="0054029F">
        <w:rPr>
          <w:rFonts w:ascii="Times New Roman" w:hAnsi="Times New Roman" w:cs="Times New Roman"/>
          <w:sz w:val="28"/>
          <w:szCs w:val="28"/>
        </w:rPr>
        <w:t>Республики Татарстан</w:t>
      </w:r>
    </w:p>
    <w:p w:rsidR="00596844" w:rsidRPr="0054029F" w:rsidRDefault="00D26B3C" w:rsidP="00D26B3C">
      <w:pPr>
        <w:widowControl w:val="0"/>
        <w:autoSpaceDE w:val="0"/>
        <w:autoSpaceDN w:val="0"/>
        <w:adjustRightInd w:val="0"/>
        <w:spacing w:after="0" w:line="240" w:lineRule="auto"/>
        <w:ind w:firstLine="540"/>
        <w:jc w:val="right"/>
        <w:outlineLvl w:val="0"/>
        <w:rPr>
          <w:rFonts w:ascii="Times New Roman" w:hAnsi="Times New Roman" w:cs="Times New Roman"/>
          <w:sz w:val="28"/>
          <w:szCs w:val="28"/>
        </w:rPr>
      </w:pPr>
      <w:r>
        <w:rPr>
          <w:rFonts w:ascii="Times New Roman" w:hAnsi="Times New Roman" w:cs="Times New Roman"/>
          <w:sz w:val="28"/>
          <w:szCs w:val="28"/>
        </w:rPr>
        <w:t>25</w:t>
      </w:r>
      <w:r w:rsidR="0054029F" w:rsidRPr="0054029F">
        <w:rPr>
          <w:rFonts w:ascii="Times New Roman" w:hAnsi="Times New Roman" w:cs="Times New Roman"/>
          <w:sz w:val="28"/>
          <w:szCs w:val="28"/>
        </w:rPr>
        <w:t xml:space="preserve"> </w:t>
      </w:r>
      <w:r>
        <w:rPr>
          <w:rFonts w:ascii="Times New Roman" w:hAnsi="Times New Roman" w:cs="Times New Roman"/>
          <w:sz w:val="28"/>
          <w:szCs w:val="28"/>
        </w:rPr>
        <w:t>сентября</w:t>
      </w:r>
      <w:r w:rsidR="00596844" w:rsidRPr="0054029F">
        <w:rPr>
          <w:rFonts w:ascii="Times New Roman" w:hAnsi="Times New Roman" w:cs="Times New Roman"/>
          <w:sz w:val="28"/>
          <w:szCs w:val="28"/>
        </w:rPr>
        <w:t xml:space="preserve"> 202</w:t>
      </w:r>
      <w:r w:rsidR="00CA34DE" w:rsidRPr="0054029F">
        <w:rPr>
          <w:rFonts w:ascii="Times New Roman" w:hAnsi="Times New Roman" w:cs="Times New Roman"/>
          <w:sz w:val="28"/>
          <w:szCs w:val="28"/>
        </w:rPr>
        <w:t>5</w:t>
      </w:r>
      <w:r w:rsidR="0091139F" w:rsidRPr="0054029F">
        <w:rPr>
          <w:rFonts w:ascii="Times New Roman" w:hAnsi="Times New Roman" w:cs="Times New Roman"/>
          <w:sz w:val="28"/>
          <w:szCs w:val="28"/>
        </w:rPr>
        <w:t xml:space="preserve"> </w:t>
      </w:r>
      <w:r w:rsidR="00596844" w:rsidRPr="0054029F">
        <w:rPr>
          <w:rFonts w:ascii="Times New Roman" w:hAnsi="Times New Roman" w:cs="Times New Roman"/>
          <w:sz w:val="28"/>
          <w:szCs w:val="28"/>
        </w:rPr>
        <w:t>года</w:t>
      </w:r>
    </w:p>
    <w:p w:rsidR="000B4971" w:rsidRPr="0054029F" w:rsidRDefault="000B4971" w:rsidP="00D26B3C">
      <w:pPr>
        <w:pStyle w:val="ConsPlusTitle"/>
        <w:ind w:firstLine="709"/>
        <w:jc w:val="both"/>
        <w:outlineLvl w:val="0"/>
        <w:rPr>
          <w:b w:val="0"/>
          <w:sz w:val="28"/>
          <w:szCs w:val="28"/>
        </w:rPr>
      </w:pPr>
    </w:p>
    <w:p w:rsidR="00A23D44" w:rsidRPr="0054029F" w:rsidRDefault="00A23D44" w:rsidP="00D26B3C">
      <w:pPr>
        <w:pStyle w:val="ConsPlusTitle"/>
        <w:ind w:firstLine="709"/>
        <w:jc w:val="both"/>
        <w:outlineLvl w:val="0"/>
        <w:rPr>
          <w:b w:val="0"/>
          <w:sz w:val="28"/>
          <w:szCs w:val="28"/>
        </w:rPr>
      </w:pPr>
    </w:p>
    <w:p w:rsidR="00D26B3C" w:rsidRPr="00D26B3C" w:rsidRDefault="00D26B3C" w:rsidP="00D26B3C">
      <w:pPr>
        <w:pStyle w:val="ab"/>
        <w:overflowPunct/>
        <w:ind w:firstLine="737"/>
        <w:rPr>
          <w:szCs w:val="28"/>
        </w:rPr>
      </w:pPr>
      <w:r w:rsidRPr="00D26B3C">
        <w:rPr>
          <w:rFonts w:ascii="Times New Roman" w:eastAsia="Times New Roman" w:hAnsi="Times New Roman" w:cs="Calibri"/>
          <w:b/>
          <w:bCs/>
          <w:kern w:val="0"/>
          <w:szCs w:val="28"/>
          <w:lang w:bidi="ar-SA"/>
        </w:rPr>
        <w:t>Статья 1</w:t>
      </w:r>
    </w:p>
    <w:p w:rsidR="00D26B3C" w:rsidRPr="00D26B3C" w:rsidRDefault="00D26B3C" w:rsidP="00D26B3C">
      <w:pPr>
        <w:spacing w:after="0" w:line="240" w:lineRule="auto"/>
        <w:ind w:firstLine="737"/>
        <w:jc w:val="both"/>
        <w:rPr>
          <w:rFonts w:ascii="Times New Roman" w:hAnsi="Times New Roman"/>
          <w:sz w:val="28"/>
          <w:szCs w:val="28"/>
        </w:rPr>
      </w:pP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Внести в Земельный кодекс Республики Татарстан (в редакции Закона Республики Татарстан от 18 января 2005 года № 4-ЗРТ) (Ведомости Государственного Совета Татарстана, 1998, № 8 (II часть); 2005, № 1 (I часть), № 12</w:t>
      </w:r>
      <w:r w:rsidRPr="00D26B3C">
        <w:rPr>
          <w:rFonts w:ascii="Times New Roman" w:hAnsi="Times New Roman" w:cs="Times New Roman"/>
          <w:sz w:val="28"/>
          <w:szCs w:val="28"/>
        </w:rPr>
        <w:br/>
        <w:t>(I часть); 2006, № 7 (I часть); 2007, № 1 (I часть), № 4; 2008, № 5 (I часть); 2009,</w:t>
      </w:r>
      <w:r w:rsidRPr="00D26B3C">
        <w:rPr>
          <w:rFonts w:ascii="Times New Roman" w:hAnsi="Times New Roman" w:cs="Times New Roman"/>
          <w:sz w:val="28"/>
          <w:szCs w:val="28"/>
        </w:rPr>
        <w:br/>
        <w:t>№ 7 – 8 (III часть); 2010, № 11; 2011, № 11 (I часть); 2012, № 3, № 5 (I часть); 2013,</w:t>
      </w:r>
      <w:r w:rsidRPr="00D26B3C">
        <w:rPr>
          <w:rFonts w:ascii="Times New Roman" w:hAnsi="Times New Roman" w:cs="Times New Roman"/>
          <w:sz w:val="28"/>
          <w:szCs w:val="28"/>
        </w:rPr>
        <w:br/>
        <w:t>№ 1; 2014, № 3, № 5, № 6 (II часть), № 7, № 12 (II часть); 2015, № 7 (I часть),</w:t>
      </w:r>
      <w:r w:rsidRPr="00D26B3C">
        <w:rPr>
          <w:rFonts w:ascii="Times New Roman" w:hAnsi="Times New Roman" w:cs="Times New Roman"/>
          <w:sz w:val="28"/>
          <w:szCs w:val="28"/>
        </w:rPr>
        <w:br/>
        <w:t xml:space="preserve">№ 10 (I часть); 2016, № 5; Собрание законодательства Республики Татарстан, 2016, № 40 (часть I); 2017, № 41 (часть I), № 52 (часть I), № 76 (часть I); 2018, № 1 </w:t>
      </w:r>
      <w:r w:rsidRPr="00D26B3C">
        <w:rPr>
          <w:rFonts w:ascii="Times New Roman" w:hAnsi="Times New Roman" w:cs="Times New Roman"/>
          <w:sz w:val="28"/>
          <w:szCs w:val="28"/>
        </w:rPr>
        <w:br/>
        <w:t xml:space="preserve">(часть I), № 22 (часть I), № 78 (часть I); 2019, № 2 (часть I), № 60 (часть I); 2020, </w:t>
      </w:r>
      <w:r w:rsidRPr="00D26B3C">
        <w:rPr>
          <w:rFonts w:ascii="Times New Roman" w:hAnsi="Times New Roman" w:cs="Times New Roman"/>
          <w:sz w:val="28"/>
          <w:szCs w:val="28"/>
        </w:rPr>
        <w:br/>
        <w:t xml:space="preserve">№ 77 (часть I); 2021, № 1 (часть I), № 20 (часть I), № 29 (часть I), № 57 (часть I), </w:t>
      </w:r>
      <w:r w:rsidRPr="00D26B3C">
        <w:rPr>
          <w:rFonts w:ascii="Times New Roman" w:hAnsi="Times New Roman" w:cs="Times New Roman"/>
          <w:sz w:val="28"/>
          <w:szCs w:val="28"/>
        </w:rPr>
        <w:br/>
        <w:t xml:space="preserve">№ 77 (часть I), № 93 (часть I); 2022, № 3 (часть I), № 17 (часть I), № 57 (часть I), </w:t>
      </w:r>
      <w:r w:rsidRPr="00D26B3C">
        <w:rPr>
          <w:rFonts w:ascii="Times New Roman" w:hAnsi="Times New Roman" w:cs="Times New Roman"/>
          <w:sz w:val="28"/>
          <w:szCs w:val="28"/>
        </w:rPr>
        <w:br/>
        <w:t xml:space="preserve">№ 77 (часть I), № 83 (часть I); 2023, № 11 (часть I), № 27 (часть I), № 56 (часть </w:t>
      </w:r>
      <w:r w:rsidRPr="00D26B3C">
        <w:rPr>
          <w:rFonts w:ascii="Times New Roman" w:hAnsi="Times New Roman" w:cs="Times New Roman"/>
          <w:sz w:val="28"/>
          <w:szCs w:val="28"/>
          <w:lang w:val="en-US"/>
        </w:rPr>
        <w:t>I</w:t>
      </w:r>
      <w:r w:rsidRPr="00D26B3C">
        <w:rPr>
          <w:rFonts w:ascii="Times New Roman" w:hAnsi="Times New Roman" w:cs="Times New Roman"/>
          <w:sz w:val="28"/>
          <w:szCs w:val="28"/>
        </w:rPr>
        <w:t xml:space="preserve">), </w:t>
      </w:r>
      <w:r w:rsidRPr="00D26B3C">
        <w:rPr>
          <w:rFonts w:ascii="Times New Roman" w:hAnsi="Times New Roman" w:cs="Times New Roman"/>
          <w:sz w:val="28"/>
          <w:szCs w:val="28"/>
        </w:rPr>
        <w:br/>
        <w:t>№ 73 (часть I), № 86 (часть I), № 92 (часть I), № 95 (часть I);</w:t>
      </w:r>
      <w:r w:rsidRPr="00D26B3C">
        <w:rPr>
          <w:sz w:val="28"/>
          <w:szCs w:val="28"/>
        </w:rPr>
        <w:t xml:space="preserve"> </w:t>
      </w:r>
      <w:r w:rsidRPr="00D26B3C">
        <w:rPr>
          <w:rFonts w:ascii="Times New Roman" w:hAnsi="Times New Roman" w:cs="Times New Roman"/>
          <w:sz w:val="28"/>
          <w:szCs w:val="28"/>
        </w:rPr>
        <w:t xml:space="preserve">2024, № 45 (часть I), </w:t>
      </w:r>
      <w:r w:rsidRPr="00D26B3C">
        <w:rPr>
          <w:rFonts w:ascii="Times New Roman" w:hAnsi="Times New Roman" w:cs="Times New Roman"/>
          <w:sz w:val="28"/>
          <w:szCs w:val="28"/>
        </w:rPr>
        <w:br/>
        <w:t>№ 56 (часть I); 2025, № 1 (часть I), № 18 (часть I), № 49 (часть I) следующие изменения:</w:t>
      </w:r>
    </w:p>
    <w:p w:rsidR="00D26B3C" w:rsidRPr="00D26B3C" w:rsidRDefault="00D26B3C" w:rsidP="00D26B3C">
      <w:pPr>
        <w:spacing w:after="0" w:line="240" w:lineRule="auto"/>
        <w:ind w:firstLine="737"/>
        <w:jc w:val="both"/>
        <w:rPr>
          <w:rFonts w:ascii="Times New Roman" w:hAnsi="Times New Roman" w:cs="Times New Roman"/>
          <w:sz w:val="28"/>
          <w:szCs w:val="28"/>
        </w:rPr>
      </w:pP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1) пункт 3 статьи 32 дополнить абзацем следующего содержания:</w:t>
      </w: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«Гражданам, имеющим трех и более детей, постоянно проживающим</w:t>
      </w:r>
      <w:r w:rsidRPr="00D26B3C">
        <w:rPr>
          <w:rFonts w:ascii="Times New Roman" w:hAnsi="Times New Roman" w:cs="Times New Roman"/>
          <w:sz w:val="28"/>
          <w:szCs w:val="28"/>
        </w:rPr>
        <w:br/>
        <w:t>на территории муниципального образования города Казани или муниципального образования «город Набережные Челны», включенным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предусмотренные пунктом 11 статьи 32</w:t>
      </w:r>
      <w:r w:rsidRPr="00D26B3C">
        <w:rPr>
          <w:rFonts w:ascii="Times New Roman" w:hAnsi="Times New Roman" w:cs="Times New Roman"/>
          <w:sz w:val="28"/>
          <w:szCs w:val="28"/>
          <w:vertAlign w:val="superscript"/>
        </w:rPr>
        <w:t>1</w:t>
      </w:r>
      <w:r w:rsidRPr="00D26B3C">
        <w:rPr>
          <w:rFonts w:ascii="Times New Roman" w:hAnsi="Times New Roman" w:cs="Times New Roman"/>
          <w:sz w:val="28"/>
          <w:szCs w:val="28"/>
        </w:rPr>
        <w:t xml:space="preserve"> настоящего Кодекса, с их согласия взамен </w:t>
      </w:r>
      <w:r w:rsidRPr="00D26B3C">
        <w:rPr>
          <w:rFonts w:ascii="Times New Roman" w:hAnsi="Times New Roman" w:cs="Times New Roman"/>
          <w:sz w:val="28"/>
          <w:szCs w:val="28"/>
        </w:rPr>
        <w:lastRenderedPageBreak/>
        <w:t>земельного участка предоставляется денежная выплата в размере и порядке, установленных Кабинетом Министров Республики Татарстан.»;</w:t>
      </w:r>
    </w:p>
    <w:p w:rsidR="00D26B3C" w:rsidRPr="00D26B3C" w:rsidRDefault="00D26B3C" w:rsidP="00D26B3C">
      <w:pPr>
        <w:spacing w:after="0" w:line="240" w:lineRule="auto"/>
        <w:ind w:firstLine="737"/>
        <w:jc w:val="both"/>
        <w:rPr>
          <w:rFonts w:ascii="Times New Roman" w:hAnsi="Times New Roman" w:cs="Times New Roman"/>
          <w:sz w:val="28"/>
          <w:szCs w:val="28"/>
        </w:rPr>
      </w:pP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2) в пункте 15 статьи 32</w:t>
      </w:r>
      <w:r w:rsidRPr="00D26B3C">
        <w:rPr>
          <w:rFonts w:ascii="Times New Roman" w:hAnsi="Times New Roman" w:cs="Times New Roman"/>
          <w:sz w:val="28"/>
          <w:szCs w:val="28"/>
          <w:vertAlign w:val="superscript"/>
        </w:rPr>
        <w:t>1</w:t>
      </w:r>
      <w:r w:rsidRPr="00D26B3C">
        <w:rPr>
          <w:rFonts w:ascii="Times New Roman" w:hAnsi="Times New Roman" w:cs="Times New Roman"/>
          <w:sz w:val="28"/>
          <w:szCs w:val="28"/>
        </w:rPr>
        <w:t>:</w:t>
      </w: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а) дополнить подпунктом 1</w:t>
      </w:r>
      <w:r w:rsidRPr="00D26B3C">
        <w:rPr>
          <w:rFonts w:ascii="Times New Roman" w:hAnsi="Times New Roman" w:cs="Times New Roman"/>
          <w:sz w:val="28"/>
          <w:szCs w:val="28"/>
          <w:vertAlign w:val="superscript"/>
        </w:rPr>
        <w:t>1</w:t>
      </w:r>
      <w:r w:rsidRPr="00D26B3C">
        <w:rPr>
          <w:rFonts w:ascii="Times New Roman" w:hAnsi="Times New Roman" w:cs="Times New Roman"/>
          <w:sz w:val="28"/>
          <w:szCs w:val="28"/>
        </w:rPr>
        <w:t xml:space="preserve"> следующего содержания:</w:t>
      </w: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«1</w:t>
      </w:r>
      <w:r w:rsidRPr="00D26B3C">
        <w:rPr>
          <w:rFonts w:ascii="Times New Roman" w:hAnsi="Times New Roman" w:cs="Times New Roman"/>
          <w:sz w:val="28"/>
          <w:szCs w:val="28"/>
          <w:vertAlign w:val="superscript"/>
        </w:rPr>
        <w:t>1</w:t>
      </w:r>
      <w:r w:rsidRPr="00D26B3C">
        <w:rPr>
          <w:rFonts w:ascii="Times New Roman" w:hAnsi="Times New Roman" w:cs="Times New Roman"/>
          <w:sz w:val="28"/>
          <w:szCs w:val="28"/>
        </w:rPr>
        <w:t>) получения гражданами взамен земельного участка денежной выплаты</w:t>
      </w:r>
      <w:r w:rsidRPr="00D26B3C">
        <w:rPr>
          <w:rFonts w:ascii="Times New Roman" w:hAnsi="Times New Roman" w:cs="Times New Roman"/>
          <w:sz w:val="28"/>
          <w:szCs w:val="28"/>
        </w:rPr>
        <w:br/>
        <w:t>в соответствии с абзацем седьмым пункта 3 статьи 32 настоящего Кодекса;»;</w:t>
      </w:r>
    </w:p>
    <w:p w:rsidR="00D26B3C" w:rsidRPr="00D26B3C" w:rsidRDefault="00D26B3C" w:rsidP="00D26B3C">
      <w:pPr>
        <w:spacing w:after="0" w:line="240" w:lineRule="auto"/>
        <w:ind w:firstLine="737"/>
        <w:jc w:val="both"/>
        <w:rPr>
          <w:rFonts w:ascii="Times New Roman" w:hAnsi="Times New Roman" w:cs="Times New Roman"/>
          <w:sz w:val="28"/>
          <w:szCs w:val="28"/>
        </w:rPr>
      </w:pPr>
      <w:r w:rsidRPr="00D26B3C">
        <w:rPr>
          <w:rFonts w:ascii="Times New Roman" w:hAnsi="Times New Roman" w:cs="Times New Roman"/>
          <w:sz w:val="28"/>
          <w:szCs w:val="28"/>
        </w:rPr>
        <w:t>б) абзац двенадцатый считать абзацем тринадцатым и в нем слово «Извещение» заменить словами «15</w:t>
      </w:r>
      <w:r w:rsidRPr="00D26B3C">
        <w:rPr>
          <w:rFonts w:ascii="Times New Roman" w:hAnsi="Times New Roman" w:cs="Times New Roman"/>
          <w:sz w:val="28"/>
          <w:szCs w:val="28"/>
          <w:vertAlign w:val="superscript"/>
        </w:rPr>
        <w:t>1</w:t>
      </w:r>
      <w:r w:rsidRPr="00D26B3C">
        <w:rPr>
          <w:rFonts w:ascii="Times New Roman" w:hAnsi="Times New Roman" w:cs="Times New Roman"/>
          <w:sz w:val="28"/>
          <w:szCs w:val="28"/>
        </w:rPr>
        <w:t>. Извещение».</w:t>
      </w:r>
    </w:p>
    <w:p w:rsidR="00D26B3C" w:rsidRPr="00D26B3C" w:rsidRDefault="00D26B3C" w:rsidP="00D26B3C">
      <w:pPr>
        <w:spacing w:after="0" w:line="240" w:lineRule="auto"/>
        <w:ind w:firstLine="737"/>
        <w:jc w:val="both"/>
        <w:rPr>
          <w:rFonts w:ascii="Times New Roman" w:hAnsi="Times New Roman" w:cs="Times New Roman"/>
          <w:sz w:val="28"/>
          <w:szCs w:val="28"/>
        </w:rPr>
      </w:pPr>
    </w:p>
    <w:p w:rsidR="00D26B3C" w:rsidRPr="00D26B3C" w:rsidRDefault="00D26B3C" w:rsidP="00D26B3C">
      <w:pPr>
        <w:pStyle w:val="a3"/>
        <w:spacing w:after="0" w:line="240" w:lineRule="auto"/>
        <w:ind w:left="0" w:firstLine="737"/>
        <w:jc w:val="both"/>
        <w:rPr>
          <w:rFonts w:ascii="Times New Roman" w:hAnsi="Times New Roman" w:cs="Times New Roman"/>
          <w:b/>
          <w:sz w:val="28"/>
          <w:szCs w:val="28"/>
        </w:rPr>
      </w:pPr>
      <w:r w:rsidRPr="00D26B3C">
        <w:rPr>
          <w:rFonts w:ascii="Times New Roman" w:hAnsi="Times New Roman" w:cs="Times New Roman"/>
          <w:b/>
          <w:sz w:val="28"/>
          <w:szCs w:val="28"/>
        </w:rPr>
        <w:t>Статья 2</w:t>
      </w:r>
    </w:p>
    <w:p w:rsidR="00D26B3C" w:rsidRPr="00D26B3C" w:rsidRDefault="00D26B3C" w:rsidP="00D26B3C">
      <w:pPr>
        <w:pStyle w:val="a3"/>
        <w:spacing w:after="0" w:line="240" w:lineRule="auto"/>
        <w:ind w:left="0" w:firstLine="737"/>
        <w:jc w:val="both"/>
        <w:rPr>
          <w:rFonts w:ascii="Times New Roman" w:hAnsi="Times New Roman" w:cs="Times New Roman"/>
          <w:sz w:val="28"/>
          <w:szCs w:val="28"/>
        </w:rPr>
      </w:pPr>
    </w:p>
    <w:p w:rsidR="00D26B3C" w:rsidRPr="00D26B3C" w:rsidRDefault="00D26B3C" w:rsidP="00D26B3C">
      <w:pPr>
        <w:pStyle w:val="a3"/>
        <w:spacing w:after="0" w:line="240" w:lineRule="auto"/>
        <w:ind w:left="0" w:firstLine="737"/>
        <w:jc w:val="both"/>
        <w:rPr>
          <w:rFonts w:ascii="Times New Roman" w:hAnsi="Times New Roman" w:cs="Times New Roman"/>
          <w:bCs/>
          <w:sz w:val="28"/>
          <w:szCs w:val="28"/>
        </w:rPr>
      </w:pPr>
      <w:r w:rsidRPr="00D26B3C">
        <w:rPr>
          <w:rFonts w:ascii="Times New Roman" w:eastAsia="Times New Roman" w:hAnsi="Times New Roman" w:cs="Times New Roman"/>
          <w:bCs/>
          <w:sz w:val="28"/>
          <w:szCs w:val="28"/>
        </w:rPr>
        <w:t xml:space="preserve">Настоящий Закон вступает в силу по истечении 10 дней после дня </w:t>
      </w:r>
      <w:r w:rsidRPr="00D26B3C">
        <w:rPr>
          <w:rFonts w:ascii="Times New Roman" w:eastAsia="Times New Roman" w:hAnsi="Times New Roman" w:cs="Times New Roman"/>
          <w:bCs/>
          <w:sz w:val="28"/>
          <w:szCs w:val="28"/>
        </w:rPr>
        <w:br/>
        <w:t>его официального опубликования.</w:t>
      </w:r>
    </w:p>
    <w:p w:rsidR="004E3A48" w:rsidRPr="00D26B3C" w:rsidRDefault="004E3A48" w:rsidP="00D26B3C">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p>
    <w:p w:rsidR="005E3D44" w:rsidRPr="0054029F" w:rsidRDefault="005E3D44" w:rsidP="00D26B3C">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5036"/>
        <w:gridCol w:w="5112"/>
      </w:tblGrid>
      <w:tr w:rsidR="00596844" w:rsidRPr="0054029F" w:rsidTr="004E3A48">
        <w:tc>
          <w:tcPr>
            <w:tcW w:w="5120" w:type="dxa"/>
          </w:tcPr>
          <w:p w:rsidR="00A23D44" w:rsidRPr="0054029F" w:rsidRDefault="009A0140" w:rsidP="00D26B3C">
            <w:pPr>
              <w:spacing w:after="0" w:line="240" w:lineRule="auto"/>
              <w:ind w:firstLine="709"/>
              <w:rPr>
                <w:rFonts w:ascii="Times New Roman" w:eastAsia="Times New Roman" w:hAnsi="Times New Roman" w:cs="Times New Roman"/>
                <w:sz w:val="28"/>
                <w:szCs w:val="28"/>
                <w:lang w:eastAsia="ru-RU"/>
              </w:rPr>
            </w:pPr>
            <w:r w:rsidRPr="0054029F">
              <w:rPr>
                <w:rFonts w:ascii="Times New Roman" w:eastAsia="Times New Roman" w:hAnsi="Times New Roman" w:cs="Times New Roman"/>
                <w:sz w:val="28"/>
                <w:szCs w:val="28"/>
                <w:lang w:eastAsia="ru-RU"/>
              </w:rPr>
              <w:t>Глава (Раис)</w:t>
            </w:r>
          </w:p>
          <w:p w:rsidR="00596844" w:rsidRPr="0054029F" w:rsidRDefault="00596844" w:rsidP="00D26B3C">
            <w:pPr>
              <w:spacing w:after="0" w:line="240" w:lineRule="auto"/>
              <w:rPr>
                <w:rFonts w:ascii="Times New Roman" w:eastAsia="Times New Roman" w:hAnsi="Times New Roman" w:cs="Times New Roman"/>
                <w:sz w:val="28"/>
                <w:szCs w:val="28"/>
                <w:lang w:eastAsia="ru-RU"/>
              </w:rPr>
            </w:pPr>
            <w:r w:rsidRPr="0054029F">
              <w:rPr>
                <w:rFonts w:ascii="Times New Roman" w:eastAsia="Times New Roman" w:hAnsi="Times New Roman" w:cs="Times New Roman"/>
                <w:sz w:val="28"/>
                <w:szCs w:val="28"/>
                <w:lang w:eastAsia="ru-RU"/>
              </w:rPr>
              <w:t xml:space="preserve">Республики Татарстан </w:t>
            </w:r>
          </w:p>
        </w:tc>
        <w:tc>
          <w:tcPr>
            <w:tcW w:w="5194" w:type="dxa"/>
          </w:tcPr>
          <w:p w:rsidR="00596844" w:rsidRPr="0054029F" w:rsidRDefault="00596844" w:rsidP="00D26B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96844" w:rsidRPr="0054029F" w:rsidRDefault="00596844" w:rsidP="00D26B3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4029F">
              <w:rPr>
                <w:rFonts w:ascii="Times New Roman" w:eastAsia="Times New Roman" w:hAnsi="Times New Roman" w:cs="Times New Roman"/>
                <w:sz w:val="28"/>
                <w:szCs w:val="28"/>
                <w:lang w:eastAsia="ru-RU"/>
              </w:rPr>
              <w:t xml:space="preserve">Р.Н. </w:t>
            </w:r>
            <w:proofErr w:type="spellStart"/>
            <w:r w:rsidRPr="0054029F">
              <w:rPr>
                <w:rFonts w:ascii="Times New Roman" w:eastAsia="Times New Roman" w:hAnsi="Times New Roman" w:cs="Times New Roman"/>
                <w:sz w:val="28"/>
                <w:szCs w:val="28"/>
                <w:lang w:eastAsia="ru-RU"/>
              </w:rPr>
              <w:t>Минниханов</w:t>
            </w:r>
            <w:proofErr w:type="spellEnd"/>
          </w:p>
        </w:tc>
      </w:tr>
      <w:tr w:rsidR="004B276F" w:rsidRPr="0054029F" w:rsidTr="004E3A48">
        <w:tc>
          <w:tcPr>
            <w:tcW w:w="5120" w:type="dxa"/>
          </w:tcPr>
          <w:p w:rsidR="004B276F" w:rsidRDefault="004B276F" w:rsidP="00D26B3C">
            <w:pPr>
              <w:spacing w:after="0" w:line="240" w:lineRule="auto"/>
              <w:ind w:firstLine="709"/>
              <w:rPr>
                <w:rFonts w:ascii="Times New Roman" w:eastAsia="Times New Roman" w:hAnsi="Times New Roman" w:cs="Times New Roman"/>
                <w:sz w:val="28"/>
                <w:szCs w:val="28"/>
                <w:lang w:eastAsia="ru-RU"/>
              </w:rPr>
            </w:pPr>
          </w:p>
          <w:p w:rsidR="004B276F" w:rsidRDefault="004B276F" w:rsidP="00D26B3C">
            <w:pPr>
              <w:spacing w:after="0" w:line="240" w:lineRule="auto"/>
              <w:ind w:firstLine="709"/>
              <w:rPr>
                <w:rFonts w:ascii="Times New Roman" w:eastAsia="Times New Roman" w:hAnsi="Times New Roman" w:cs="Times New Roman"/>
                <w:sz w:val="28"/>
                <w:szCs w:val="28"/>
                <w:lang w:eastAsia="ru-RU"/>
              </w:rPr>
            </w:pPr>
          </w:p>
          <w:p w:rsidR="004B276F" w:rsidRPr="004B276F" w:rsidRDefault="004B276F" w:rsidP="004B276F">
            <w:pPr>
              <w:widowControl w:val="0"/>
              <w:overflowPunct w:val="0"/>
              <w:autoSpaceDE w:val="0"/>
              <w:autoSpaceDN w:val="0"/>
              <w:spacing w:after="0" w:line="240" w:lineRule="auto"/>
              <w:rPr>
                <w:rFonts w:ascii="Times New Roman" w:eastAsia="Times New Roman" w:hAnsi="Times New Roman" w:cs="Times New Roman"/>
                <w:sz w:val="28"/>
                <w:szCs w:val="28"/>
                <w:lang w:eastAsia="ru-RU"/>
              </w:rPr>
            </w:pPr>
            <w:r w:rsidRPr="004B276F">
              <w:rPr>
                <w:rFonts w:ascii="Times New Roman" w:eastAsia="Times New Roman" w:hAnsi="Times New Roman" w:cs="Times New Roman"/>
                <w:sz w:val="28"/>
                <w:szCs w:val="28"/>
                <w:lang w:eastAsia="ru-RU"/>
              </w:rPr>
              <w:t>Казань, Кремль</w:t>
            </w:r>
          </w:p>
          <w:p w:rsidR="004B276F" w:rsidRPr="004B276F" w:rsidRDefault="004B276F" w:rsidP="004B276F">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 октя</w:t>
            </w:r>
            <w:bookmarkStart w:id="0" w:name="_GoBack"/>
            <w:bookmarkEnd w:id="0"/>
            <w:r w:rsidRPr="004B276F">
              <w:rPr>
                <w:rFonts w:ascii="Times New Roman" w:eastAsia="Times New Roman" w:hAnsi="Times New Roman" w:cs="Times New Roman"/>
                <w:sz w:val="28"/>
                <w:szCs w:val="28"/>
                <w:lang w:eastAsia="ru-RU"/>
              </w:rPr>
              <w:t>бря 2025 года</w:t>
            </w:r>
          </w:p>
          <w:p w:rsidR="004B276F" w:rsidRPr="004B276F" w:rsidRDefault="004B276F" w:rsidP="004B276F">
            <w:pPr>
              <w:widowControl w:val="0"/>
              <w:tabs>
                <w:tab w:val="left" w:pos="1014"/>
              </w:tabs>
              <w:suppressAutoHyphens/>
              <w:spacing w:after="0" w:line="240" w:lineRule="auto"/>
              <w:jc w:val="both"/>
              <w:rPr>
                <w:rFonts w:ascii="Calibri" w:eastAsia="Times New Roman" w:hAnsi="Calibri" w:cs="Calibri"/>
              </w:rPr>
            </w:pPr>
            <w:r w:rsidRPr="004B276F">
              <w:rPr>
                <w:rFonts w:ascii="Times New Roman" w:eastAsia="Calibri" w:hAnsi="Times New Roman" w:cs="Times New Roman"/>
                <w:sz w:val="28"/>
                <w:szCs w:val="28"/>
              </w:rPr>
              <w:t>№ 6</w:t>
            </w:r>
            <w:r>
              <w:rPr>
                <w:rFonts w:ascii="Times New Roman" w:eastAsia="Calibri" w:hAnsi="Times New Roman" w:cs="Times New Roman"/>
                <w:sz w:val="28"/>
                <w:szCs w:val="28"/>
              </w:rPr>
              <w:t>5</w:t>
            </w:r>
            <w:r w:rsidRPr="004B276F">
              <w:rPr>
                <w:rFonts w:ascii="Times New Roman" w:eastAsia="Calibri" w:hAnsi="Times New Roman" w:cs="Times New Roman"/>
                <w:sz w:val="28"/>
                <w:szCs w:val="28"/>
              </w:rPr>
              <w:t>-ЗРТ</w:t>
            </w:r>
          </w:p>
          <w:p w:rsidR="004B276F" w:rsidRPr="0054029F" w:rsidRDefault="004B276F" w:rsidP="00D26B3C">
            <w:pPr>
              <w:spacing w:after="0" w:line="240" w:lineRule="auto"/>
              <w:ind w:firstLine="709"/>
              <w:rPr>
                <w:rFonts w:ascii="Times New Roman" w:eastAsia="Times New Roman" w:hAnsi="Times New Roman" w:cs="Times New Roman"/>
                <w:sz w:val="28"/>
                <w:szCs w:val="28"/>
                <w:lang w:eastAsia="ru-RU"/>
              </w:rPr>
            </w:pPr>
          </w:p>
        </w:tc>
        <w:tc>
          <w:tcPr>
            <w:tcW w:w="5194" w:type="dxa"/>
          </w:tcPr>
          <w:p w:rsidR="004B276F" w:rsidRPr="0054029F" w:rsidRDefault="004B276F" w:rsidP="00D26B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596844" w:rsidRPr="0054029F" w:rsidRDefault="00596844" w:rsidP="00D26B3C">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p>
    <w:sectPr w:rsidR="00596844" w:rsidRPr="0054029F" w:rsidSect="0091139F">
      <w:headerReference w:type="default" r:id="rId7"/>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D0" w:rsidRDefault="00F55DD0" w:rsidP="0001497A">
      <w:pPr>
        <w:spacing w:after="0" w:line="240" w:lineRule="auto"/>
      </w:pPr>
      <w:r>
        <w:separator/>
      </w:r>
    </w:p>
  </w:endnote>
  <w:endnote w:type="continuationSeparator" w:id="0">
    <w:p w:rsidR="00F55DD0" w:rsidRDefault="00F55DD0" w:rsidP="0001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D0" w:rsidRDefault="00F55DD0" w:rsidP="0001497A">
      <w:pPr>
        <w:spacing w:after="0" w:line="240" w:lineRule="auto"/>
      </w:pPr>
      <w:r>
        <w:separator/>
      </w:r>
    </w:p>
  </w:footnote>
  <w:footnote w:type="continuationSeparator" w:id="0">
    <w:p w:rsidR="00F55DD0" w:rsidRDefault="00F55DD0" w:rsidP="0001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5129"/>
      <w:docPartObj>
        <w:docPartGallery w:val="Page Numbers (Top of Page)"/>
        <w:docPartUnique/>
      </w:docPartObj>
    </w:sdtPr>
    <w:sdtEndPr>
      <w:rPr>
        <w:rFonts w:ascii="Times New Roman" w:hAnsi="Times New Roman" w:cs="Times New Roman"/>
        <w:sz w:val="24"/>
        <w:szCs w:val="24"/>
      </w:rPr>
    </w:sdtEndPr>
    <w:sdtContent>
      <w:p w:rsidR="004E3A48" w:rsidRPr="0001497A" w:rsidRDefault="00BF3E7A">
        <w:pPr>
          <w:pStyle w:val="a6"/>
          <w:jc w:val="center"/>
          <w:rPr>
            <w:rFonts w:ascii="Times New Roman" w:hAnsi="Times New Roman" w:cs="Times New Roman"/>
            <w:sz w:val="24"/>
            <w:szCs w:val="24"/>
          </w:rPr>
        </w:pPr>
        <w:r w:rsidRPr="0001497A">
          <w:rPr>
            <w:rFonts w:ascii="Times New Roman" w:hAnsi="Times New Roman" w:cs="Times New Roman"/>
            <w:sz w:val="24"/>
            <w:szCs w:val="24"/>
          </w:rPr>
          <w:fldChar w:fldCharType="begin"/>
        </w:r>
        <w:r w:rsidR="004E3A48" w:rsidRPr="0001497A">
          <w:rPr>
            <w:rFonts w:ascii="Times New Roman" w:hAnsi="Times New Roman" w:cs="Times New Roman"/>
            <w:sz w:val="24"/>
            <w:szCs w:val="24"/>
          </w:rPr>
          <w:instrText xml:space="preserve"> PAGE   \* MERGEFORMAT </w:instrText>
        </w:r>
        <w:r w:rsidRPr="0001497A">
          <w:rPr>
            <w:rFonts w:ascii="Times New Roman" w:hAnsi="Times New Roman" w:cs="Times New Roman"/>
            <w:sz w:val="24"/>
            <w:szCs w:val="24"/>
          </w:rPr>
          <w:fldChar w:fldCharType="separate"/>
        </w:r>
        <w:r w:rsidR="004B276F">
          <w:rPr>
            <w:rFonts w:ascii="Times New Roman" w:hAnsi="Times New Roman" w:cs="Times New Roman"/>
            <w:noProof/>
            <w:sz w:val="24"/>
            <w:szCs w:val="24"/>
          </w:rPr>
          <w:t>2</w:t>
        </w:r>
        <w:r w:rsidRPr="0001497A">
          <w:rPr>
            <w:rFonts w:ascii="Times New Roman" w:hAnsi="Times New Roman" w:cs="Times New Roman"/>
            <w:sz w:val="24"/>
            <w:szCs w:val="24"/>
          </w:rPr>
          <w:fldChar w:fldCharType="end"/>
        </w:r>
      </w:p>
    </w:sdtContent>
  </w:sdt>
  <w:p w:rsidR="004E3A48" w:rsidRDefault="004E3A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AEF"/>
    <w:multiLevelType w:val="hybridMultilevel"/>
    <w:tmpl w:val="D69CC13A"/>
    <w:lvl w:ilvl="0" w:tplc="0419000F">
      <w:start w:val="1"/>
      <w:numFmt w:val="decimal"/>
      <w:lvlText w:val="%1."/>
      <w:lvlJc w:val="left"/>
      <w:pPr>
        <w:ind w:left="720" w:hanging="360"/>
      </w:pPr>
    </w:lvl>
    <w:lvl w:ilvl="1" w:tplc="5D6C79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500"/>
    <w:multiLevelType w:val="hybridMultilevel"/>
    <w:tmpl w:val="5184CDD0"/>
    <w:lvl w:ilvl="0" w:tplc="9638478C">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0E6C7F38"/>
    <w:multiLevelType w:val="hybridMultilevel"/>
    <w:tmpl w:val="3CE68DC6"/>
    <w:lvl w:ilvl="0" w:tplc="4F805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06211D"/>
    <w:multiLevelType w:val="hybridMultilevel"/>
    <w:tmpl w:val="C3B8DFF8"/>
    <w:lvl w:ilvl="0" w:tplc="5CB8717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D93A35"/>
    <w:multiLevelType w:val="hybridMultilevel"/>
    <w:tmpl w:val="C97C4944"/>
    <w:lvl w:ilvl="0" w:tplc="CD7EE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9B46E61"/>
    <w:multiLevelType w:val="hybridMultilevel"/>
    <w:tmpl w:val="51DE348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C3173CB"/>
    <w:multiLevelType w:val="hybridMultilevel"/>
    <w:tmpl w:val="49EA164C"/>
    <w:lvl w:ilvl="0" w:tplc="4A6C8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1A00B0"/>
    <w:multiLevelType w:val="hybridMultilevel"/>
    <w:tmpl w:val="250A343A"/>
    <w:lvl w:ilvl="0" w:tplc="BBC8845E">
      <w:start w:val="2"/>
      <w:numFmt w:val="decimal"/>
      <w:lvlText w:val="%1)"/>
      <w:lvlJc w:val="left"/>
      <w:pPr>
        <w:ind w:left="1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866A59"/>
    <w:multiLevelType w:val="hybridMultilevel"/>
    <w:tmpl w:val="14B84972"/>
    <w:lvl w:ilvl="0" w:tplc="F3E09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FD50D5D"/>
    <w:multiLevelType w:val="hybridMultilevel"/>
    <w:tmpl w:val="B7942EE8"/>
    <w:lvl w:ilvl="0" w:tplc="66F08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1DB1C4C"/>
    <w:multiLevelType w:val="hybridMultilevel"/>
    <w:tmpl w:val="F2C4E5AE"/>
    <w:lvl w:ilvl="0" w:tplc="2F38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2E6B3C"/>
    <w:multiLevelType w:val="hybridMultilevel"/>
    <w:tmpl w:val="58A05CA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11"/>
  </w:num>
  <w:num w:numId="5">
    <w:abstractNumId w:val="2"/>
  </w:num>
  <w:num w:numId="6">
    <w:abstractNumId w:val="9"/>
  </w:num>
  <w:num w:numId="7">
    <w:abstractNumId w:val="5"/>
  </w:num>
  <w:num w:numId="8">
    <w:abstractNumId w:val="10"/>
  </w:num>
  <w:num w:numId="9">
    <w:abstractNumId w:val="6"/>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C5"/>
    <w:rsid w:val="00002576"/>
    <w:rsid w:val="00011EAA"/>
    <w:rsid w:val="0001497A"/>
    <w:rsid w:val="000559C3"/>
    <w:rsid w:val="000734FE"/>
    <w:rsid w:val="000A4908"/>
    <w:rsid w:val="000B4971"/>
    <w:rsid w:val="000B7B9A"/>
    <w:rsid w:val="000D3F9B"/>
    <w:rsid w:val="00106F67"/>
    <w:rsid w:val="00112B8F"/>
    <w:rsid w:val="00137122"/>
    <w:rsid w:val="001717B0"/>
    <w:rsid w:val="001847AE"/>
    <w:rsid w:val="001A593B"/>
    <w:rsid w:val="001B0071"/>
    <w:rsid w:val="001B463F"/>
    <w:rsid w:val="001C0736"/>
    <w:rsid w:val="001D7CF1"/>
    <w:rsid w:val="00227C99"/>
    <w:rsid w:val="00263618"/>
    <w:rsid w:val="002B478D"/>
    <w:rsid w:val="002D4A33"/>
    <w:rsid w:val="002D5635"/>
    <w:rsid w:val="002E25D3"/>
    <w:rsid w:val="002E5C31"/>
    <w:rsid w:val="002E69DE"/>
    <w:rsid w:val="00304B06"/>
    <w:rsid w:val="003325C5"/>
    <w:rsid w:val="00360610"/>
    <w:rsid w:val="00395BD8"/>
    <w:rsid w:val="003B4473"/>
    <w:rsid w:val="003D1DE1"/>
    <w:rsid w:val="004302AB"/>
    <w:rsid w:val="00463FF2"/>
    <w:rsid w:val="004664BA"/>
    <w:rsid w:val="004A01CF"/>
    <w:rsid w:val="004B276F"/>
    <w:rsid w:val="004C2007"/>
    <w:rsid w:val="004D29AE"/>
    <w:rsid w:val="004E3A48"/>
    <w:rsid w:val="00502AF1"/>
    <w:rsid w:val="00502BBC"/>
    <w:rsid w:val="0054029F"/>
    <w:rsid w:val="00596844"/>
    <w:rsid w:val="005A6114"/>
    <w:rsid w:val="005B282D"/>
    <w:rsid w:val="005B62C5"/>
    <w:rsid w:val="005D2BF3"/>
    <w:rsid w:val="005E1AEF"/>
    <w:rsid w:val="005E3299"/>
    <w:rsid w:val="005E3D44"/>
    <w:rsid w:val="005F448F"/>
    <w:rsid w:val="00631EC0"/>
    <w:rsid w:val="00656EFE"/>
    <w:rsid w:val="00670AA3"/>
    <w:rsid w:val="006774B4"/>
    <w:rsid w:val="006B06EF"/>
    <w:rsid w:val="006C3E07"/>
    <w:rsid w:val="006D003C"/>
    <w:rsid w:val="00726E71"/>
    <w:rsid w:val="007335E1"/>
    <w:rsid w:val="0074777A"/>
    <w:rsid w:val="00774EDE"/>
    <w:rsid w:val="0078407B"/>
    <w:rsid w:val="00793B8F"/>
    <w:rsid w:val="00797FD8"/>
    <w:rsid w:val="007E0FBD"/>
    <w:rsid w:val="007E703D"/>
    <w:rsid w:val="007F2328"/>
    <w:rsid w:val="00831800"/>
    <w:rsid w:val="008536F8"/>
    <w:rsid w:val="008979CA"/>
    <w:rsid w:val="0091139F"/>
    <w:rsid w:val="00927048"/>
    <w:rsid w:val="00953953"/>
    <w:rsid w:val="009713F0"/>
    <w:rsid w:val="00985A60"/>
    <w:rsid w:val="00990CD2"/>
    <w:rsid w:val="009A0140"/>
    <w:rsid w:val="009C0ADC"/>
    <w:rsid w:val="009D1D9F"/>
    <w:rsid w:val="00A11327"/>
    <w:rsid w:val="00A23D44"/>
    <w:rsid w:val="00A4512A"/>
    <w:rsid w:val="00A5263C"/>
    <w:rsid w:val="00A56050"/>
    <w:rsid w:val="00A65A39"/>
    <w:rsid w:val="00AA080E"/>
    <w:rsid w:val="00AB6D9C"/>
    <w:rsid w:val="00B208AC"/>
    <w:rsid w:val="00B27F15"/>
    <w:rsid w:val="00B57D26"/>
    <w:rsid w:val="00BA0D4B"/>
    <w:rsid w:val="00BA26C5"/>
    <w:rsid w:val="00BC26E4"/>
    <w:rsid w:val="00BD49A0"/>
    <w:rsid w:val="00BE4C8D"/>
    <w:rsid w:val="00BF14DE"/>
    <w:rsid w:val="00BF3E7A"/>
    <w:rsid w:val="00C168AD"/>
    <w:rsid w:val="00C16D93"/>
    <w:rsid w:val="00C253C0"/>
    <w:rsid w:val="00C43464"/>
    <w:rsid w:val="00C53704"/>
    <w:rsid w:val="00C95370"/>
    <w:rsid w:val="00CA34DE"/>
    <w:rsid w:val="00CA3A4D"/>
    <w:rsid w:val="00CA6119"/>
    <w:rsid w:val="00CF33AF"/>
    <w:rsid w:val="00CF391D"/>
    <w:rsid w:val="00D167F9"/>
    <w:rsid w:val="00D26B3C"/>
    <w:rsid w:val="00D4089B"/>
    <w:rsid w:val="00D42ACA"/>
    <w:rsid w:val="00D60DC3"/>
    <w:rsid w:val="00D7329E"/>
    <w:rsid w:val="00DF7E12"/>
    <w:rsid w:val="00E03198"/>
    <w:rsid w:val="00E12E5C"/>
    <w:rsid w:val="00E40865"/>
    <w:rsid w:val="00E620BD"/>
    <w:rsid w:val="00E852F4"/>
    <w:rsid w:val="00EA04FF"/>
    <w:rsid w:val="00EC2DEC"/>
    <w:rsid w:val="00EF3DEE"/>
    <w:rsid w:val="00F06475"/>
    <w:rsid w:val="00F35B44"/>
    <w:rsid w:val="00F405A4"/>
    <w:rsid w:val="00F55DD0"/>
    <w:rsid w:val="00F57A94"/>
    <w:rsid w:val="00F8577F"/>
    <w:rsid w:val="00F86152"/>
    <w:rsid w:val="00FC51D5"/>
    <w:rsid w:val="00FE28CA"/>
    <w:rsid w:val="00FF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C835"/>
  <w15:docId w15:val="{5E5559F7-83AB-4029-BB68-43A535B4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5C5"/>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qFormat/>
    <w:rsid w:val="003325C5"/>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styleId="a3">
    <w:name w:val="List Paragraph"/>
    <w:basedOn w:val="a"/>
    <w:qFormat/>
    <w:rsid w:val="003325C5"/>
    <w:pPr>
      <w:ind w:left="720"/>
      <w:contextualSpacing/>
    </w:pPr>
  </w:style>
  <w:style w:type="paragraph" w:styleId="a4">
    <w:name w:val="Balloon Text"/>
    <w:basedOn w:val="a"/>
    <w:link w:val="a5"/>
    <w:uiPriority w:val="99"/>
    <w:semiHidden/>
    <w:unhideWhenUsed/>
    <w:rsid w:val="00332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5C5"/>
    <w:rPr>
      <w:rFonts w:ascii="Tahoma" w:hAnsi="Tahoma" w:cs="Tahoma"/>
      <w:sz w:val="16"/>
      <w:szCs w:val="16"/>
    </w:rPr>
  </w:style>
  <w:style w:type="paragraph" w:styleId="a6">
    <w:name w:val="header"/>
    <w:basedOn w:val="a"/>
    <w:link w:val="a7"/>
    <w:uiPriority w:val="99"/>
    <w:unhideWhenUsed/>
    <w:rsid w:val="00014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497A"/>
  </w:style>
  <w:style w:type="paragraph" w:styleId="a8">
    <w:name w:val="footer"/>
    <w:basedOn w:val="a"/>
    <w:link w:val="a9"/>
    <w:uiPriority w:val="99"/>
    <w:semiHidden/>
    <w:unhideWhenUsed/>
    <w:rsid w:val="000149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497A"/>
  </w:style>
  <w:style w:type="character" w:styleId="aa">
    <w:name w:val="Hyperlink"/>
    <w:basedOn w:val="a0"/>
    <w:uiPriority w:val="99"/>
    <w:unhideWhenUsed/>
    <w:rsid w:val="004E3A48"/>
    <w:rPr>
      <w:color w:val="0000FF" w:themeColor="hyperlink"/>
      <w:u w:val="single"/>
    </w:rPr>
  </w:style>
  <w:style w:type="paragraph" w:styleId="ab">
    <w:name w:val="Body Text Indent"/>
    <w:basedOn w:val="ac"/>
    <w:link w:val="ad"/>
    <w:unhideWhenUsed/>
    <w:qFormat/>
    <w:rsid w:val="006D003C"/>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d">
    <w:name w:val="Основной текст с отступом Знак"/>
    <w:basedOn w:val="a0"/>
    <w:link w:val="ab"/>
    <w:rsid w:val="006D003C"/>
    <w:rPr>
      <w:rFonts w:ascii="PT Astra Serif" w:eastAsia="Source Han Sans CN Regular" w:hAnsi="PT Astra Serif" w:cs="Lohit Devanagari"/>
      <w:kern w:val="2"/>
      <w:sz w:val="28"/>
      <w:szCs w:val="24"/>
      <w:lang w:eastAsia="ru-RU" w:bidi="ru-RU"/>
    </w:rPr>
  </w:style>
  <w:style w:type="paragraph" w:styleId="ac">
    <w:name w:val="Body Text"/>
    <w:basedOn w:val="a"/>
    <w:link w:val="ae"/>
    <w:uiPriority w:val="99"/>
    <w:semiHidden/>
    <w:unhideWhenUsed/>
    <w:rsid w:val="006D003C"/>
    <w:pPr>
      <w:spacing w:after="120"/>
    </w:pPr>
  </w:style>
  <w:style w:type="character" w:customStyle="1" w:styleId="ae">
    <w:name w:val="Основной текст Знак"/>
    <w:basedOn w:val="a0"/>
    <w:link w:val="ac"/>
    <w:uiPriority w:val="99"/>
    <w:semiHidden/>
    <w:rsid w:val="006D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519">
      <w:bodyDiv w:val="1"/>
      <w:marLeft w:val="0"/>
      <w:marRight w:val="0"/>
      <w:marTop w:val="0"/>
      <w:marBottom w:val="0"/>
      <w:divBdr>
        <w:top w:val="none" w:sz="0" w:space="0" w:color="auto"/>
        <w:left w:val="none" w:sz="0" w:space="0" w:color="auto"/>
        <w:bottom w:val="none" w:sz="0" w:space="0" w:color="auto"/>
        <w:right w:val="none" w:sz="0" w:space="0" w:color="auto"/>
      </w:divBdr>
    </w:div>
    <w:div w:id="834496766">
      <w:bodyDiv w:val="1"/>
      <w:marLeft w:val="0"/>
      <w:marRight w:val="0"/>
      <w:marTop w:val="0"/>
      <w:marBottom w:val="0"/>
      <w:divBdr>
        <w:top w:val="none" w:sz="0" w:space="0" w:color="auto"/>
        <w:left w:val="none" w:sz="0" w:space="0" w:color="auto"/>
        <w:bottom w:val="none" w:sz="0" w:space="0" w:color="auto"/>
        <w:right w:val="none" w:sz="0" w:space="0" w:color="auto"/>
      </w:divBdr>
    </w:div>
    <w:div w:id="10738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Яруллина_АИ</cp:lastModifiedBy>
  <cp:revision>3</cp:revision>
  <cp:lastPrinted>2025-09-25T05:47:00Z</cp:lastPrinted>
  <dcterms:created xsi:type="dcterms:W3CDTF">2025-10-03T07:42:00Z</dcterms:created>
  <dcterms:modified xsi:type="dcterms:W3CDTF">2025-10-03T08:00:00Z</dcterms:modified>
</cp:coreProperties>
</file>