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11" w:rsidRDefault="000B6311" w:rsidP="00D91D7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1D7D" w:rsidRDefault="00D91D7D" w:rsidP="00D91D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60BF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1C0" w:rsidRPr="00D840E0" w:rsidRDefault="001851C0" w:rsidP="001851C0">
      <w:pPr>
        <w:spacing w:after="0" w:line="16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F9E" w:rsidRPr="00D840E0" w:rsidRDefault="00C11F9E" w:rsidP="00C11F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Бюджетный кодекс Республики Татарстан, приостановлении действия статьи 53</w:t>
      </w:r>
      <w:r w:rsidRPr="00D840E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кодекса Республики Татарстан и об установлении особенностей исполнения бюджетов бюджетной системы Республики Татарстан в 2026 году</w:t>
      </w:r>
    </w:p>
    <w:p w:rsidR="00C11F9E" w:rsidRDefault="00C11F9E" w:rsidP="000B6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Pr="000B6311" w:rsidRDefault="000B6311" w:rsidP="000B63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Принят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 xml:space="preserve">Государственным Советом 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6311" w:rsidRPr="000B6311" w:rsidRDefault="000B6311" w:rsidP="000B63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B6311">
        <w:rPr>
          <w:rFonts w:ascii="Times New Roman" w:hAnsi="Times New Roman" w:cs="Times New Roman"/>
          <w:sz w:val="28"/>
          <w:szCs w:val="28"/>
        </w:rPr>
        <w:t>2</w:t>
      </w:r>
      <w:r w:rsidR="001851C0">
        <w:rPr>
          <w:rFonts w:ascii="Times New Roman" w:hAnsi="Times New Roman" w:cs="Times New Roman"/>
          <w:sz w:val="28"/>
          <w:szCs w:val="28"/>
        </w:rPr>
        <w:t>4</w:t>
      </w:r>
      <w:r w:rsidRPr="000B6311">
        <w:rPr>
          <w:rFonts w:ascii="Times New Roman" w:hAnsi="Times New Roman" w:cs="Times New Roman"/>
          <w:sz w:val="28"/>
          <w:szCs w:val="28"/>
        </w:rPr>
        <w:t xml:space="preserve"> </w:t>
      </w:r>
      <w:r w:rsidR="001851C0">
        <w:rPr>
          <w:rFonts w:ascii="Times New Roman" w:hAnsi="Times New Roman" w:cs="Times New Roman"/>
          <w:sz w:val="28"/>
          <w:szCs w:val="28"/>
        </w:rPr>
        <w:t>дека</w:t>
      </w:r>
      <w:r w:rsidRPr="000B6311">
        <w:rPr>
          <w:rFonts w:ascii="Times New Roman" w:hAnsi="Times New Roman" w:cs="Times New Roman"/>
          <w:sz w:val="28"/>
          <w:szCs w:val="28"/>
        </w:rPr>
        <w:t xml:space="preserve">бря 2025 года  </w:t>
      </w:r>
    </w:p>
    <w:p w:rsidR="009060BF" w:rsidRDefault="009060BF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311" w:rsidRPr="00D840E0" w:rsidRDefault="000B6311" w:rsidP="009060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0BF" w:rsidRPr="00D840E0" w:rsidRDefault="009060BF" w:rsidP="00906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Внести в Бюджетный кодекс Республики Татарстан (Ведомости Государственног</w:t>
      </w:r>
      <w:r w:rsidR="00637C0F">
        <w:rPr>
          <w:rFonts w:ascii="Times New Roman" w:hAnsi="Times New Roman" w:cs="Times New Roman"/>
          <w:sz w:val="28"/>
          <w:szCs w:val="28"/>
        </w:rPr>
        <w:t>о Совета Татарстана, 2004, № 4 −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5; 2005, № 6 (II часть), № 10 </w:t>
      </w:r>
      <w:r w:rsidR="000B6311">
        <w:rPr>
          <w:rFonts w:ascii="Times New Roman" w:hAnsi="Times New Roman" w:cs="Times New Roman"/>
          <w:sz w:val="28"/>
          <w:szCs w:val="28"/>
        </w:rPr>
        <w:t xml:space="preserve">   </w:t>
      </w:r>
      <w:r w:rsidRPr="00D840E0">
        <w:rPr>
          <w:rFonts w:ascii="Times New Roman" w:hAnsi="Times New Roman" w:cs="Times New Roman"/>
          <w:sz w:val="28"/>
          <w:szCs w:val="28"/>
        </w:rPr>
        <w:t>(I часть), № 12 (IV часть); 2006, № 6 (I часть), № 12 (I часть); 2007, № 8, № 10; 2008, № 8 (III часть), № 10 (I часть); 2009, №</w:t>
      </w:r>
      <w:r w:rsidR="00560D13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7 </w:t>
      </w:r>
      <w:r w:rsidR="00637C0F">
        <w:rPr>
          <w:rFonts w:ascii="Times New Roman" w:hAnsi="Times New Roman" w:cs="Times New Roman"/>
          <w:sz w:val="28"/>
          <w:szCs w:val="28"/>
        </w:rPr>
        <w:t>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8 (I часть), № 12 (I часть); 2010, </w:t>
      </w:r>
      <w:r w:rsidR="000B6311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№ 7 (II часть), № 12 (I часть); 2011, № 8 (I часть), № 11 (I часть), № 11 (II часть); 2012, № 11 (I часть); 2013, № 7, № 10, № 11 (I часть); 2014, № 5, № 12 (III часть); 2015, № 7 (I часть); 2016, № 3, № 6 (III часть), № 9 (II часть); Собрание законодательства Республики Татарстан, 2017, № 1 (часть I), № 76 (часть I); 2018, № 22 (часть I), № 78 (часть I); 2019, № 2 (часть I), № 19 (часть I), № 79 (часть I); 2020, № 51 (часть I), № 57 (часть I), № 77 (часть I), № 94 (часть I); 2021, № 20 (часть I), № 77 (часть I); 2022, № 3 (часть I), № 34 (часть I), № 49 (часть I), № 83 (часть I); 2023, № 3 (часть I), № 20 (часть I), № 56 (часть I), № 73 (часть I); 2024, № 28 (часть I), № 45 (часть I), № 74 (часть I); 2025, № 18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>)</w:t>
      </w:r>
      <w:r w:rsidR="00E51112" w:rsidRPr="00D840E0">
        <w:rPr>
          <w:rFonts w:ascii="Times New Roman" w:hAnsi="Times New Roman" w:cs="Times New Roman"/>
          <w:sz w:val="28"/>
          <w:szCs w:val="28"/>
        </w:rPr>
        <w:t xml:space="preserve">, 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№ 33 (часть </w:t>
      </w:r>
      <w:r w:rsidR="000F6A95"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), </w:t>
      </w:r>
      <w:r w:rsidR="00E51112" w:rsidRPr="00D840E0">
        <w:rPr>
          <w:rFonts w:ascii="Times New Roman" w:hAnsi="Times New Roman" w:cs="Times New Roman"/>
          <w:sz w:val="28"/>
          <w:szCs w:val="28"/>
        </w:rPr>
        <w:t xml:space="preserve">№ 56 (часть </w:t>
      </w:r>
      <w:r w:rsidR="00E51112"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51112" w:rsidRPr="00D840E0">
        <w:rPr>
          <w:rFonts w:ascii="Times New Roman" w:hAnsi="Times New Roman" w:cs="Times New Roman"/>
          <w:sz w:val="28"/>
          <w:szCs w:val="28"/>
        </w:rPr>
        <w:t>)</w:t>
      </w:r>
      <w:r w:rsidR="000F6A95" w:rsidRPr="00D840E0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4E26" w:rsidRPr="00D840E0" w:rsidRDefault="00024E26" w:rsidP="00024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E26" w:rsidRPr="00D840E0" w:rsidRDefault="00906141" w:rsidP="00F20400">
      <w:pPr>
        <w:pStyle w:val="a3"/>
        <w:numPr>
          <w:ilvl w:val="0"/>
          <w:numId w:val="1"/>
        </w:numPr>
        <w:spacing w:after="0" w:line="240" w:lineRule="auto"/>
        <w:ind w:hanging="356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пункт 4 статьи 20</w:t>
      </w:r>
      <w:r w:rsidR="00761504"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="00761504" w:rsidRPr="00D840E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317B28" w:rsidRPr="00D840E0" w:rsidRDefault="00761504" w:rsidP="0031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«Кабинет Министров Республики Татарстан вправе установить особенности внесения изменений в договоры, заключаемые </w:t>
      </w:r>
      <w:r w:rsidR="000B6311"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D840E0">
        <w:rPr>
          <w:rFonts w:ascii="Times New Roman" w:hAnsi="Times New Roman" w:cs="Times New Roman"/>
          <w:sz w:val="28"/>
          <w:szCs w:val="28"/>
        </w:rPr>
        <w:t>автономными учреждениями при использовании субсидии в соответствии с абзацем пятым настоящего пункта, и их расторжения.»;</w:t>
      </w:r>
    </w:p>
    <w:p w:rsidR="00317B28" w:rsidRPr="00D840E0" w:rsidRDefault="00317B28" w:rsidP="00317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B28" w:rsidRPr="00D840E0" w:rsidRDefault="00A52598" w:rsidP="00317B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статью 22 дополнить пунктом 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52598" w:rsidRPr="00D840E0" w:rsidRDefault="00A52598" w:rsidP="000A3A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lastRenderedPageBreak/>
        <w:t>«4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. Объем средств резервного фонда Кабинета Министров Республики Татарстан, направляемых на финансовое обеспечение расходов на предупреждение возникновения и развития чрезвычайных ситуаций,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не может быть менее 0,1 процента утвержденного законом Республики Татарстан о бюджете Республики Татарстан </w:t>
      </w:r>
      <w:r w:rsidR="000A3A51" w:rsidRPr="00D840E0">
        <w:rPr>
          <w:rFonts w:ascii="Times New Roman" w:hAnsi="Times New Roman" w:cs="Times New Roman"/>
          <w:sz w:val="28"/>
          <w:szCs w:val="28"/>
        </w:rPr>
        <w:t xml:space="preserve">объема налоговых и неналоговых доходов и дотации на выравнивание бюджетной </w:t>
      </w:r>
      <w:r w:rsidRPr="00D840E0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7C2364" w:rsidRPr="00D840E0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Pr="00D840E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A52598" w:rsidRPr="00D840E0" w:rsidRDefault="00A52598" w:rsidP="00A525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Остаток средств резервного фонда Кабинета Министров Республики Татарстан, указанных в абзаце первом настоящего пункта, не использованных по состоянию на 1 сентября текущего финансового года, может направляться на реализацию мероприятий в соответствии с порядком, предусмотренным </w:t>
      </w:r>
      <w:r w:rsidR="000B6311">
        <w:rPr>
          <w:rFonts w:ascii="Times New Roman" w:hAnsi="Times New Roman" w:cs="Times New Roman"/>
          <w:sz w:val="28"/>
          <w:szCs w:val="28"/>
        </w:rPr>
        <w:t xml:space="preserve">   </w:t>
      </w:r>
      <w:r w:rsidRPr="00D840E0">
        <w:rPr>
          <w:rFonts w:ascii="Times New Roman" w:hAnsi="Times New Roman" w:cs="Times New Roman"/>
          <w:sz w:val="28"/>
          <w:szCs w:val="28"/>
        </w:rPr>
        <w:t>пунктом 6 настоящей статьи.»;</w:t>
      </w:r>
    </w:p>
    <w:p w:rsidR="00317B28" w:rsidRPr="00D840E0" w:rsidRDefault="00317B28" w:rsidP="00317B28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4E7B61" w:rsidRPr="00D840E0" w:rsidRDefault="004E7B61" w:rsidP="00317B2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 пункте 4 статьи 31: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а) в абзаце втором слова «а также безвозмездных поступлений» заменить словами «а также предусмотренных на указанные цели безвозмездных поступлений»;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б) в абзаце третьем слова «а также безвозмездных поступлений» заменить словами «а также предусмотренных на указанные цели безвозмездных поступлений»;</w:t>
      </w:r>
    </w:p>
    <w:p w:rsidR="006C5C22" w:rsidRPr="00D840E0" w:rsidRDefault="006C5C22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6C5C22" w:rsidRPr="00D840E0" w:rsidRDefault="006C5C22" w:rsidP="006C5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абзац седьмой статьи 41 признать утратившим силу;</w:t>
      </w:r>
    </w:p>
    <w:p w:rsidR="004E7B61" w:rsidRPr="00D840E0" w:rsidRDefault="004E7B61" w:rsidP="004E7B6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E7B61" w:rsidRPr="00D840E0" w:rsidRDefault="002A775C" w:rsidP="004E7B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 пункте 4 статьи 44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6C5C22" w:rsidRPr="00D840E0">
        <w:rPr>
          <w:rFonts w:ascii="Times New Roman" w:hAnsi="Times New Roman" w:cs="Times New Roman"/>
          <w:sz w:val="28"/>
          <w:szCs w:val="28"/>
        </w:rPr>
        <w:t>:</w:t>
      </w:r>
    </w:p>
    <w:p w:rsidR="006C5C22" w:rsidRPr="00D840E0" w:rsidRDefault="006C5C22" w:rsidP="006C5C2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а) абзац первый после слов «Правительства Российской Федерации» дополнить словами «, а также бюджетные кредиты, полученные за счет средств федерального бюджета»;</w:t>
      </w:r>
    </w:p>
    <w:p w:rsidR="004A6E4B" w:rsidRPr="00D840E0" w:rsidRDefault="006C5C22" w:rsidP="004A6E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б) </w:t>
      </w:r>
      <w:r w:rsidR="00BE656C" w:rsidRPr="00D840E0">
        <w:rPr>
          <w:rFonts w:ascii="Times New Roman" w:hAnsi="Times New Roman" w:cs="Times New Roman"/>
          <w:sz w:val="28"/>
          <w:szCs w:val="28"/>
        </w:rPr>
        <w:t>абзац четвертый после слов «Правительства Российской Федерации</w:t>
      </w:r>
      <w:r w:rsidR="000B33D7" w:rsidRPr="00D840E0">
        <w:rPr>
          <w:rFonts w:ascii="Times New Roman" w:hAnsi="Times New Roman" w:cs="Times New Roman"/>
          <w:sz w:val="28"/>
          <w:szCs w:val="28"/>
        </w:rPr>
        <w:t>,</w:t>
      </w:r>
      <w:r w:rsidR="00BE656C" w:rsidRPr="00D840E0">
        <w:rPr>
          <w:rFonts w:ascii="Times New Roman" w:hAnsi="Times New Roman" w:cs="Times New Roman"/>
          <w:sz w:val="28"/>
          <w:szCs w:val="28"/>
        </w:rPr>
        <w:t>» дополнить словами «а также бюджетные кредиты, полученные за счет средств федерального бюджета</w:t>
      </w:r>
      <w:r w:rsidR="000B33D7" w:rsidRPr="00D840E0">
        <w:rPr>
          <w:rFonts w:ascii="Times New Roman" w:hAnsi="Times New Roman" w:cs="Times New Roman"/>
          <w:sz w:val="28"/>
          <w:szCs w:val="28"/>
        </w:rPr>
        <w:t>,</w:t>
      </w:r>
      <w:r w:rsidR="00BE656C"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D14AB2" w:rsidRDefault="00D14AB2" w:rsidP="004A6E4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107CD" w:rsidRPr="00F22642" w:rsidRDefault="00D107CD" w:rsidP="005F6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6) в абзаце восьмом статьи 45 слова «Республики Татарстан» заменить словами «по Республике Татарстан»</w:t>
      </w:r>
      <w:r w:rsidR="005F6A78" w:rsidRPr="00F22642">
        <w:rPr>
          <w:rFonts w:ascii="Times New Roman" w:hAnsi="Times New Roman" w:cs="Times New Roman"/>
          <w:sz w:val="28"/>
          <w:szCs w:val="28"/>
        </w:rPr>
        <w:t>;</w:t>
      </w:r>
    </w:p>
    <w:p w:rsidR="005F6A78" w:rsidRPr="00F22642" w:rsidRDefault="005F6A78" w:rsidP="005F6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7D" w:rsidRPr="00F22642" w:rsidRDefault="005F6A78" w:rsidP="0065533D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7</w:t>
      </w:r>
      <w:r w:rsidR="0065533D" w:rsidRPr="00F22642">
        <w:rPr>
          <w:rFonts w:ascii="Times New Roman" w:hAnsi="Times New Roman" w:cs="Times New Roman"/>
          <w:sz w:val="28"/>
          <w:szCs w:val="28"/>
        </w:rPr>
        <w:t xml:space="preserve">) </w:t>
      </w:r>
      <w:r w:rsidR="00D14AB2" w:rsidRPr="00F22642">
        <w:rPr>
          <w:rFonts w:ascii="Times New Roman" w:hAnsi="Times New Roman" w:cs="Times New Roman"/>
          <w:sz w:val="28"/>
          <w:szCs w:val="28"/>
        </w:rPr>
        <w:t xml:space="preserve">абзац сорок шестой статьи 49 </w:t>
      </w:r>
      <w:r w:rsidR="00203A7D" w:rsidRPr="00F226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F544B" w:rsidRPr="00F22642" w:rsidRDefault="005E1E5B" w:rsidP="00623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«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открывает счета в порядке, установленном Кабинетом Министров Республики Татарстан, в Национальном банке по Республике Татарстан, иных кредитных организациях, соответствующих требованиям, установленным Кабинетом Министров Республики Татарстан, в клиринговых организациях, центральном депозитарии и центральном контрагенте </w:t>
      </w:r>
      <w:r w:rsidRPr="00F226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544B" w:rsidRPr="00F22642">
        <w:rPr>
          <w:rFonts w:ascii="Times New Roman" w:hAnsi="Times New Roman" w:cs="Times New Roman"/>
          <w:sz w:val="28"/>
          <w:szCs w:val="28"/>
        </w:rPr>
        <w:t>Бюджетн</w:t>
      </w:r>
      <w:r w:rsidRPr="00F22642">
        <w:rPr>
          <w:rFonts w:ascii="Times New Roman" w:hAnsi="Times New Roman" w:cs="Times New Roman"/>
          <w:sz w:val="28"/>
          <w:szCs w:val="28"/>
        </w:rPr>
        <w:t>ым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F22642">
        <w:rPr>
          <w:rFonts w:ascii="Times New Roman" w:hAnsi="Times New Roman" w:cs="Times New Roman"/>
          <w:sz w:val="28"/>
          <w:szCs w:val="28"/>
        </w:rPr>
        <w:t>ом</w:t>
      </w:r>
      <w:r w:rsidR="00DF544B" w:rsidRPr="00F22642">
        <w:rPr>
          <w:rFonts w:ascii="Times New Roman" w:hAnsi="Times New Roman" w:cs="Times New Roman"/>
          <w:sz w:val="28"/>
          <w:szCs w:val="28"/>
        </w:rPr>
        <w:t xml:space="preserve"> Российской Федерации;»;</w:t>
      </w:r>
    </w:p>
    <w:p w:rsidR="005E1E5B" w:rsidRPr="00F22642" w:rsidRDefault="005E1E5B" w:rsidP="00FF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49A" w:rsidRPr="00F22642" w:rsidRDefault="005F6A78" w:rsidP="00FF0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FF0D72" w:rsidRPr="00F22642">
        <w:rPr>
          <w:rFonts w:ascii="Times New Roman" w:hAnsi="Times New Roman" w:cs="Times New Roman"/>
          <w:sz w:val="28"/>
          <w:szCs w:val="28"/>
        </w:rPr>
        <w:t xml:space="preserve">) </w:t>
      </w:r>
      <w:r w:rsidR="00A144CD" w:rsidRPr="00F22642">
        <w:rPr>
          <w:rFonts w:ascii="Times New Roman" w:hAnsi="Times New Roman" w:cs="Times New Roman"/>
          <w:sz w:val="28"/>
          <w:szCs w:val="28"/>
        </w:rPr>
        <w:t>в статье 77:</w:t>
      </w:r>
    </w:p>
    <w:p w:rsidR="00A144CD" w:rsidRPr="00D840E0" w:rsidRDefault="000D349A" w:rsidP="00C80CB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 xml:space="preserve">а) </w:t>
      </w:r>
      <w:r w:rsidR="00A144CD" w:rsidRPr="00F22642">
        <w:rPr>
          <w:rFonts w:ascii="Times New Roman" w:hAnsi="Times New Roman" w:cs="Times New Roman"/>
          <w:sz w:val="28"/>
          <w:szCs w:val="28"/>
        </w:rPr>
        <w:t>дополнить пунктом 3</w:t>
      </w:r>
      <w:r w:rsidR="00EA7CFB" w:rsidRPr="00F22642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="00A144CD" w:rsidRPr="00F22642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144CD" w:rsidRPr="00D840E0">
        <w:rPr>
          <w:rFonts w:ascii="Times New Roman" w:hAnsi="Times New Roman" w:cs="Times New Roman"/>
          <w:sz w:val="28"/>
          <w:szCs w:val="28"/>
        </w:rPr>
        <w:t>:</w:t>
      </w:r>
    </w:p>
    <w:p w:rsidR="00545D87" w:rsidRPr="00D840E0" w:rsidRDefault="00A144CD" w:rsidP="005D10C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«3</w:t>
      </w:r>
      <w:r w:rsidR="00EA7CFB"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Pr="00D840E0">
        <w:rPr>
          <w:rFonts w:ascii="Times New Roman" w:hAnsi="Times New Roman" w:cs="Times New Roman"/>
          <w:sz w:val="28"/>
          <w:szCs w:val="28"/>
        </w:rPr>
        <w:t xml:space="preserve">. </w:t>
      </w:r>
      <w:r w:rsidR="000D349A" w:rsidRPr="00D840E0">
        <w:rPr>
          <w:rFonts w:ascii="Times New Roman" w:hAnsi="Times New Roman" w:cs="Times New Roman"/>
          <w:sz w:val="28"/>
          <w:szCs w:val="28"/>
        </w:rPr>
        <w:t>Д</w:t>
      </w:r>
      <w:r w:rsidRPr="00D840E0">
        <w:rPr>
          <w:rFonts w:ascii="Times New Roman" w:hAnsi="Times New Roman" w:cs="Times New Roman"/>
          <w:sz w:val="28"/>
          <w:szCs w:val="28"/>
        </w:rPr>
        <w:t xml:space="preserve">ополнительно к основаниям, предусмотренным пунктом 3 настоящей статьи, в сводную бюджетную роспись </w:t>
      </w:r>
      <w:r w:rsidR="000D349A" w:rsidRPr="00D840E0">
        <w:rPr>
          <w:rFonts w:ascii="Times New Roman" w:hAnsi="Times New Roman" w:cs="Times New Roman"/>
          <w:sz w:val="28"/>
          <w:szCs w:val="28"/>
        </w:rPr>
        <w:t>бюджета Республики Татарстан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в порядке, установленном Кабинетом Министров Республики Татарстан</w:t>
      </w:r>
      <w:r w:rsidR="000B6311">
        <w:rPr>
          <w:rFonts w:ascii="Times New Roman" w:hAnsi="Times New Roman" w:cs="Times New Roman"/>
          <w:sz w:val="28"/>
          <w:szCs w:val="28"/>
        </w:rPr>
        <w:t>,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 внесены изменения без внесения изменений в закон</w:t>
      </w:r>
      <w:r w:rsidR="004870AB" w:rsidRPr="00D840E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 о бюджете Республики Татарстан при перераспределении бюджетных ассигнований на финансовое обеспечение мероприятий, осуществляемых в отдельных обстоятельствах, обусловленных возникновением угроз безопасности Российской Федерации и (или) устойчивому функционированию ее экономики, наступление которых определяется решением (поручением) Президента Российской Федерации.</w:t>
      </w:r>
    </w:p>
    <w:p w:rsidR="00A144CD" w:rsidRPr="00D840E0" w:rsidRDefault="00545D87" w:rsidP="00545D8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Перечень обстоятельств, наступление которых влечет возможность применения основания, предусмотренного абзацем первым настоящего пункта, утверждается Правительством Российской Федерации.</w:t>
      </w:r>
      <w:r w:rsidR="005D10C9" w:rsidRPr="00D840E0">
        <w:rPr>
          <w:rFonts w:ascii="Times New Roman" w:hAnsi="Times New Roman" w:cs="Times New Roman"/>
          <w:sz w:val="28"/>
          <w:szCs w:val="28"/>
        </w:rPr>
        <w:t xml:space="preserve">»; </w:t>
      </w:r>
      <w:r w:rsidR="008F0CF5" w:rsidRPr="00D84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17" w:rsidRPr="00D840E0" w:rsidRDefault="00017417" w:rsidP="00DF4C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8" w:history="1">
        <w:r w:rsidRPr="00D840E0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840E0">
        <w:rPr>
          <w:rFonts w:ascii="Times New Roman" w:hAnsi="Times New Roman" w:cs="Times New Roman"/>
          <w:sz w:val="28"/>
          <w:szCs w:val="28"/>
        </w:rPr>
        <w:t xml:space="preserve"> слова «пунктом 3» заменить словами «пунктами 3 и 3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1.2</w:t>
      </w:r>
      <w:r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5D10C9" w:rsidRPr="00D840E0" w:rsidRDefault="00017417" w:rsidP="00A144C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в</w:t>
      </w:r>
      <w:r w:rsidR="005D10C9" w:rsidRPr="00D840E0">
        <w:rPr>
          <w:rFonts w:ascii="Times New Roman" w:hAnsi="Times New Roman" w:cs="Times New Roman"/>
          <w:sz w:val="28"/>
          <w:szCs w:val="28"/>
        </w:rPr>
        <w:t>) пункт 6 дополнить абзацем следующего содержания:</w:t>
      </w:r>
    </w:p>
    <w:p w:rsidR="00693306" w:rsidRPr="00D840E0" w:rsidRDefault="005D10C9" w:rsidP="0069330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«</w:t>
      </w:r>
      <w:r w:rsidR="001D3B10" w:rsidRPr="00D840E0">
        <w:rPr>
          <w:rFonts w:ascii="Times New Roman" w:hAnsi="Times New Roman" w:cs="Times New Roman"/>
          <w:sz w:val="28"/>
          <w:szCs w:val="28"/>
        </w:rPr>
        <w:t xml:space="preserve">При составлении и ведении сводной бюджетной росписи </w:t>
      </w:r>
      <w:r w:rsidR="00EA7CFB" w:rsidRPr="00D840E0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  <w:r w:rsidR="001D3B10" w:rsidRPr="00D840E0">
        <w:rPr>
          <w:rFonts w:ascii="Times New Roman" w:hAnsi="Times New Roman" w:cs="Times New Roman"/>
          <w:sz w:val="28"/>
          <w:szCs w:val="28"/>
        </w:rPr>
        <w:t>по источникам финансирования дефицита бюджета Республики Татарстан ее показатели утверждаются по главным администраторам источников финансирования дефицита бюджета Республики Татарстан, группам, подгруппам, статьям и видам источников финансирования дефицита бюджета Республики Татарстан</w:t>
      </w:r>
      <w:r w:rsidR="00A45443">
        <w:rPr>
          <w:rFonts w:ascii="Times New Roman" w:hAnsi="Times New Roman" w:cs="Times New Roman"/>
          <w:sz w:val="28"/>
          <w:szCs w:val="28"/>
        </w:rPr>
        <w:t>.</w:t>
      </w:r>
      <w:r w:rsidRPr="00D840E0">
        <w:rPr>
          <w:rFonts w:ascii="Times New Roman" w:hAnsi="Times New Roman" w:cs="Times New Roman"/>
          <w:sz w:val="28"/>
          <w:szCs w:val="28"/>
        </w:rPr>
        <w:t>»;</w:t>
      </w:r>
    </w:p>
    <w:p w:rsidR="00693306" w:rsidRPr="00D840E0" w:rsidRDefault="00693306" w:rsidP="00693306">
      <w:pPr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870AB" w:rsidRPr="00F22642" w:rsidRDefault="00912C5D" w:rsidP="00F304AD">
      <w:pPr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9</w:t>
      </w:r>
      <w:r w:rsidR="00693306" w:rsidRPr="00F22642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7320A0" w:rsidRPr="00F22642">
        <w:rPr>
          <w:rFonts w:ascii="Times New Roman" w:hAnsi="Times New Roman" w:cs="Times New Roman"/>
          <w:iCs/>
          <w:sz w:val="28"/>
          <w:szCs w:val="28"/>
        </w:rPr>
        <w:t>пункт 5 статьи 78 дополнить абзац</w:t>
      </w:r>
      <w:r w:rsidR="00A45443" w:rsidRPr="00F22642">
        <w:rPr>
          <w:rFonts w:ascii="Times New Roman" w:hAnsi="Times New Roman" w:cs="Times New Roman"/>
          <w:iCs/>
          <w:sz w:val="28"/>
          <w:szCs w:val="28"/>
        </w:rPr>
        <w:t>ем</w:t>
      </w:r>
      <w:r w:rsidR="007320A0" w:rsidRPr="00F22642">
        <w:rPr>
          <w:rFonts w:ascii="Times New Roman" w:hAnsi="Times New Roman" w:cs="Times New Roman"/>
          <w:iCs/>
          <w:sz w:val="28"/>
          <w:szCs w:val="28"/>
        </w:rPr>
        <w:t xml:space="preserve"> следующего содержания:</w:t>
      </w:r>
    </w:p>
    <w:p w:rsidR="00DE77FE" w:rsidRPr="00D840E0" w:rsidRDefault="00F304AD" w:rsidP="00693306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«</w:t>
      </w:r>
      <w:bookmarkStart w:id="0" w:name="_Hlk216772268"/>
      <w:r w:rsidR="004870AB" w:rsidRPr="00D840E0">
        <w:rPr>
          <w:rFonts w:ascii="Times New Roman" w:hAnsi="Times New Roman" w:cs="Times New Roman"/>
          <w:iCs/>
          <w:sz w:val="28"/>
          <w:szCs w:val="28"/>
        </w:rPr>
        <w:t>Министерств</w:t>
      </w:r>
      <w:r w:rsidRPr="00D840E0">
        <w:rPr>
          <w:rFonts w:ascii="Times New Roman" w:hAnsi="Times New Roman" w:cs="Times New Roman"/>
          <w:iCs/>
          <w:sz w:val="28"/>
          <w:szCs w:val="28"/>
        </w:rPr>
        <w:t>о</w:t>
      </w:r>
      <w:r w:rsidR="004870AB" w:rsidRPr="00D840E0">
        <w:rPr>
          <w:rFonts w:ascii="Times New Roman" w:hAnsi="Times New Roman" w:cs="Times New Roman"/>
          <w:iCs/>
          <w:sz w:val="28"/>
          <w:szCs w:val="28"/>
        </w:rPr>
        <w:t xml:space="preserve"> финансов Республики Татарстан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в случае передачи Кабинетом Министров Республики Татарстан в соответствии со статьей 220</w:t>
      </w:r>
      <w:r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Бюджетного кодекса Российской Федерации на основании обращения отдельных функций Министерства финансов Республики Татарстан, связанных с учетом бюджетных и денежных обязательств получателей средств бюджета Республики Татарстан, санкционированием операций, связанных с оплатой денежных обязательств получателей бюджетных средств, Федеральному казначейству устанавливает особенности осуществлени</w:t>
      </w:r>
      <w:r w:rsidR="001A391F" w:rsidRPr="00D840E0">
        <w:rPr>
          <w:rFonts w:ascii="Times New Roman" w:hAnsi="Times New Roman" w:cs="Times New Roman"/>
          <w:iCs/>
          <w:sz w:val="28"/>
          <w:szCs w:val="28"/>
        </w:rPr>
        <w:t>я</w:t>
      </w:r>
      <w:r w:rsidRPr="00D840E0">
        <w:rPr>
          <w:rFonts w:ascii="Times New Roman" w:hAnsi="Times New Roman" w:cs="Times New Roman"/>
          <w:iCs/>
          <w:sz w:val="28"/>
          <w:szCs w:val="28"/>
        </w:rPr>
        <w:t xml:space="preserve"> Федеральным казначейством </w:t>
      </w:r>
      <w:r w:rsidR="001A391F" w:rsidRPr="00D840E0">
        <w:rPr>
          <w:rFonts w:ascii="Times New Roman" w:hAnsi="Times New Roman" w:cs="Times New Roman"/>
          <w:iCs/>
          <w:sz w:val="28"/>
          <w:szCs w:val="28"/>
        </w:rPr>
        <w:t xml:space="preserve">указанных </w:t>
      </w:r>
      <w:r w:rsidRPr="00D840E0">
        <w:rPr>
          <w:rFonts w:ascii="Times New Roman" w:hAnsi="Times New Roman" w:cs="Times New Roman"/>
          <w:iCs/>
          <w:sz w:val="28"/>
          <w:szCs w:val="28"/>
        </w:rPr>
        <w:t>отдельных функций Министерства финансов Республики Татарстан с соблюдением требований Бюджетного кодекса Российской Федерации.</w:t>
      </w:r>
      <w:bookmarkEnd w:id="0"/>
      <w:r w:rsidRPr="00D840E0">
        <w:rPr>
          <w:rFonts w:ascii="Times New Roman" w:hAnsi="Times New Roman" w:cs="Times New Roman"/>
          <w:iCs/>
          <w:sz w:val="28"/>
          <w:szCs w:val="28"/>
        </w:rPr>
        <w:t>»;</w:t>
      </w:r>
    </w:p>
    <w:p w:rsidR="00F304AD" w:rsidRPr="00D840E0" w:rsidRDefault="00F304AD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E77FE" w:rsidRPr="00D840E0" w:rsidRDefault="005F6A78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1</w:t>
      </w:r>
      <w:r w:rsidR="00912C5D" w:rsidRPr="00F22642">
        <w:rPr>
          <w:rFonts w:ascii="Times New Roman" w:hAnsi="Times New Roman" w:cs="Times New Roman"/>
          <w:iCs/>
          <w:sz w:val="28"/>
          <w:szCs w:val="28"/>
        </w:rPr>
        <w:t>0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>) статью 78</w:t>
      </w:r>
      <w:r w:rsidR="00DE77FE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 xml:space="preserve"> дополнить абзац</w:t>
      </w:r>
      <w:r w:rsidR="00A45443">
        <w:rPr>
          <w:rFonts w:ascii="Times New Roman" w:hAnsi="Times New Roman" w:cs="Times New Roman"/>
          <w:iCs/>
          <w:sz w:val="28"/>
          <w:szCs w:val="28"/>
        </w:rPr>
        <w:t>ем</w:t>
      </w:r>
      <w:r w:rsidR="00DE77FE" w:rsidRPr="00D840E0">
        <w:rPr>
          <w:rFonts w:ascii="Times New Roman" w:hAnsi="Times New Roman" w:cs="Times New Roman"/>
          <w:iCs/>
          <w:sz w:val="28"/>
          <w:szCs w:val="28"/>
        </w:rPr>
        <w:t xml:space="preserve"> следующего содержания:</w:t>
      </w:r>
    </w:p>
    <w:p w:rsidR="00F304AD" w:rsidRPr="00D840E0" w:rsidRDefault="00DE77FE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0E0">
        <w:rPr>
          <w:rFonts w:ascii="Times New Roman" w:hAnsi="Times New Roman" w:cs="Times New Roman"/>
          <w:iCs/>
          <w:sz w:val="28"/>
          <w:szCs w:val="28"/>
        </w:rPr>
        <w:t>«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>Министерств</w:t>
      </w:r>
      <w:r w:rsidR="000B6311">
        <w:rPr>
          <w:rFonts w:ascii="Times New Roman" w:hAnsi="Times New Roman" w:cs="Times New Roman"/>
          <w:iCs/>
          <w:sz w:val="28"/>
          <w:szCs w:val="28"/>
        </w:rPr>
        <w:t>о финансов Республики Татарстан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в случае передачи Кабинетом Министров Республики Татарстан в соответствии со статьей 220</w:t>
      </w:r>
      <w:r w:rsidR="00F304AD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>2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Бюджетного кодекса Российской Федерации на основании обращения отдельных функций Министерства финансов Республики Татарстан, связанных с санкционированием операций, </w:t>
      </w:r>
      <w:r w:rsidR="000B6311">
        <w:rPr>
          <w:rFonts w:ascii="Times New Roman" w:hAnsi="Times New Roman" w:cs="Times New Roman"/>
          <w:iCs/>
          <w:sz w:val="28"/>
          <w:szCs w:val="28"/>
        </w:rPr>
        <w:t>Федеральному казначейству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устанавливает особенности осуществлени</w:t>
      </w:r>
      <w:r w:rsidR="005849AD" w:rsidRPr="00D840E0">
        <w:rPr>
          <w:rFonts w:ascii="Times New Roman" w:hAnsi="Times New Roman" w:cs="Times New Roman"/>
          <w:iCs/>
          <w:sz w:val="28"/>
          <w:szCs w:val="28"/>
        </w:rPr>
        <w:t>я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t xml:space="preserve"> Федеральным казначейством </w:t>
      </w:r>
      <w:r w:rsidR="005849AD" w:rsidRPr="00D840E0">
        <w:rPr>
          <w:rFonts w:ascii="Times New Roman" w:hAnsi="Times New Roman" w:cs="Times New Roman"/>
          <w:iCs/>
          <w:sz w:val="28"/>
          <w:szCs w:val="28"/>
        </w:rPr>
        <w:t xml:space="preserve">указанных отдельных </w:t>
      </w:r>
      <w:r w:rsidR="00F304AD" w:rsidRPr="00D840E0">
        <w:rPr>
          <w:rFonts w:ascii="Times New Roman" w:hAnsi="Times New Roman" w:cs="Times New Roman"/>
          <w:iCs/>
          <w:sz w:val="28"/>
          <w:szCs w:val="28"/>
        </w:rPr>
        <w:lastRenderedPageBreak/>
        <w:t>функций Министерства финансов Республики Татарстан с соблюдением требований Бюджетного кодекса Российской Федерации.»;</w:t>
      </w:r>
    </w:p>
    <w:p w:rsidR="00F304AD" w:rsidRPr="00D840E0" w:rsidRDefault="00F304AD" w:rsidP="00516A7F">
      <w:pPr>
        <w:widowControl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101A8" w:rsidRPr="00D840E0" w:rsidRDefault="00FF0D72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2642">
        <w:rPr>
          <w:rFonts w:ascii="Times New Roman" w:hAnsi="Times New Roman" w:cs="Times New Roman"/>
          <w:iCs/>
          <w:sz w:val="28"/>
          <w:szCs w:val="28"/>
        </w:rPr>
        <w:t>1</w:t>
      </w:r>
      <w:r w:rsidR="00912C5D" w:rsidRPr="00F22642">
        <w:rPr>
          <w:rFonts w:ascii="Times New Roman" w:hAnsi="Times New Roman" w:cs="Times New Roman"/>
          <w:iCs/>
          <w:sz w:val="28"/>
          <w:szCs w:val="28"/>
        </w:rPr>
        <w:t>1</w:t>
      </w:r>
      <w:r w:rsidR="00B101A8" w:rsidRPr="00F22642">
        <w:rPr>
          <w:rFonts w:ascii="Times New Roman" w:hAnsi="Times New Roman" w:cs="Times New Roman"/>
          <w:iCs/>
          <w:sz w:val="28"/>
          <w:szCs w:val="28"/>
        </w:rPr>
        <w:t>)</w:t>
      </w:r>
      <w:r w:rsidR="00B101A8" w:rsidRPr="00D840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3325A" w:rsidRPr="00D840E0">
        <w:rPr>
          <w:rFonts w:ascii="Times New Roman" w:hAnsi="Times New Roman" w:cs="Times New Roman"/>
          <w:iCs/>
          <w:sz w:val="28"/>
          <w:szCs w:val="28"/>
        </w:rPr>
        <w:t>статью 93</w:t>
      </w:r>
      <w:r w:rsidR="0003325A" w:rsidRPr="00D840E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1 </w:t>
      </w:r>
      <w:r w:rsidR="0003325A" w:rsidRPr="00D840E0">
        <w:rPr>
          <w:rFonts w:ascii="Times New Roman" w:hAnsi="Times New Roman" w:cs="Times New Roman"/>
          <w:iCs/>
          <w:sz w:val="28"/>
          <w:szCs w:val="28"/>
        </w:rPr>
        <w:t>дополнить пунктом 8 следующего содержания:</w:t>
      </w:r>
    </w:p>
    <w:p w:rsidR="007A2682" w:rsidRPr="00D840E0" w:rsidRDefault="0003325A" w:rsidP="00DE77FE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840E0">
        <w:rPr>
          <w:rFonts w:ascii="Times New Roman" w:hAnsi="Times New Roman" w:cs="Times New Roman"/>
          <w:iCs/>
          <w:sz w:val="28"/>
          <w:szCs w:val="28"/>
        </w:rPr>
        <w:t xml:space="preserve">«8. </w:t>
      </w:r>
      <w:r w:rsidR="007A2682" w:rsidRPr="00D840E0">
        <w:rPr>
          <w:rFonts w:ascii="Times New Roman" w:hAnsi="Times New Roman" w:cs="Times New Roman"/>
          <w:iCs/>
          <w:sz w:val="28"/>
          <w:szCs w:val="28"/>
        </w:rPr>
        <w:t xml:space="preserve">Остаток средств на едином счете бюджета Республики Татарстан и средств от операций по управлению остатками средств на едином счете бюджета Республики Татарстан, предусмотренных подпунктами 1 и 3 пункта 2 настоящей статьи, сформированный на начало текущего финансового года, должен быть равен или должен превышать объем остатков средств, привлеченных в соответствии с пунктом 4 настоящей статьи на единый счет бюджета Республики Татарстан на начало текущего финансового года, без учета остатков средств, использованных для внутреннего финансирования дефицита бюджета в отчетном финансовом году в соответствии с абзацем восемнадцатым пункта 1 статьи 25 настоящего </w:t>
      </w:r>
      <w:r w:rsidR="004870AB" w:rsidRPr="00D840E0">
        <w:rPr>
          <w:rFonts w:ascii="Times New Roman" w:hAnsi="Times New Roman" w:cs="Times New Roman"/>
          <w:iCs/>
          <w:sz w:val="28"/>
          <w:szCs w:val="28"/>
        </w:rPr>
        <w:t>К</w:t>
      </w:r>
      <w:r w:rsidR="007A2682" w:rsidRPr="00D840E0">
        <w:rPr>
          <w:rFonts w:ascii="Times New Roman" w:hAnsi="Times New Roman" w:cs="Times New Roman"/>
          <w:iCs/>
          <w:sz w:val="28"/>
          <w:szCs w:val="28"/>
        </w:rPr>
        <w:t>одекса.»</w:t>
      </w:r>
      <w:r w:rsidR="00FF0D72" w:rsidRPr="00D840E0">
        <w:rPr>
          <w:rFonts w:ascii="Times New Roman" w:hAnsi="Times New Roman" w:cs="Times New Roman"/>
          <w:iCs/>
          <w:sz w:val="28"/>
          <w:szCs w:val="28"/>
        </w:rPr>
        <w:t>.</w:t>
      </w:r>
    </w:p>
    <w:p w:rsidR="00D840E0" w:rsidRDefault="00D840E0" w:rsidP="00677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0E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Приостановить до 1 января 2026 года действие </w:t>
      </w:r>
      <w:hyperlink r:id="rId9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(за исключением положения о прогнозировании доходов бюджета Республики Татарстан на основе прогноза социально-экономического развития Республики Татарстан, действующего на день внесения проекта закона Республики Татарстан о бюджете Республики Татарстан в Государственный Совет Республики Татарстан) Бюджетного кодекса Республики Татарстан (Ведомости  Государственного  </w:t>
      </w:r>
      <w:r w:rsidR="00637C0F">
        <w:rPr>
          <w:rFonts w:ascii="Times New Roman" w:hAnsi="Times New Roman" w:cs="Times New Roman"/>
          <w:sz w:val="28"/>
          <w:szCs w:val="28"/>
        </w:rPr>
        <w:t>Совета  Татарстана, 2004,  № 4 −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5; 2005, № 6 (II часть), № 10 (I часть), № 12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</w:t>
      </w:r>
      <w:r w:rsidRPr="00D840E0">
        <w:rPr>
          <w:rFonts w:ascii="Times New Roman" w:hAnsi="Times New Roman" w:cs="Times New Roman"/>
          <w:sz w:val="28"/>
          <w:szCs w:val="28"/>
        </w:rPr>
        <w:t xml:space="preserve">(IV часть); 2006, № 6 (I часть), № 12 (I часть); 2007, № 8, № 10; 2008, № 8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40E0">
        <w:rPr>
          <w:rFonts w:ascii="Times New Roman" w:hAnsi="Times New Roman" w:cs="Times New Roman"/>
          <w:sz w:val="28"/>
          <w:szCs w:val="28"/>
        </w:rPr>
        <w:t>(III ча</w:t>
      </w:r>
      <w:r w:rsidR="00637C0F">
        <w:rPr>
          <w:rFonts w:ascii="Times New Roman" w:hAnsi="Times New Roman" w:cs="Times New Roman"/>
          <w:sz w:val="28"/>
          <w:szCs w:val="28"/>
        </w:rPr>
        <w:t>сть), № 10 (I часть); 2009, №</w:t>
      </w:r>
      <w:r w:rsidR="00560D13">
        <w:rPr>
          <w:rFonts w:ascii="Times New Roman" w:hAnsi="Times New Roman" w:cs="Times New Roman"/>
          <w:sz w:val="28"/>
          <w:szCs w:val="28"/>
        </w:rPr>
        <w:t xml:space="preserve"> </w:t>
      </w:r>
      <w:r w:rsidR="00637C0F">
        <w:rPr>
          <w:rFonts w:ascii="Times New Roman" w:hAnsi="Times New Roman" w:cs="Times New Roman"/>
          <w:sz w:val="28"/>
          <w:szCs w:val="28"/>
        </w:rPr>
        <w:t>7 −</w:t>
      </w:r>
      <w:r w:rsidRPr="00D840E0">
        <w:rPr>
          <w:rFonts w:ascii="Times New Roman" w:hAnsi="Times New Roman" w:cs="Times New Roman"/>
          <w:sz w:val="28"/>
          <w:szCs w:val="28"/>
        </w:rPr>
        <w:t xml:space="preserve"> 8 (I часть), № 12 (I часть); 2010, № 7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840E0">
        <w:rPr>
          <w:rFonts w:ascii="Times New Roman" w:hAnsi="Times New Roman" w:cs="Times New Roman"/>
          <w:sz w:val="28"/>
          <w:szCs w:val="28"/>
        </w:rPr>
        <w:t xml:space="preserve">(II часть), № 12 (I часть); 2011, № 8 (I часть), № 11 (I часть), № 11 (II часть); 2012, № 11 (I часть); 2013, № 7, № 10, № 11 (I часть); 2014, № 5, № 12 (III часть); 2015, № 7 (I часть); 2016, № 3, № 6 (III часть), № 9 (II часть); Собрание законодательства Республики Татарстан, 2017, № 1 (часть I), № 76 (часть I); 2018, № 22 (часть I), № 78 (часть I); 2019, № 2 (часть I), № 19 (часть I), № 79 (часть I); 2020, № 51 (часть I), № 57 (часть I), № 77 (часть I), № 94 (часть I); 2021, № 20 (часть I), № 77 (часть I); 2022, № 3 (часть I), № 34 (часть I), № 49 (часть I), № 83 (часть I); 2023, № 3 (часть I), № 20 (часть I), № 56 (часть I), № 73 (часть I); 2024, № 28 (часть I), № 45 (часть I), № 74 (часть I); 2025, № 18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 xml:space="preserve">), № 33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 xml:space="preserve">), № 56 (часть </w:t>
      </w:r>
      <w:r w:rsidRPr="00D840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40E0">
        <w:rPr>
          <w:rFonts w:ascii="Times New Roman" w:hAnsi="Times New Roman" w:cs="Times New Roman"/>
          <w:sz w:val="28"/>
          <w:szCs w:val="28"/>
        </w:rPr>
        <w:t>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1. Установить, что до 1 января 2027 года на расходные обязательства по финансовому обеспечению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отдельных категорий граждан, расходные обязательства, связанные с осуществлением мероприятий по ликвидации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повреждены, и расходные обязательства по финансовому обеспечению мер социальной поддержки граждан, определенные местной администрацией, установленные до 1 января 2024 года, не распространя</w:t>
      </w:r>
      <w:r w:rsidR="00A45443">
        <w:rPr>
          <w:rFonts w:ascii="Times New Roman" w:hAnsi="Times New Roman" w:cs="Times New Roman"/>
          <w:sz w:val="28"/>
          <w:szCs w:val="28"/>
        </w:rPr>
        <w:t>е</w:t>
      </w:r>
      <w:r w:rsidRPr="00D840E0">
        <w:rPr>
          <w:rFonts w:ascii="Times New Roman" w:hAnsi="Times New Roman" w:cs="Times New Roman"/>
          <w:sz w:val="28"/>
          <w:szCs w:val="28"/>
        </w:rPr>
        <w:t xml:space="preserve">тся </w:t>
      </w:r>
      <w:r w:rsidR="00A45443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D840E0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0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 статьи 44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2. Установить, что в 2026 году дефицит бюджета Республики Татарстан (местного бюджета) может превысить размер дефицита бюджета Республики Татарстан (местного бюджета),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бюджете), и ограничения, установленные </w:t>
      </w:r>
      <w:hyperlink r:id="rId11" w:history="1">
        <w:r w:rsidRPr="000B631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</w:t>
        </w:r>
      </w:hyperlink>
      <w:r w:rsidRPr="000B631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0B631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 статьи 24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на сумму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3. Установить, что в 2026 году объем государственного долга Республики Татарстан (муниципального долга) может превысить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верхний предел государственного долга Республики Татарстан (муниципального долга), в том числе показатели программы государственных </w:t>
      </w:r>
      <w:r w:rsidR="008723DF" w:rsidRPr="00F22642">
        <w:rPr>
          <w:rFonts w:ascii="Times New Roman" w:hAnsi="Times New Roman" w:cs="Times New Roman"/>
          <w:sz w:val="28"/>
          <w:szCs w:val="28"/>
        </w:rPr>
        <w:t>(муниципальных)</w:t>
      </w:r>
      <w:r w:rsidR="008723DF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>внутренних заимствований, на сумму, не превышающую объема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4. Установить, что в ходе исполнения бюджета Республики Татарстан (местного бюджета) в 2026 году дополнительно к основаниям для внесения изменений в сводную бюджетную роспись бюджета Республики Татарстан (местного бюджета), установленным бюджетным законодательством Российской Федерации, в соответствии с решениями Кабинета Министров Республики Татарстан (местной администрации) в сводную бюджетную роспись бюджета Республики Татарстан (местного бюджета) без внесения изменений в закон Республики Татарстан о бюджете Республики Татарстан (муниципальный правовой акт представительного органа муниципального образования о местном бюджете) могут быть внесены изменения в случае перераспределения бюджетных ассигнований, направленных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Федерации), и на цели, определенные Кабинетом Министров Республики Татарстан (местной администрацией), а также в случае перераспределения бюджетных ассигнований между видами источников финансирования дефицита бюджета Республики Татарстан (местного бюджета).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5. Внесение изменений в сводную бюджетную роспись бюджета Республики Татарстан (муниципального образования, не являющегося в текущем финансовом году получателем дотаций на выравнивание бюджетной обеспеченности муниципальных образований) по основаниям, установленным </w:t>
      </w:r>
      <w:hyperlink r:id="rId13" w:history="1">
        <w:r w:rsidRPr="00E046F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E046F2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>настоящей статьи, может осуществляться с превышением общего объема расходов, утвержденных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6. Установить, что по итогам исполнения бюджета Республики Татарстан (местного бюджета) в 2026 году установленный законом Республики Татарстан о бюджете Республики Татарстан (муниципальным правовым актом представительного органа муниципального образования о местном бюджете) размер дефицита бюджета Республики Татарстан (местного бюджета) может быть превышен на сумму бюджетных ассигнований, направленных на финансовое </w:t>
      </w:r>
      <w:r w:rsidRPr="00D840E0">
        <w:rPr>
          <w:rFonts w:ascii="Times New Roman" w:hAnsi="Times New Roman" w:cs="Times New Roman"/>
          <w:sz w:val="28"/>
          <w:szCs w:val="28"/>
        </w:rPr>
        <w:lastRenderedPageBreak/>
        <w:t>обеспечение мероприятий, связанных с предотвращением влияния ухудшения геополитической и экономической ситуации 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аварийно-восстановительных работ и оказание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Федерации).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7. Установить, что до 1 января 2027 года на средства, предоставляемые из бюджетов бюджетной системы Республики Татарстан в соответствии с решениями, предусмотренными </w:t>
      </w:r>
      <w:hyperlink r:id="rId14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настоящей статьи, </w:t>
      </w:r>
      <w:hyperlink r:id="rId15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основаниями, предусмотренными в соответствии с </w:t>
      </w:r>
      <w:hyperlink r:id="rId17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Татарстан, и на средства, зарезервированные в составе бюджетных ассигнований, утвержденных законом (решением) о соответствующем бюджете на текущий финансовый год и п</w:t>
      </w:r>
      <w:r w:rsidR="00624388">
        <w:rPr>
          <w:rFonts w:ascii="Times New Roman" w:hAnsi="Times New Roman" w:cs="Times New Roman"/>
          <w:sz w:val="28"/>
          <w:szCs w:val="28"/>
        </w:rPr>
        <w:t>лановый период, не распространяе</w:t>
      </w:r>
      <w:r w:rsidRPr="00D840E0">
        <w:rPr>
          <w:rFonts w:ascii="Times New Roman" w:hAnsi="Times New Roman" w:cs="Times New Roman"/>
          <w:sz w:val="28"/>
          <w:szCs w:val="28"/>
        </w:rPr>
        <w:t xml:space="preserve">тся действие положений </w:t>
      </w:r>
      <w:hyperlink r:id="rId18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2 статьи 20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1.3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2 статьи 21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пятого пункта 4 и абзаца второго пункта 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1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44</w:t>
        </w:r>
      </w:hyperlink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4</w:t>
        </w:r>
      </w:hyperlink>
      <w:r w:rsidRPr="00D840E0">
        <w:rPr>
          <w:rFonts w:ascii="Times New Roman" w:hAnsi="Times New Roman" w:cs="Times New Roman"/>
          <w:sz w:val="28"/>
          <w:szCs w:val="28"/>
        </w:rPr>
        <w:t>, абзаца второго пункта 4</w:t>
      </w:r>
      <w:r w:rsidRPr="00D840E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D840E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первого пункта 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2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44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5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10 статьи 44</w:t>
        </w:r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vertAlign w:val="superscript"/>
          </w:rPr>
          <w:t>6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8. Установить, что в ходе исполнения бюджета Республики Татарстан в 2026 году дополнительно к основаниям для внесения изменений в сводную бюджетную роспись бюджета Республики Татарстан, установленным бюджетным законодательством Российской Федерации, в соответствии с решениями министра финансов Республики Татарстан в сводную бюджетную роспись бюджета Республики Татарстан без внесения изменений в закон Республики Татарстан о бюджете Республики Татарстан могут быть внесены изменения в случае увеличения бюджетных ассигнований резервного фонда Кабинета Министров Республики Татарстан за счет уменьшения бюджетных ассигнований в случае прогнозируемого уменьшения объема публичных нормативных обязательств при условии их обеспечения в полном объеме. Действие </w:t>
      </w:r>
      <w:hyperlink r:id="rId24" w:history="1">
        <w:r w:rsidRPr="00D840E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 восемнадцатого пункта 3 статьи 77</w:t>
        </w:r>
      </w:hyperlink>
      <w:r w:rsidRPr="00D840E0">
        <w:rPr>
          <w:rFonts w:ascii="Times New Roman" w:hAnsi="Times New Roman" w:cs="Times New Roman"/>
          <w:sz w:val="28"/>
          <w:szCs w:val="28"/>
        </w:rPr>
        <w:t xml:space="preserve"> Бюджетного кодекса Республики Татарстан не распространяется на указанный случай внесения изменений в сводную бюджетную роспись бюджета Республики Татарстан.</w:t>
      </w: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40E0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8F1633" w:rsidRPr="00D840E0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8F1633" w:rsidRPr="00D840E0" w:rsidRDefault="008F1633" w:rsidP="008F1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1. Настоящий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  <w:r w:rsidR="0081271C">
        <w:rPr>
          <w:rFonts w:ascii="Times New Roman" w:hAnsi="Times New Roman" w:cs="Times New Roman"/>
          <w:sz w:val="28"/>
          <w:szCs w:val="28"/>
        </w:rPr>
        <w:t>.</w:t>
      </w:r>
    </w:p>
    <w:p w:rsidR="008F1633" w:rsidRPr="00F22642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 w:rsidR="00892D2A" w:rsidRPr="00F22642">
        <w:rPr>
          <w:rFonts w:ascii="Times New Roman" w:hAnsi="Times New Roman" w:cs="Times New Roman"/>
          <w:sz w:val="28"/>
          <w:szCs w:val="28"/>
        </w:rPr>
        <w:t xml:space="preserve">Пункты 4 и </w:t>
      </w:r>
      <w:r w:rsidR="00643D48" w:rsidRPr="00F22642">
        <w:rPr>
          <w:rFonts w:ascii="Times New Roman" w:hAnsi="Times New Roman" w:cs="Times New Roman"/>
          <w:sz w:val="28"/>
          <w:szCs w:val="28"/>
        </w:rPr>
        <w:t>8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 1 настоящего Закона вступают в силу с 1 января 2026 года.</w:t>
      </w:r>
    </w:p>
    <w:p w:rsidR="008F1633" w:rsidRPr="00F22642" w:rsidRDefault="008F1633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 xml:space="preserve">3. Пункты </w:t>
      </w:r>
      <w:r w:rsidR="00643D48" w:rsidRPr="00F22642">
        <w:rPr>
          <w:rFonts w:ascii="Times New Roman" w:hAnsi="Times New Roman" w:cs="Times New Roman"/>
          <w:sz w:val="28"/>
          <w:szCs w:val="28"/>
        </w:rPr>
        <w:t>9</w:t>
      </w:r>
      <w:r w:rsidR="00892D2A" w:rsidRPr="00F22642">
        <w:rPr>
          <w:rFonts w:ascii="Times New Roman" w:hAnsi="Times New Roman" w:cs="Times New Roman"/>
          <w:sz w:val="28"/>
          <w:szCs w:val="28"/>
        </w:rPr>
        <w:t xml:space="preserve"> и</w:t>
      </w:r>
      <w:r w:rsidRPr="00F22642">
        <w:rPr>
          <w:rFonts w:ascii="Times New Roman" w:hAnsi="Times New Roman" w:cs="Times New Roman"/>
          <w:sz w:val="28"/>
          <w:szCs w:val="28"/>
        </w:rPr>
        <w:t xml:space="preserve"> </w:t>
      </w:r>
      <w:r w:rsidR="00643D48" w:rsidRPr="00F22642">
        <w:rPr>
          <w:rFonts w:ascii="Times New Roman" w:hAnsi="Times New Roman" w:cs="Times New Roman"/>
          <w:sz w:val="28"/>
          <w:szCs w:val="28"/>
        </w:rPr>
        <w:t>10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 1 настоящего Закона вступают в силу с 1 января 2027 года.</w:t>
      </w:r>
    </w:p>
    <w:p w:rsidR="00892D2A" w:rsidRPr="00D840E0" w:rsidRDefault="00892D2A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42">
        <w:rPr>
          <w:rFonts w:ascii="Times New Roman" w:hAnsi="Times New Roman" w:cs="Times New Roman"/>
          <w:sz w:val="28"/>
          <w:szCs w:val="28"/>
        </w:rPr>
        <w:t>4. Пункт 1</w:t>
      </w:r>
      <w:r w:rsidR="00643D48" w:rsidRPr="00F22642">
        <w:rPr>
          <w:rFonts w:ascii="Times New Roman" w:hAnsi="Times New Roman" w:cs="Times New Roman"/>
          <w:sz w:val="28"/>
          <w:szCs w:val="28"/>
        </w:rPr>
        <w:t>1</w:t>
      </w:r>
      <w:r w:rsidRPr="00F22642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D840E0">
        <w:rPr>
          <w:rFonts w:ascii="Times New Roman" w:hAnsi="Times New Roman" w:cs="Times New Roman"/>
          <w:sz w:val="28"/>
          <w:szCs w:val="28"/>
        </w:rPr>
        <w:t xml:space="preserve"> 1 настоящего Закона вступает в силу с 1 января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40E0">
        <w:rPr>
          <w:rFonts w:ascii="Times New Roman" w:hAnsi="Times New Roman" w:cs="Times New Roman"/>
          <w:sz w:val="28"/>
          <w:szCs w:val="28"/>
        </w:rPr>
        <w:t>2028 года.</w:t>
      </w:r>
    </w:p>
    <w:p w:rsidR="00894C98" w:rsidRPr="00D840E0" w:rsidRDefault="00894C98" w:rsidP="00894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 xml:space="preserve">5. Положения </w:t>
      </w:r>
      <w:hyperlink r:id="rId25" w:history="1">
        <w:r w:rsidRPr="00D840E0">
          <w:rPr>
            <w:rFonts w:ascii="Times New Roman" w:hAnsi="Times New Roman" w:cs="Times New Roman"/>
            <w:sz w:val="28"/>
            <w:szCs w:val="28"/>
          </w:rPr>
          <w:t>пункта 4</w:t>
        </w:r>
        <w:r w:rsidRPr="00D840E0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  <w:r w:rsidRPr="00D840E0">
          <w:rPr>
            <w:rFonts w:ascii="Times New Roman" w:hAnsi="Times New Roman" w:cs="Times New Roman"/>
            <w:sz w:val="28"/>
            <w:szCs w:val="28"/>
          </w:rPr>
          <w:t xml:space="preserve"> статьи </w:t>
        </w:r>
      </w:hyperlink>
      <w:r w:rsidRPr="00D840E0">
        <w:rPr>
          <w:rFonts w:ascii="Times New Roman" w:hAnsi="Times New Roman" w:cs="Times New Roman"/>
          <w:sz w:val="28"/>
          <w:szCs w:val="28"/>
        </w:rPr>
        <w:t>22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 </w:t>
      </w:r>
      <w:r w:rsidRPr="00D840E0">
        <w:rPr>
          <w:rFonts w:ascii="Times New Roman" w:hAnsi="Times New Roman" w:cs="Times New Roman"/>
          <w:sz w:val="28"/>
          <w:szCs w:val="28"/>
        </w:rPr>
        <w:t xml:space="preserve">Бюджетного кодекса 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840E0">
        <w:rPr>
          <w:rFonts w:ascii="Times New Roman" w:hAnsi="Times New Roman" w:cs="Times New Roman"/>
          <w:sz w:val="28"/>
          <w:szCs w:val="28"/>
        </w:rPr>
        <w:t xml:space="preserve">(в редакции настоящего </w:t>
      </w:r>
      <w:r w:rsidR="00573E81" w:rsidRPr="00D840E0">
        <w:rPr>
          <w:rFonts w:ascii="Times New Roman" w:hAnsi="Times New Roman" w:cs="Times New Roman"/>
          <w:sz w:val="28"/>
          <w:szCs w:val="28"/>
        </w:rPr>
        <w:t>Закона</w:t>
      </w:r>
      <w:r w:rsidRPr="00D840E0">
        <w:rPr>
          <w:rFonts w:ascii="Times New Roman" w:hAnsi="Times New Roman" w:cs="Times New Roman"/>
          <w:sz w:val="28"/>
          <w:szCs w:val="28"/>
        </w:rPr>
        <w:t>) применяются к правоотношениям, возникающим при составлении бюджета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840E0">
        <w:rPr>
          <w:rFonts w:ascii="Times New Roman" w:hAnsi="Times New Roman" w:cs="Times New Roman"/>
          <w:sz w:val="28"/>
          <w:szCs w:val="28"/>
        </w:rPr>
        <w:t xml:space="preserve">, начиная с бюджета </w:t>
      </w:r>
      <w:r w:rsidR="00573E81" w:rsidRPr="00D840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840E0">
        <w:rPr>
          <w:rFonts w:ascii="Times New Roman" w:hAnsi="Times New Roman" w:cs="Times New Roman"/>
          <w:sz w:val="28"/>
          <w:szCs w:val="28"/>
        </w:rPr>
        <w:t xml:space="preserve">на 2027 год и на плановый период 2028 и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40E0">
        <w:rPr>
          <w:rFonts w:ascii="Times New Roman" w:hAnsi="Times New Roman" w:cs="Times New Roman"/>
          <w:sz w:val="28"/>
          <w:szCs w:val="28"/>
        </w:rPr>
        <w:t>2029 годов.</w:t>
      </w:r>
    </w:p>
    <w:p w:rsidR="008F1633" w:rsidRPr="00D840E0" w:rsidRDefault="00573E81" w:rsidP="008F16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6</w:t>
      </w:r>
      <w:r w:rsidR="008F1633" w:rsidRPr="00D840E0">
        <w:rPr>
          <w:rFonts w:ascii="Times New Roman" w:hAnsi="Times New Roman" w:cs="Times New Roman"/>
          <w:sz w:val="28"/>
          <w:szCs w:val="28"/>
        </w:rPr>
        <w:t xml:space="preserve">. Положения Бюджетного кодекса Республики Татарстан при исполнении бюджетов бюджетной системы Республики Татарстан в 2026 году применяются с учетом положений Федерального закона от 28 ноября 2025 года № 431-ФЗ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</w:t>
      </w:r>
      <w:r w:rsidR="008F1633" w:rsidRPr="00D840E0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Федерации, приостановлении действия отдельных положений законодател</w:t>
      </w:r>
      <w:r w:rsidR="0061060C">
        <w:rPr>
          <w:rFonts w:ascii="Times New Roman" w:hAnsi="Times New Roman" w:cs="Times New Roman"/>
          <w:sz w:val="28"/>
          <w:szCs w:val="28"/>
        </w:rPr>
        <w:t>ьных актов Российской Федерации</w:t>
      </w:r>
      <w:r w:rsidR="008F1633" w:rsidRPr="00D840E0">
        <w:rPr>
          <w:rFonts w:ascii="Times New Roman" w:hAnsi="Times New Roman" w:cs="Times New Roman"/>
          <w:sz w:val="28"/>
          <w:szCs w:val="28"/>
        </w:rPr>
        <w:t xml:space="preserve"> и об установлении особенностей исполнения бюджетов бюджетной системы Российской Федерации в 2026 году».</w:t>
      </w:r>
    </w:p>
    <w:p w:rsidR="008F1633" w:rsidRPr="00D840E0" w:rsidRDefault="008F1633" w:rsidP="008F163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8F16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D91D7D" w:rsidP="00322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F1633" w:rsidRPr="00D840E0">
        <w:rPr>
          <w:rFonts w:ascii="Times New Roman" w:hAnsi="Times New Roman" w:cs="Times New Roman"/>
          <w:sz w:val="28"/>
          <w:szCs w:val="28"/>
        </w:rPr>
        <w:t>Глава (Раис)</w:t>
      </w:r>
    </w:p>
    <w:p w:rsidR="008F1633" w:rsidRPr="00D840E0" w:rsidRDefault="008F1633" w:rsidP="00322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0E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851C0">
        <w:rPr>
          <w:rFonts w:ascii="Times New Roman" w:hAnsi="Times New Roman" w:cs="Times New Roman"/>
          <w:sz w:val="28"/>
          <w:szCs w:val="28"/>
        </w:rPr>
        <w:t xml:space="preserve"> </w:t>
      </w:r>
      <w:r w:rsidR="000B6311">
        <w:rPr>
          <w:rFonts w:ascii="Times New Roman" w:hAnsi="Times New Roman" w:cs="Times New Roman"/>
          <w:sz w:val="28"/>
          <w:szCs w:val="28"/>
        </w:rPr>
        <w:t xml:space="preserve">            Р.Н. Минниханов</w:t>
      </w:r>
    </w:p>
    <w:p w:rsidR="008F1633" w:rsidRDefault="008F1633" w:rsidP="008F1633">
      <w:pPr>
        <w:rPr>
          <w:rFonts w:ascii="Times New Roman" w:hAnsi="Times New Roman" w:cs="Times New Roman"/>
          <w:sz w:val="28"/>
          <w:szCs w:val="28"/>
        </w:rPr>
      </w:pPr>
    </w:p>
    <w:p w:rsidR="00C51A3A" w:rsidRPr="00C51A3A" w:rsidRDefault="00C51A3A" w:rsidP="00C51A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C51A3A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C51A3A" w:rsidRPr="00C51A3A" w:rsidRDefault="00C51A3A" w:rsidP="00C51A3A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C51A3A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C51A3A" w:rsidRPr="00C51A3A" w:rsidRDefault="00C51A3A" w:rsidP="00C51A3A">
      <w:pPr>
        <w:tabs>
          <w:tab w:val="left" w:pos="7350"/>
        </w:tabs>
        <w:spacing w:line="204" w:lineRule="auto"/>
        <w:rPr>
          <w:rFonts w:ascii="Calibri" w:eastAsia="Calibri" w:hAnsi="Calibri" w:cs="Times New Roman"/>
        </w:rPr>
      </w:pPr>
      <w:r w:rsidRPr="00C51A3A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№ 9</w:t>
      </w:r>
      <w:r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9</w:t>
      </w:r>
      <w:bookmarkStart w:id="1" w:name="_GoBack"/>
      <w:bookmarkEnd w:id="1"/>
      <w:r w:rsidRPr="00C51A3A">
        <w:rPr>
          <w:rFonts w:ascii="Times New Roman" w:eastAsia="Calibri" w:hAnsi="Times New Roman" w:cs="Lohit Devanagari"/>
          <w:kern w:val="2"/>
          <w:sz w:val="28"/>
          <w:szCs w:val="28"/>
          <w:lang w:bidi="ru-RU"/>
        </w:rPr>
        <w:t>-ЗРТ</w:t>
      </w:r>
    </w:p>
    <w:p w:rsidR="00C51A3A" w:rsidRPr="00D840E0" w:rsidRDefault="00C51A3A" w:rsidP="008F1633">
      <w:pPr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633" w:rsidRPr="00D840E0" w:rsidRDefault="008F1633" w:rsidP="0020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35A" w:rsidRDefault="0046735A"/>
    <w:sectPr w:rsidR="0046735A" w:rsidSect="00456020">
      <w:headerReference w:type="default" r:id="rId26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436" w:rsidRDefault="00C27436" w:rsidP="005078F8">
      <w:pPr>
        <w:spacing w:after="0" w:line="240" w:lineRule="auto"/>
      </w:pPr>
      <w:r>
        <w:separator/>
      </w:r>
    </w:p>
  </w:endnote>
  <w:endnote w:type="continuationSeparator" w:id="0">
    <w:p w:rsidR="00C27436" w:rsidRDefault="00C27436" w:rsidP="0050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436" w:rsidRDefault="00C27436" w:rsidP="005078F8">
      <w:pPr>
        <w:spacing w:after="0" w:line="240" w:lineRule="auto"/>
      </w:pPr>
      <w:r>
        <w:separator/>
      </w:r>
    </w:p>
  </w:footnote>
  <w:footnote w:type="continuationSeparator" w:id="0">
    <w:p w:rsidR="00C27436" w:rsidRDefault="00C27436" w:rsidP="0050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657251"/>
      <w:docPartObj>
        <w:docPartGallery w:val="Page Numbers (Top of Page)"/>
        <w:docPartUnique/>
      </w:docPartObj>
    </w:sdtPr>
    <w:sdtEndPr/>
    <w:sdtContent>
      <w:p w:rsidR="001244F3" w:rsidRDefault="007E3B97">
        <w:pPr>
          <w:pStyle w:val="a4"/>
          <w:jc w:val="center"/>
        </w:pPr>
        <w:r w:rsidRPr="000B6311">
          <w:rPr>
            <w:rFonts w:ascii="Times New Roman" w:hAnsi="Times New Roman" w:cs="Times New Roman"/>
          </w:rPr>
          <w:fldChar w:fldCharType="begin"/>
        </w:r>
        <w:r w:rsidR="0082676D" w:rsidRPr="000B6311">
          <w:rPr>
            <w:rFonts w:ascii="Times New Roman" w:hAnsi="Times New Roman" w:cs="Times New Roman"/>
          </w:rPr>
          <w:instrText>PAGE   \* MERGEFORMAT</w:instrText>
        </w:r>
        <w:r w:rsidRPr="000B6311">
          <w:rPr>
            <w:rFonts w:ascii="Times New Roman" w:hAnsi="Times New Roman" w:cs="Times New Roman"/>
          </w:rPr>
          <w:fldChar w:fldCharType="separate"/>
        </w:r>
        <w:r w:rsidR="00C51A3A">
          <w:rPr>
            <w:rFonts w:ascii="Times New Roman" w:hAnsi="Times New Roman" w:cs="Times New Roman"/>
            <w:noProof/>
          </w:rPr>
          <w:t>8</w:t>
        </w:r>
        <w:r w:rsidRPr="000B6311">
          <w:rPr>
            <w:rFonts w:ascii="Times New Roman" w:hAnsi="Times New Roman" w:cs="Times New Roman"/>
          </w:rPr>
          <w:fldChar w:fldCharType="end"/>
        </w:r>
      </w:p>
    </w:sdtContent>
  </w:sdt>
  <w:p w:rsidR="001244F3" w:rsidRDefault="00C27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6447E"/>
    <w:multiLevelType w:val="hybridMultilevel"/>
    <w:tmpl w:val="D8B675D8"/>
    <w:lvl w:ilvl="0" w:tplc="8A929858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52A7BBB"/>
    <w:multiLevelType w:val="hybridMultilevel"/>
    <w:tmpl w:val="084E0AC0"/>
    <w:lvl w:ilvl="0" w:tplc="867A83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99B145A"/>
    <w:multiLevelType w:val="hybridMultilevel"/>
    <w:tmpl w:val="1B8C22C6"/>
    <w:lvl w:ilvl="0" w:tplc="544C61BE">
      <w:start w:val="10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1A0D88"/>
    <w:multiLevelType w:val="hybridMultilevel"/>
    <w:tmpl w:val="8E5CD694"/>
    <w:lvl w:ilvl="0" w:tplc="70028F94">
      <w:start w:val="7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5157EC3"/>
    <w:multiLevelType w:val="hybridMultilevel"/>
    <w:tmpl w:val="AA7CECA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0BF"/>
    <w:rsid w:val="0000750A"/>
    <w:rsid w:val="00017063"/>
    <w:rsid w:val="00017417"/>
    <w:rsid w:val="00024E26"/>
    <w:rsid w:val="0003325A"/>
    <w:rsid w:val="00097075"/>
    <w:rsid w:val="000A2108"/>
    <w:rsid w:val="000A3A51"/>
    <w:rsid w:val="000B33D7"/>
    <w:rsid w:val="000B6311"/>
    <w:rsid w:val="000B6DEB"/>
    <w:rsid w:val="000B75F6"/>
    <w:rsid w:val="000C2851"/>
    <w:rsid w:val="000D349A"/>
    <w:rsid w:val="000F1A22"/>
    <w:rsid w:val="000F6A95"/>
    <w:rsid w:val="001031C7"/>
    <w:rsid w:val="00131C54"/>
    <w:rsid w:val="001851C0"/>
    <w:rsid w:val="001A391F"/>
    <w:rsid w:val="001D3B10"/>
    <w:rsid w:val="00202BEA"/>
    <w:rsid w:val="00203A7D"/>
    <w:rsid w:val="002373E8"/>
    <w:rsid w:val="002A6B09"/>
    <w:rsid w:val="002A775C"/>
    <w:rsid w:val="002C4267"/>
    <w:rsid w:val="002D230C"/>
    <w:rsid w:val="00301981"/>
    <w:rsid w:val="00302DD4"/>
    <w:rsid w:val="00317B28"/>
    <w:rsid w:val="00322517"/>
    <w:rsid w:val="0033627F"/>
    <w:rsid w:val="00337722"/>
    <w:rsid w:val="0038429D"/>
    <w:rsid w:val="003D1952"/>
    <w:rsid w:val="003D1C81"/>
    <w:rsid w:val="003E7126"/>
    <w:rsid w:val="00407CB5"/>
    <w:rsid w:val="00456020"/>
    <w:rsid w:val="004626F1"/>
    <w:rsid w:val="00464257"/>
    <w:rsid w:val="0046735A"/>
    <w:rsid w:val="004870AB"/>
    <w:rsid w:val="00491097"/>
    <w:rsid w:val="00496885"/>
    <w:rsid w:val="004A072B"/>
    <w:rsid w:val="004A6E4B"/>
    <w:rsid w:val="004C47C5"/>
    <w:rsid w:val="004E3742"/>
    <w:rsid w:val="004E7B61"/>
    <w:rsid w:val="004F1D6D"/>
    <w:rsid w:val="005078F8"/>
    <w:rsid w:val="00516A7F"/>
    <w:rsid w:val="00545D87"/>
    <w:rsid w:val="00560D13"/>
    <w:rsid w:val="00567737"/>
    <w:rsid w:val="00572E10"/>
    <w:rsid w:val="00573E81"/>
    <w:rsid w:val="005849AD"/>
    <w:rsid w:val="005C0897"/>
    <w:rsid w:val="005D10C9"/>
    <w:rsid w:val="005E011D"/>
    <w:rsid w:val="005E0785"/>
    <w:rsid w:val="005E1E5B"/>
    <w:rsid w:val="005F07E8"/>
    <w:rsid w:val="005F1D54"/>
    <w:rsid w:val="005F6A78"/>
    <w:rsid w:val="0061060C"/>
    <w:rsid w:val="00611998"/>
    <w:rsid w:val="00623396"/>
    <w:rsid w:val="00624388"/>
    <w:rsid w:val="00637C0F"/>
    <w:rsid w:val="00643D48"/>
    <w:rsid w:val="0065533D"/>
    <w:rsid w:val="006770B6"/>
    <w:rsid w:val="00683375"/>
    <w:rsid w:val="00693306"/>
    <w:rsid w:val="006C5C22"/>
    <w:rsid w:val="00703CAF"/>
    <w:rsid w:val="00717FEC"/>
    <w:rsid w:val="007320A0"/>
    <w:rsid w:val="007453D6"/>
    <w:rsid w:val="00761504"/>
    <w:rsid w:val="007839A2"/>
    <w:rsid w:val="007A1EA7"/>
    <w:rsid w:val="007A2682"/>
    <w:rsid w:val="007B7693"/>
    <w:rsid w:val="007C2364"/>
    <w:rsid w:val="007E3B97"/>
    <w:rsid w:val="007F0A3E"/>
    <w:rsid w:val="0081271C"/>
    <w:rsid w:val="0082676D"/>
    <w:rsid w:val="008447F0"/>
    <w:rsid w:val="008723DF"/>
    <w:rsid w:val="00892D2A"/>
    <w:rsid w:val="00894C98"/>
    <w:rsid w:val="008A0BC3"/>
    <w:rsid w:val="008A774A"/>
    <w:rsid w:val="008D1272"/>
    <w:rsid w:val="008F0CF5"/>
    <w:rsid w:val="008F1633"/>
    <w:rsid w:val="009025E7"/>
    <w:rsid w:val="00905CAE"/>
    <w:rsid w:val="009060BF"/>
    <w:rsid w:val="00906141"/>
    <w:rsid w:val="00912C5D"/>
    <w:rsid w:val="00982930"/>
    <w:rsid w:val="009B446A"/>
    <w:rsid w:val="009C029D"/>
    <w:rsid w:val="009C0D0C"/>
    <w:rsid w:val="009C56F9"/>
    <w:rsid w:val="009E7ED4"/>
    <w:rsid w:val="00A003BC"/>
    <w:rsid w:val="00A0070C"/>
    <w:rsid w:val="00A0537B"/>
    <w:rsid w:val="00A144CD"/>
    <w:rsid w:val="00A31093"/>
    <w:rsid w:val="00A45443"/>
    <w:rsid w:val="00A52598"/>
    <w:rsid w:val="00A7739E"/>
    <w:rsid w:val="00A849AE"/>
    <w:rsid w:val="00AA63CF"/>
    <w:rsid w:val="00B101A8"/>
    <w:rsid w:val="00B41912"/>
    <w:rsid w:val="00B57493"/>
    <w:rsid w:val="00BB5454"/>
    <w:rsid w:val="00BC174E"/>
    <w:rsid w:val="00BE656C"/>
    <w:rsid w:val="00C11F9E"/>
    <w:rsid w:val="00C1744E"/>
    <w:rsid w:val="00C27436"/>
    <w:rsid w:val="00C31327"/>
    <w:rsid w:val="00C4625F"/>
    <w:rsid w:val="00C51A3A"/>
    <w:rsid w:val="00C80CB3"/>
    <w:rsid w:val="00C97C14"/>
    <w:rsid w:val="00CA0E50"/>
    <w:rsid w:val="00CB129C"/>
    <w:rsid w:val="00CD3EAF"/>
    <w:rsid w:val="00CE2565"/>
    <w:rsid w:val="00D067E8"/>
    <w:rsid w:val="00D107CD"/>
    <w:rsid w:val="00D14881"/>
    <w:rsid w:val="00D14AB2"/>
    <w:rsid w:val="00D21F64"/>
    <w:rsid w:val="00D47110"/>
    <w:rsid w:val="00D47FA7"/>
    <w:rsid w:val="00D5013B"/>
    <w:rsid w:val="00D50448"/>
    <w:rsid w:val="00D56DE0"/>
    <w:rsid w:val="00D840E0"/>
    <w:rsid w:val="00D91D7D"/>
    <w:rsid w:val="00D9798D"/>
    <w:rsid w:val="00DA13D3"/>
    <w:rsid w:val="00DA25FE"/>
    <w:rsid w:val="00DC115A"/>
    <w:rsid w:val="00DE3EA3"/>
    <w:rsid w:val="00DE6F33"/>
    <w:rsid w:val="00DE77FE"/>
    <w:rsid w:val="00DF4C37"/>
    <w:rsid w:val="00DF544B"/>
    <w:rsid w:val="00E046F2"/>
    <w:rsid w:val="00E202D6"/>
    <w:rsid w:val="00E26E55"/>
    <w:rsid w:val="00E37F31"/>
    <w:rsid w:val="00E42468"/>
    <w:rsid w:val="00E51112"/>
    <w:rsid w:val="00E62E71"/>
    <w:rsid w:val="00E874AB"/>
    <w:rsid w:val="00EA7CFB"/>
    <w:rsid w:val="00EB36E4"/>
    <w:rsid w:val="00EC0FCA"/>
    <w:rsid w:val="00EF12E6"/>
    <w:rsid w:val="00F02206"/>
    <w:rsid w:val="00F20400"/>
    <w:rsid w:val="00F22642"/>
    <w:rsid w:val="00F304AD"/>
    <w:rsid w:val="00F74E86"/>
    <w:rsid w:val="00FC0862"/>
    <w:rsid w:val="00FC0BF0"/>
    <w:rsid w:val="00FE108E"/>
    <w:rsid w:val="00FF0D72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B6CCB"/>
  <w15:docId w15:val="{1355FA71-2D07-4B29-B8E9-969061A5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06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60BF"/>
  </w:style>
  <w:style w:type="character" w:styleId="a6">
    <w:name w:val="Hyperlink"/>
    <w:basedOn w:val="a0"/>
    <w:uiPriority w:val="99"/>
    <w:semiHidden/>
    <w:unhideWhenUsed/>
    <w:rsid w:val="009060B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D7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B6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4311" TargetMode="External"/><Relationship Id="rId13" Type="http://schemas.openxmlformats.org/officeDocument/2006/relationships/hyperlink" Target="https://login.consultant.ru/link/?req=doc&amp;base=RLAW363&amp;n=187877&amp;dst=100013" TargetMode="External"/><Relationship Id="rId18" Type="http://schemas.openxmlformats.org/officeDocument/2006/relationships/hyperlink" Target="https://login.consultant.ru/link/?req=doc&amp;base=RLAW363&amp;n=191913&amp;dst=10331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91913&amp;dst=1041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1913&amp;dst=101798" TargetMode="External"/><Relationship Id="rId17" Type="http://schemas.openxmlformats.org/officeDocument/2006/relationships/hyperlink" Target="https://login.consultant.ru/link/?req=doc&amp;base=RLAW363&amp;n=191913&amp;dst=103483" TargetMode="External"/><Relationship Id="rId25" Type="http://schemas.openxmlformats.org/officeDocument/2006/relationships/hyperlink" Target="https://login.consultant.ru/link/?req=doc&amp;base=LAW&amp;n=520154&amp;dst=80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1913&amp;dst=103484" TargetMode="External"/><Relationship Id="rId20" Type="http://schemas.openxmlformats.org/officeDocument/2006/relationships/hyperlink" Target="https://login.consultant.ru/link/?req=doc&amp;base=RLAW363&amp;n=191913&amp;dst=1037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1913&amp;dst=101796" TargetMode="External"/><Relationship Id="rId24" Type="http://schemas.openxmlformats.org/officeDocument/2006/relationships/hyperlink" Target="https://login.consultant.ru/link/?req=doc&amp;base=LAW&amp;n=520154&amp;dst=76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1913&amp;dst=510" TargetMode="External"/><Relationship Id="rId23" Type="http://schemas.openxmlformats.org/officeDocument/2006/relationships/hyperlink" Target="https://login.consultant.ru/link/?req=doc&amp;base=RLAW363&amp;n=191913&amp;dst=66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91913&amp;dst=104306" TargetMode="External"/><Relationship Id="rId19" Type="http://schemas.openxmlformats.org/officeDocument/2006/relationships/hyperlink" Target="https://login.consultant.ru/link/?req=doc&amp;base=RLAW363&amp;n=191913&amp;dst=1017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6026&amp;dst=102240" TargetMode="External"/><Relationship Id="rId14" Type="http://schemas.openxmlformats.org/officeDocument/2006/relationships/hyperlink" Target="https://login.consultant.ru/link/?req=doc&amp;base=RLAW363&amp;n=187877&amp;dst=100013" TargetMode="External"/><Relationship Id="rId22" Type="http://schemas.openxmlformats.org/officeDocument/2006/relationships/hyperlink" Target="https://login.consultant.ru/link/?req=doc&amp;base=RLAW363&amp;n=191913&amp;dst=1041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FD33F-CEAC-4726-B36D-F08B42C8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Ерашова Ирина Викторовна</dc:creator>
  <cp:keywords/>
  <dc:description/>
  <cp:lastModifiedBy>Яруллина_АИ</cp:lastModifiedBy>
  <cp:revision>48</cp:revision>
  <cp:lastPrinted>2025-12-23T08:32:00Z</cp:lastPrinted>
  <dcterms:created xsi:type="dcterms:W3CDTF">2025-12-17T16:32:00Z</dcterms:created>
  <dcterms:modified xsi:type="dcterms:W3CDTF">2025-12-26T11:35:00Z</dcterms:modified>
</cp:coreProperties>
</file>