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B7" w:rsidRDefault="00AE6FB7">
      <w:pPr>
        <w:ind w:firstLine="709"/>
        <w:rPr>
          <w:szCs w:val="28"/>
        </w:rPr>
      </w:pPr>
    </w:p>
    <w:p w:rsidR="00AE6FB7" w:rsidRDefault="00AE6FB7">
      <w:pPr>
        <w:ind w:firstLine="709"/>
        <w:rPr>
          <w:szCs w:val="28"/>
        </w:rPr>
      </w:pPr>
    </w:p>
    <w:p w:rsidR="004238FD" w:rsidRDefault="004238FD">
      <w:pPr>
        <w:ind w:firstLine="709"/>
        <w:rPr>
          <w:szCs w:val="28"/>
        </w:rPr>
      </w:pPr>
    </w:p>
    <w:p w:rsidR="00AE6FB7" w:rsidRDefault="00AE6F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E6FB7" w:rsidRDefault="0048594F" w:rsidP="00946F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квотировании рабочих мест для приема на работу</w:t>
      </w:r>
    </w:p>
    <w:p w:rsidR="00AE6FB7" w:rsidRDefault="0048594F" w:rsidP="00946F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участников специальной военной операции</w:t>
      </w:r>
    </w:p>
    <w:p w:rsidR="004238FD" w:rsidRDefault="004238FD" w:rsidP="00946F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38FD" w:rsidRDefault="004238FD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38FD" w:rsidRPr="005E5851" w:rsidRDefault="004238FD" w:rsidP="004238FD">
      <w:pPr>
        <w:ind w:firstLine="709"/>
        <w:jc w:val="right"/>
        <w:rPr>
          <w:szCs w:val="28"/>
        </w:rPr>
      </w:pPr>
      <w:r w:rsidRPr="005E5851">
        <w:rPr>
          <w:szCs w:val="28"/>
        </w:rPr>
        <w:t>Принят</w:t>
      </w:r>
    </w:p>
    <w:p w:rsidR="004238FD" w:rsidRPr="005E5851" w:rsidRDefault="004238FD" w:rsidP="004238FD">
      <w:pPr>
        <w:ind w:firstLine="709"/>
        <w:jc w:val="right"/>
        <w:rPr>
          <w:szCs w:val="28"/>
        </w:rPr>
      </w:pPr>
      <w:r w:rsidRPr="005E5851">
        <w:rPr>
          <w:szCs w:val="28"/>
        </w:rPr>
        <w:t>Государственным Советом</w:t>
      </w:r>
    </w:p>
    <w:p w:rsidR="004238FD" w:rsidRPr="005E5851" w:rsidRDefault="004238FD" w:rsidP="004238FD">
      <w:pPr>
        <w:ind w:firstLine="709"/>
        <w:jc w:val="right"/>
        <w:rPr>
          <w:szCs w:val="28"/>
        </w:rPr>
      </w:pPr>
      <w:r w:rsidRPr="005E5851">
        <w:rPr>
          <w:szCs w:val="28"/>
        </w:rPr>
        <w:t>Республики Татарстан</w:t>
      </w:r>
    </w:p>
    <w:p w:rsidR="004238FD" w:rsidRPr="004238FD" w:rsidRDefault="004238FD" w:rsidP="004238FD">
      <w:pPr>
        <w:pStyle w:val="ConsPlusNormal"/>
        <w:ind w:firstLine="709"/>
        <w:jc w:val="right"/>
      </w:pPr>
      <w:r w:rsidRPr="001516D1">
        <w:t>1</w:t>
      </w:r>
      <w:r>
        <w:t>5</w:t>
      </w:r>
      <w:r w:rsidRPr="005E5851">
        <w:t xml:space="preserve"> </w:t>
      </w:r>
      <w:r>
        <w:t>апреля</w:t>
      </w:r>
      <w:r w:rsidRPr="005E5851">
        <w:t xml:space="preserve"> 202</w:t>
      </w:r>
      <w:r w:rsidRPr="001516D1">
        <w:t>6</w:t>
      </w:r>
      <w:r w:rsidRPr="005E5851">
        <w:t xml:space="preserve"> года</w:t>
      </w:r>
    </w:p>
    <w:p w:rsidR="00AE6FB7" w:rsidRDefault="00AE6FB7">
      <w:pPr>
        <w:pStyle w:val="ConsPlusNormal"/>
        <w:ind w:firstLine="709"/>
        <w:jc w:val="both"/>
        <w:rPr>
          <w:rFonts w:ascii="Times New Roman" w:hAnsi="Times New Roman"/>
        </w:rPr>
      </w:pPr>
    </w:p>
    <w:p w:rsidR="00AE6FB7" w:rsidRDefault="00AE6FB7">
      <w:pPr>
        <w:pStyle w:val="ConsPlusNormal"/>
        <w:ind w:firstLine="709"/>
        <w:jc w:val="both"/>
        <w:rPr>
          <w:rFonts w:ascii="Times New Roman" w:hAnsi="Times New Roman"/>
        </w:rPr>
      </w:pPr>
    </w:p>
    <w:p w:rsidR="00AE6FB7" w:rsidRDefault="0048594F">
      <w:pPr>
        <w:pStyle w:val="a2"/>
        <w:ind w:firstLine="709"/>
        <w:rPr>
          <w:b/>
        </w:rPr>
      </w:pPr>
      <w:r w:rsidRPr="0088555F">
        <w:rPr>
          <w:rFonts w:ascii="Times New Roman" w:eastAsiaTheme="minorEastAsia" w:hAnsi="Times New Roman"/>
          <w:szCs w:val="28"/>
        </w:rPr>
        <w:t>Статья 1.</w:t>
      </w:r>
      <w:r>
        <w:rPr>
          <w:rFonts w:ascii="Times New Roman" w:eastAsiaTheme="minorEastAsia" w:hAnsi="Times New Roman"/>
          <w:szCs w:val="28"/>
        </w:rPr>
        <w:t xml:space="preserve"> </w:t>
      </w:r>
      <w:r>
        <w:rPr>
          <w:rFonts w:ascii="Times New Roman" w:eastAsiaTheme="minorEastAsia" w:hAnsi="Times New Roman"/>
          <w:b/>
          <w:bCs/>
          <w:szCs w:val="28"/>
        </w:rPr>
        <w:t>Предмет регулирования настоящего Закона</w:t>
      </w:r>
    </w:p>
    <w:p w:rsidR="00AE6FB7" w:rsidRDefault="00AE6FB7">
      <w:pPr>
        <w:pStyle w:val="a2"/>
        <w:ind w:firstLine="709"/>
        <w:rPr>
          <w:b/>
        </w:rPr>
      </w:pPr>
    </w:p>
    <w:p w:rsidR="00AE6FB7" w:rsidRDefault="0048594F">
      <w:pPr>
        <w:pStyle w:val="a2"/>
        <w:ind w:firstLine="709"/>
        <w:rPr>
          <w:b/>
        </w:rPr>
      </w:pPr>
      <w:r>
        <w:rPr>
          <w:rFonts w:ascii="Times New Roman" w:eastAsiaTheme="minorEastAsia" w:hAnsi="Times New Roman"/>
          <w:szCs w:val="28"/>
        </w:rPr>
        <w:t>1. Настоящий Закон регулирует отношения по установлению работодателям квоты для приема на работу участников специальной военной операции.</w:t>
      </w:r>
    </w:p>
    <w:p w:rsidR="00AE6FB7" w:rsidRDefault="0048594F">
      <w:pPr>
        <w:pStyle w:val="a2"/>
        <w:ind w:firstLine="709"/>
        <w:rPr>
          <w:b/>
        </w:rPr>
      </w:pPr>
      <w:r>
        <w:rPr>
          <w:rFonts w:ascii="Times New Roman" w:eastAsiaTheme="minorEastAsia" w:hAnsi="Times New Roman"/>
          <w:szCs w:val="28"/>
        </w:rPr>
        <w:t xml:space="preserve">2. Законодательство о квотировании рабочих мест для приема на работу участников специальной военной операции основывается на соответствующих положениях </w:t>
      </w:r>
      <w:hyperlink r:id="rId7" w:tgtFrame="&quot;Конституция Российской Федерации">
        <w:r>
          <w:rPr>
            <w:rFonts w:ascii="Times New Roman" w:eastAsiaTheme="minorEastAsia" w:hAnsi="Times New Roman"/>
            <w:szCs w:val="28"/>
          </w:rPr>
          <w:t>Конституции</w:t>
        </w:r>
      </w:hyperlink>
      <w:r>
        <w:rPr>
          <w:rFonts w:ascii="Times New Roman" w:eastAsiaTheme="minorEastAsia" w:hAnsi="Times New Roman"/>
          <w:szCs w:val="28"/>
        </w:rPr>
        <w:t xml:space="preserve"> Российской Федерации, </w:t>
      </w:r>
      <w:hyperlink r:id="rId8" w:tgtFrame="Конституция Республики Татарстан от 06.11.1992 (ред. от 26.01.2023) {КонсультантПлюс}">
        <w:r>
          <w:rPr>
            <w:rFonts w:ascii="Times New Roman" w:eastAsiaTheme="minorEastAsia" w:hAnsi="Times New Roman"/>
            <w:szCs w:val="28"/>
          </w:rPr>
          <w:t>Конституции</w:t>
        </w:r>
      </w:hyperlink>
      <w:r>
        <w:rPr>
          <w:rFonts w:ascii="Times New Roman" w:eastAsiaTheme="minorEastAsia" w:hAnsi="Times New Roman"/>
          <w:szCs w:val="28"/>
        </w:rPr>
        <w:t xml:space="preserve"> Республики Татарстан и состоит из федеральных законов и иных нормативных правовых актов Российской Федерации, законов Республики Татарстан и иных нормативных правовых актов Республики Татарстан. 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 w:rsidRPr="0088555F">
        <w:rPr>
          <w:rFonts w:ascii="Times New Roman" w:eastAsiaTheme="minorEastAsia" w:hAnsi="Times New Roman"/>
          <w:szCs w:val="28"/>
        </w:rPr>
        <w:t xml:space="preserve">Статья 2. </w:t>
      </w:r>
      <w:r>
        <w:rPr>
          <w:rFonts w:ascii="Times New Roman" w:eastAsiaTheme="minorEastAsia" w:hAnsi="Times New Roman"/>
          <w:b/>
          <w:szCs w:val="28"/>
        </w:rPr>
        <w:t>Основные понятия, используемые в настоящем Законе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Для целей настоящего Закона используются следующие основные понятия: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 квота – количество рабочих мест, установленное в процентах</w:t>
      </w:r>
      <w:r>
        <w:rPr>
          <w:rFonts w:ascii="Times New Roman" w:eastAsiaTheme="minorEastAsia" w:hAnsi="Times New Roman"/>
          <w:szCs w:val="28"/>
        </w:rPr>
        <w:br/>
        <w:t>от среднесписочной численности работников работодателя, для приема на работу участников специальной военной операции, которых работодатель обязан трудоустроить;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2) участники специальной военной операции: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лица, выполнявшие задачи (принимавшие участие, содействовавшие выполнению задач, направлявшиеся для обеспечения выполнения задач) в ходе специальной военной операции,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относящиеся к ветеранам боевых действий;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lastRenderedPageBreak/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относящиеся к ветеранам боевых действий.</w:t>
      </w:r>
    </w:p>
    <w:p w:rsidR="00AE6FB7" w:rsidRDefault="00AE6FB7">
      <w:pPr>
        <w:pStyle w:val="affffa"/>
        <w:spacing w:beforeAutospacing="0" w:afterAutospacing="0"/>
        <w:ind w:firstLine="709"/>
        <w:jc w:val="both"/>
        <w:rPr>
          <w:strike/>
          <w:shd w:val="clear" w:color="auto" w:fill="00FFFF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8331"/>
      </w:tblGrid>
      <w:tr w:rsidR="00AE6FB7">
        <w:tc>
          <w:tcPr>
            <w:tcW w:w="1869" w:type="dxa"/>
          </w:tcPr>
          <w:p w:rsidR="00AE6FB7" w:rsidRPr="0088555F" w:rsidRDefault="0048594F" w:rsidP="0088555F">
            <w:pPr>
              <w:ind w:firstLine="709"/>
              <w:jc w:val="both"/>
              <w:outlineLvl w:val="0"/>
              <w:rPr>
                <w:rFonts w:eastAsiaTheme="minorEastAsia"/>
                <w:szCs w:val="28"/>
              </w:rPr>
            </w:pPr>
            <w:r w:rsidRPr="0088555F">
              <w:rPr>
                <w:rFonts w:ascii="Times New Roman" w:eastAsiaTheme="minorEastAsia" w:hAnsi="Times New Roman"/>
              </w:rPr>
              <w:t>Статья 3.</w:t>
            </w:r>
          </w:p>
        </w:tc>
        <w:tc>
          <w:tcPr>
            <w:tcW w:w="8330" w:type="dxa"/>
          </w:tcPr>
          <w:p w:rsidR="00AE6FB7" w:rsidRPr="00662621" w:rsidRDefault="0048594F" w:rsidP="0088555F">
            <w:pPr>
              <w:ind w:hanging="26"/>
              <w:jc w:val="both"/>
              <w:outlineLvl w:val="0"/>
              <w:rPr>
                <w:rFonts w:eastAsiaTheme="minorEastAsia"/>
                <w:b/>
                <w:szCs w:val="28"/>
              </w:rPr>
            </w:pPr>
            <w:r w:rsidRPr="00662621">
              <w:rPr>
                <w:rFonts w:ascii="Times New Roman" w:eastAsiaTheme="minorEastAsia" w:hAnsi="Times New Roman"/>
                <w:b/>
              </w:rPr>
              <w:t>Порядок установления квоты для приема на работу участников специальной военной операции</w:t>
            </w:r>
          </w:p>
        </w:tc>
      </w:tr>
    </w:tbl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1. Работодателям, которые осуществляют деятельность на территории Республики Татарстан и численность работников которых превышает 200 человек, квота для приема на работу участников специальной военной операции устанавливается в размере 1 процента от среднесписочной численности работников.</w:t>
      </w:r>
    </w:p>
    <w:p w:rsidR="00AE6FB7" w:rsidRDefault="0048594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/>
          <w:szCs w:val="28"/>
        </w:rPr>
        <w:t>2. Численность работников работодателя для целей исчисления квоты для приема на работу участников специальной военной операции определяется исходя</w:t>
      </w:r>
      <w:r>
        <w:rPr>
          <w:rFonts w:ascii="Times New Roman" w:eastAsiaTheme="minorEastAsia" w:hAnsi="Times New Roman"/>
          <w:szCs w:val="28"/>
        </w:rPr>
        <w:br/>
        <w:t>из среднесписочной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  <w:r>
        <w:rPr>
          <w:rFonts w:ascii="Times New Roman" w:hAnsi="Times New Roman"/>
        </w:rPr>
        <w:t xml:space="preserve"> 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3. Находящимся на территории Республики Татарстан представительствам, филиалам и иным обособленным структурным подразделениям работодател</w:t>
      </w:r>
      <w:r w:rsidR="0088555F">
        <w:rPr>
          <w:rFonts w:ascii="Times New Roman" w:eastAsiaTheme="minorEastAsia" w:hAnsi="Times New Roman"/>
          <w:szCs w:val="28"/>
        </w:rPr>
        <w:t>я</w:t>
      </w:r>
      <w:r>
        <w:rPr>
          <w:rFonts w:ascii="Times New Roman" w:eastAsiaTheme="minorEastAsia" w:hAnsi="Times New Roman"/>
          <w:szCs w:val="28"/>
        </w:rPr>
        <w:t>, расположенн</w:t>
      </w:r>
      <w:r w:rsidR="0088555F">
        <w:rPr>
          <w:rFonts w:ascii="Times New Roman" w:eastAsiaTheme="minorEastAsia" w:hAnsi="Times New Roman"/>
          <w:szCs w:val="28"/>
        </w:rPr>
        <w:t>ого</w:t>
      </w:r>
      <w:r>
        <w:rPr>
          <w:rFonts w:ascii="Times New Roman" w:eastAsiaTheme="minorEastAsia" w:hAnsi="Times New Roman"/>
          <w:szCs w:val="28"/>
        </w:rPr>
        <w:t xml:space="preserve"> в другом субъекте Российской Федерации, квота для приема</w:t>
      </w:r>
      <w:r>
        <w:rPr>
          <w:rFonts w:ascii="Times New Roman" w:eastAsiaTheme="minorEastAsia" w:hAnsi="Times New Roman"/>
          <w:szCs w:val="28"/>
        </w:rPr>
        <w:br/>
        <w:t>на работу участников специальной военной операции устанавливается</w:t>
      </w:r>
      <w:r>
        <w:rPr>
          <w:rFonts w:ascii="Times New Roman" w:eastAsiaTheme="minorEastAsia" w:hAnsi="Times New Roman"/>
          <w:szCs w:val="28"/>
        </w:rPr>
        <w:br/>
        <w:t>в соответствии с настоящим Законом исходя из среднесписочной численности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</w:p>
    <w:p w:rsidR="00AE6FB7" w:rsidRDefault="0048594F">
      <w:pPr>
        <w:ind w:firstLine="709"/>
        <w:jc w:val="both"/>
      </w:pPr>
      <w:r>
        <w:rPr>
          <w:rFonts w:ascii="Times New Roman" w:eastAsiaTheme="minorEastAsia" w:hAnsi="Times New Roman"/>
          <w:szCs w:val="28"/>
        </w:rPr>
        <w:t>4. При исчислении квоты для приема на работу участников специальной военной операции учитываются количество рабочих мест, занятых работниками, отнесенными к категории участников специальной военной операции, и количество рабочих мест, сохраненных за участниками специальной военной операции на период приостановления действия трудовых договоров в соответствии                       со статьей 351</w:t>
      </w:r>
      <w:r>
        <w:rPr>
          <w:rFonts w:ascii="Times New Roman" w:eastAsiaTheme="minorEastAsia" w:hAnsi="Times New Roman"/>
          <w:szCs w:val="28"/>
          <w:vertAlign w:val="superscript"/>
        </w:rPr>
        <w:t>7</w:t>
      </w:r>
      <w:r>
        <w:rPr>
          <w:rFonts w:ascii="Times New Roman" w:eastAsiaTheme="minorEastAsia" w:hAnsi="Times New Roman"/>
          <w:szCs w:val="28"/>
        </w:rPr>
        <w:t xml:space="preserve"> Трудового кодекса Российской Федерации.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5. При расчете численности работников работодателя для целей исчисления квоты для приема на работу участников специальной военной операции округление дробного числа производится в сторону уменьшения до целого значения.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Работодатель освобождается от выполнения квоты для приема на работу участников специальной военной операции: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случае, если работодатель является общественным объединением инвалидов и образованной им организацией, в том числе хозяйственным товариществом и обществом, уставный (складочный) капитал которых состоит</w:t>
      </w:r>
      <w:r>
        <w:rPr>
          <w:rFonts w:ascii="Times New Roman" w:hAnsi="Times New Roman" w:cs="Times New Roman"/>
          <w:sz w:val="28"/>
          <w:szCs w:val="28"/>
        </w:rPr>
        <w:br/>
        <w:t>из вклада общественного объединения инвалидов;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признания работодателя несостоятельным (банкротом) и открытия конкурсного производства;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период проведения работодателем мероприятий по сокращению численности или штата работников;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случае отсутствия на учете в органах службы занятости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>Татарстан участников специальной военной операции, зарегистрированных в целях поиска подходящей работы, соответствующих профессионально-квалификационным требованиям к вакансиям, заявленным работодателем;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случае уменьшения численности работников работодателя до числа работников, при котором квота для приема на работу участников специальной военной операции не устанавливается. 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7. 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Российской Федерации, законами Республики Татарстан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должности.</w:t>
      </w:r>
    </w:p>
    <w:p w:rsidR="00AE6FB7" w:rsidRDefault="0048594F">
      <w:pPr>
        <w:ind w:firstLine="709"/>
        <w:jc w:val="both"/>
        <w:rPr>
          <w:rFonts w:eastAsiaTheme="minorEastAsia"/>
        </w:rPr>
      </w:pPr>
      <w:r>
        <w:rPr>
          <w:rFonts w:ascii="Times New Roman" w:eastAsiaTheme="minorEastAsia" w:hAnsi="Times New Roman"/>
          <w:szCs w:val="28"/>
        </w:rPr>
        <w:t>8. Квотирование рабочих мест для приема на работу участников специальной военной операции осуществляется в порядке, определяемом республиканским органом исполнительной власти, уполномоченным в сфере занятости населения.</w:t>
      </w:r>
      <w:bookmarkStart w:id="0" w:name="_GoBack_Копия_1"/>
      <w:bookmarkEnd w:id="0"/>
      <w:r>
        <w:rPr>
          <w:rFonts w:ascii="Times New Roman" w:eastAsiaTheme="minorEastAsia" w:hAnsi="Times New Roman"/>
          <w:szCs w:val="28"/>
        </w:rPr>
        <w:t xml:space="preserve"> </w:t>
      </w:r>
    </w:p>
    <w:p w:rsidR="00AE6FB7" w:rsidRDefault="00AE6FB7">
      <w:pPr>
        <w:ind w:firstLine="709"/>
        <w:jc w:val="both"/>
        <w:outlineLvl w:val="0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outlineLvl w:val="0"/>
        <w:rPr>
          <w:rFonts w:eastAsiaTheme="minorEastAsia"/>
          <w:b/>
          <w:szCs w:val="28"/>
        </w:rPr>
      </w:pPr>
      <w:r w:rsidRPr="0088555F">
        <w:rPr>
          <w:rFonts w:ascii="Times New Roman" w:eastAsiaTheme="minorEastAsia" w:hAnsi="Times New Roman"/>
          <w:szCs w:val="28"/>
        </w:rPr>
        <w:t>Статья 4.</w:t>
      </w:r>
      <w:r w:rsidRPr="00662621">
        <w:rPr>
          <w:rFonts w:ascii="Times New Roman" w:eastAsiaTheme="minorEastAsia" w:hAnsi="Times New Roman"/>
          <w:b/>
          <w:szCs w:val="28"/>
        </w:rPr>
        <w:t xml:space="preserve"> Права</w:t>
      </w:r>
      <w:r>
        <w:rPr>
          <w:rFonts w:ascii="Times New Roman" w:eastAsiaTheme="minorEastAsia" w:hAnsi="Times New Roman"/>
          <w:b/>
          <w:szCs w:val="28"/>
        </w:rPr>
        <w:t xml:space="preserve"> и обязанности работодателей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1. Работодатели имеют право: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 получать от органов службы занятости Республики Татарстан бесплатную информацию о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2) направлять заявки в органы службы занятости Республики Татарстан на дополнительное профессиональное образование участников специальной военной операции, направляемых органами службы занятости Республики Татарстан,</w:t>
      </w:r>
      <w:r>
        <w:rPr>
          <w:rFonts w:ascii="Times New Roman" w:eastAsiaTheme="minorEastAsia" w:hAnsi="Times New Roman"/>
          <w:szCs w:val="28"/>
        </w:rPr>
        <w:br/>
        <w:t>с последующим обязательным трудоустройством.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2. Работодатели обязаны: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 выполнить квоту для приема на работу участников специальной военной операции;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2) принимать локальные нормативные акты, содержащие сведения</w:t>
      </w:r>
      <w:r>
        <w:rPr>
          <w:rFonts w:ascii="Times New Roman" w:eastAsiaTheme="minorEastAsia" w:hAnsi="Times New Roman"/>
          <w:color w:val="FFFFFF" w:themeColor="background1"/>
          <w:szCs w:val="28"/>
        </w:rPr>
        <w:br/>
      </w:r>
      <w:r>
        <w:rPr>
          <w:rFonts w:ascii="Times New Roman" w:eastAsiaTheme="minorEastAsia" w:hAnsi="Times New Roman"/>
          <w:szCs w:val="28"/>
        </w:rPr>
        <w:t>о создаваемых или выделяемых рабочих местах для трудоустройства участников специальной военной операции;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3) ежемесячно до 10-го числа месяца, следующего за отчетным, размещать информацию о выполнении квоты для приема на работу участников специальной военной операции в порядке, определяемом республиканским органом исполнительной власти, уполномоченным в сфере занятости населения.</w:t>
      </w:r>
    </w:p>
    <w:p w:rsidR="00AE6FB7" w:rsidRDefault="0048594F">
      <w:pPr>
        <w:pStyle w:val="affffa"/>
        <w:spacing w:beforeAutospacing="0" w:afterAutospacing="0"/>
        <w:ind w:firstLine="709"/>
        <w:jc w:val="both"/>
        <w:rPr>
          <w:szCs w:val="28"/>
        </w:rPr>
      </w:pPr>
      <w:r>
        <w:rPr>
          <w:rFonts w:ascii="Times New Roman" w:eastAsiaTheme="minorEastAsia" w:hAnsi="Times New Roman"/>
          <w:szCs w:val="28"/>
        </w:rPr>
        <w:t>3.</w:t>
      </w:r>
      <w:r>
        <w:rPr>
          <w:rFonts w:ascii="Times New Roman" w:hAnsi="Times New Roman"/>
          <w:szCs w:val="28"/>
        </w:rPr>
        <w:t xml:space="preserve"> Выполнение работодателем установленной квоты для приема на работу участников специальной военной операции обеспечивается в случаях наличия: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1) заключенного трудового договора с участником специальной военной операции на рабочее место непосредственно у работодателя;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2) заключенного трудового догово</w:t>
      </w:r>
      <w:r>
        <w:rPr>
          <w:rFonts w:ascii="Times New Roman" w:eastAsiaTheme="minorEastAsia" w:hAnsi="Times New Roman"/>
          <w:szCs w:val="28"/>
        </w:rPr>
        <w:t>ра между участником специальной военной операции и иной организацией, включая общественные объеди</w:t>
      </w:r>
      <w:r>
        <w:rPr>
          <w:rFonts w:ascii="Times New Roman" w:hAnsi="Times New Roman"/>
          <w:szCs w:val="28"/>
        </w:rPr>
        <w:t>нения инвалидов</w:t>
      </w:r>
      <w:r>
        <w:rPr>
          <w:rFonts w:ascii="Times New Roman" w:hAnsi="Times New Roman"/>
          <w:szCs w:val="28"/>
        </w:rPr>
        <w:br/>
        <w:t>и образованные ими организации, в том числе хозяйственные товарищества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lastRenderedPageBreak/>
        <w:t>и общества, уставный (складочный) капитал которых состоит из вклада общественного объединения инвалидов (далее – иная организация), заключившей соглашение о трудоустройстве участника специальной военной операции</w:t>
      </w:r>
      <w:r>
        <w:rPr>
          <w:rFonts w:ascii="Times New Roman" w:hAnsi="Times New Roman"/>
          <w:szCs w:val="28"/>
        </w:rPr>
        <w:br/>
        <w:t xml:space="preserve">с работодателем, которому установлена квота для приема на работу участников специальной военной операции, по форме, утвержденной республиканским органом исполнительной власти, уполномоченным в сфере занятости населения (далее – соглашение);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3) заключенного трудового договора между участником специальной военной операции и индивидуальным предпринимателем, заключившим соглашение;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4) договора возмездного оказания услуг или иного договора с организацией, обеспечивающей для группы организаций выполнение квоты для приема на работу участников специальной военной операции посредством заключения соглашения с иной организацией или индивидуальным предпринимателем, заключенного трудового договора между участником специальной военной операции и иной организацией, индивидуальным предпринимателем.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4. В случае наличия заключенного трудового договора работодателя с участником специальной военной операции, являющимся инвалидом, обеспечивается одновременное выполнение квоты для приема на работу участников специальной военной операции и квоты для приема на работу инвалидов, установленной в соответствии с Законом Республики Татарстан от 24 июля           2006 года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защите».</w:t>
      </w:r>
    </w:p>
    <w:p w:rsidR="00AE6FB7" w:rsidRDefault="00AE6FB7">
      <w:pPr>
        <w:ind w:firstLine="709"/>
        <w:jc w:val="both"/>
        <w:outlineLvl w:val="0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outlineLvl w:val="0"/>
        <w:rPr>
          <w:rFonts w:eastAsiaTheme="minorEastAsia"/>
          <w:b/>
          <w:szCs w:val="28"/>
        </w:rPr>
      </w:pPr>
      <w:r w:rsidRPr="0088555F">
        <w:rPr>
          <w:rFonts w:ascii="Times New Roman" w:eastAsiaTheme="minorEastAsia" w:hAnsi="Times New Roman"/>
          <w:szCs w:val="28"/>
        </w:rPr>
        <w:t>Статья 5.</w:t>
      </w:r>
      <w:r>
        <w:rPr>
          <w:rFonts w:ascii="Times New Roman" w:eastAsiaTheme="minorEastAsia" w:hAnsi="Times New Roman"/>
          <w:b/>
          <w:szCs w:val="28"/>
        </w:rPr>
        <w:t xml:space="preserve"> Вступление в силу настоящего Закона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pStyle w:val="affffa"/>
        <w:spacing w:beforeAutospacing="0" w:afterAutospacing="0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с 1 сентября 2026 года.</w:t>
      </w:r>
    </w:p>
    <w:p w:rsidR="00AE6FB7" w:rsidRDefault="00AE6FB7">
      <w:pPr>
        <w:shd w:val="clear" w:color="auto" w:fill="FFFFFF" w:themeFill="background1"/>
        <w:ind w:firstLine="709"/>
        <w:jc w:val="both"/>
        <w:rPr>
          <w:szCs w:val="28"/>
        </w:rPr>
      </w:pPr>
    </w:p>
    <w:p w:rsidR="00AE6FB7" w:rsidRDefault="00AE6FB7" w:rsidP="004238FD">
      <w:pPr>
        <w:shd w:val="clear" w:color="auto" w:fill="FFFFFF" w:themeFill="background1"/>
        <w:ind w:right="-1" w:firstLine="709"/>
        <w:jc w:val="both"/>
        <w:rPr>
          <w:szCs w:val="28"/>
        </w:rPr>
      </w:pPr>
    </w:p>
    <w:p w:rsidR="00AE6FB7" w:rsidRDefault="0048594F" w:rsidP="004238FD">
      <w:pPr>
        <w:ind w:right="-1"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Глава (Раис) </w:t>
      </w:r>
    </w:p>
    <w:p w:rsidR="004B6F9E" w:rsidRDefault="0048594F" w:rsidP="004238FD">
      <w:pPr>
        <w:pStyle w:val="ConsPlusNormal"/>
        <w:ind w:right="-1"/>
        <w:jc w:val="both"/>
      </w:pPr>
      <w:r>
        <w:rPr>
          <w:rFonts w:ascii="Times New Roman" w:hAnsi="Times New Roman"/>
        </w:rPr>
        <w:t>Республики Татарстан</w:t>
      </w:r>
      <w:r w:rsidR="004B6F9E">
        <w:rPr>
          <w:rFonts w:ascii="Times New Roman" w:hAnsi="Times New Roman"/>
        </w:rPr>
        <w:t xml:space="preserve">                                                                              </w:t>
      </w:r>
      <w:r w:rsidR="004B6F9E">
        <w:t>Р.Н. Минниханов</w:t>
      </w:r>
    </w:p>
    <w:p w:rsidR="00776DEE" w:rsidRDefault="00776DEE" w:rsidP="004238FD">
      <w:pPr>
        <w:pStyle w:val="ConsPlusNormal"/>
        <w:ind w:right="-1"/>
        <w:jc w:val="both"/>
      </w:pPr>
    </w:p>
    <w:p w:rsidR="00776DEE" w:rsidRDefault="00776DEE" w:rsidP="00776DEE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776DEE" w:rsidRPr="00776DEE" w:rsidRDefault="00776DEE" w:rsidP="00776DEE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bookmarkStart w:id="1" w:name="_GoBack"/>
      <w:bookmarkEnd w:id="1"/>
      <w:r w:rsidRPr="00776DEE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776DEE" w:rsidRPr="00776DEE" w:rsidRDefault="00776DEE" w:rsidP="00776DEE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25</w:t>
      </w:r>
      <w:r w:rsidRPr="00776DEE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апреля</w:t>
      </w:r>
      <w:r w:rsidRPr="00776DEE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2026 года</w:t>
      </w:r>
    </w:p>
    <w:p w:rsidR="00776DEE" w:rsidRPr="00776DEE" w:rsidRDefault="00776DEE" w:rsidP="00776DEE">
      <w:pPr>
        <w:widowControl/>
        <w:tabs>
          <w:tab w:val="left" w:pos="3969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  <w:r w:rsidRPr="00776DEE">
        <w:rPr>
          <w:rFonts w:ascii="Times New Roman" w:eastAsia="Calibri" w:hAnsi="Times New Roman" w:cs="Times New Roman"/>
          <w:kern w:val="0"/>
          <w:szCs w:val="28"/>
          <w:lang w:bidi="ar-SA"/>
        </w:rPr>
        <w:t>№ 2</w:t>
      </w:r>
      <w:r>
        <w:rPr>
          <w:rFonts w:ascii="Times New Roman" w:eastAsia="Calibri" w:hAnsi="Times New Roman" w:cs="Times New Roman"/>
          <w:kern w:val="0"/>
          <w:szCs w:val="28"/>
          <w:lang w:bidi="ar-SA"/>
        </w:rPr>
        <w:t>3</w:t>
      </w:r>
      <w:r w:rsidRPr="00776DEE">
        <w:rPr>
          <w:rFonts w:ascii="Times New Roman" w:eastAsia="Calibri" w:hAnsi="Times New Roman" w:cs="Times New Roman"/>
          <w:kern w:val="0"/>
          <w:szCs w:val="28"/>
          <w:lang w:bidi="ar-SA"/>
        </w:rPr>
        <w:t>-ЗРТ</w:t>
      </w:r>
    </w:p>
    <w:p w:rsidR="00776DEE" w:rsidRPr="00546174" w:rsidRDefault="00776DEE" w:rsidP="004238FD">
      <w:pPr>
        <w:pStyle w:val="ConsPlusNormal"/>
        <w:ind w:right="-1"/>
        <w:jc w:val="both"/>
      </w:pPr>
    </w:p>
    <w:p w:rsidR="00AE6FB7" w:rsidRDefault="00AE6FB7">
      <w:pPr>
        <w:jc w:val="both"/>
        <w:rPr>
          <w:szCs w:val="28"/>
        </w:rPr>
      </w:pPr>
    </w:p>
    <w:p w:rsidR="00AE6FB7" w:rsidRDefault="00AE6FB7">
      <w:pPr>
        <w:tabs>
          <w:tab w:val="left" w:pos="7350"/>
        </w:tabs>
        <w:ind w:firstLine="709"/>
        <w:rPr>
          <w:szCs w:val="28"/>
        </w:rPr>
      </w:pPr>
    </w:p>
    <w:sectPr w:rsidR="00AE6FB7" w:rsidSect="00205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8A" w:rsidRDefault="00665A8A">
      <w:r>
        <w:separator/>
      </w:r>
    </w:p>
  </w:endnote>
  <w:endnote w:type="continuationSeparator" w:id="0">
    <w:p w:rsidR="00665A8A" w:rsidRDefault="0066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8A" w:rsidRDefault="00665A8A">
      <w:r>
        <w:separator/>
      </w:r>
    </w:p>
  </w:footnote>
  <w:footnote w:type="continuationSeparator" w:id="0">
    <w:p w:rsidR="00665A8A" w:rsidRDefault="0066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D56C57">
    <w:pPr>
      <w:pStyle w:val="afff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8594F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76DE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E3714"/>
    <w:multiLevelType w:val="multilevel"/>
    <w:tmpl w:val="8D40351C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60806708"/>
    <w:multiLevelType w:val="multilevel"/>
    <w:tmpl w:val="E79866EA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DC23F06"/>
    <w:multiLevelType w:val="multilevel"/>
    <w:tmpl w:val="01183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FB7"/>
    <w:rsid w:val="000E5893"/>
    <w:rsid w:val="00205365"/>
    <w:rsid w:val="00343CB1"/>
    <w:rsid w:val="004238FD"/>
    <w:rsid w:val="0048594F"/>
    <w:rsid w:val="004B6F9E"/>
    <w:rsid w:val="00554324"/>
    <w:rsid w:val="00662621"/>
    <w:rsid w:val="00665A8A"/>
    <w:rsid w:val="006E4D63"/>
    <w:rsid w:val="00776DEE"/>
    <w:rsid w:val="0088555F"/>
    <w:rsid w:val="00946FAC"/>
    <w:rsid w:val="00AE6FB7"/>
    <w:rsid w:val="00D5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2C84"/>
  <w15:docId w15:val="{6C9B414B-0892-4F10-8D20-041A9D7B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65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205365"/>
    <w:pPr>
      <w:spacing w:before="240" w:after="0"/>
      <w:outlineLvl w:val="0"/>
    </w:pPr>
  </w:style>
  <w:style w:type="paragraph" w:styleId="20">
    <w:name w:val="heading 2"/>
    <w:basedOn w:val="a0"/>
    <w:next w:val="a2"/>
    <w:qFormat/>
    <w:rsid w:val="00205365"/>
    <w:pPr>
      <w:spacing w:before="240" w:after="0"/>
      <w:outlineLvl w:val="1"/>
    </w:pPr>
  </w:style>
  <w:style w:type="paragraph" w:styleId="30">
    <w:name w:val="heading 3"/>
    <w:basedOn w:val="a0"/>
    <w:next w:val="a2"/>
    <w:qFormat/>
    <w:rsid w:val="00205365"/>
    <w:pPr>
      <w:spacing w:before="240" w:after="0"/>
      <w:outlineLvl w:val="2"/>
    </w:pPr>
  </w:style>
  <w:style w:type="paragraph" w:styleId="4">
    <w:name w:val="heading 4"/>
    <w:basedOn w:val="a0"/>
    <w:next w:val="a2"/>
    <w:qFormat/>
    <w:rsid w:val="00205365"/>
    <w:pPr>
      <w:spacing w:before="240" w:after="0"/>
      <w:outlineLvl w:val="3"/>
    </w:pPr>
  </w:style>
  <w:style w:type="paragraph" w:styleId="5">
    <w:name w:val="heading 5"/>
    <w:basedOn w:val="a0"/>
    <w:next w:val="a2"/>
    <w:qFormat/>
    <w:rsid w:val="00205365"/>
    <w:pPr>
      <w:spacing w:before="240" w:after="0"/>
      <w:outlineLvl w:val="4"/>
    </w:pPr>
  </w:style>
  <w:style w:type="paragraph" w:styleId="6">
    <w:name w:val="heading 6"/>
    <w:basedOn w:val="a0"/>
    <w:next w:val="a2"/>
    <w:qFormat/>
    <w:rsid w:val="00205365"/>
    <w:pPr>
      <w:outlineLvl w:val="5"/>
    </w:pPr>
  </w:style>
  <w:style w:type="paragraph" w:styleId="7">
    <w:name w:val="heading 7"/>
    <w:basedOn w:val="a0"/>
    <w:next w:val="a2"/>
    <w:qFormat/>
    <w:rsid w:val="00205365"/>
    <w:pPr>
      <w:spacing w:before="240" w:after="0"/>
      <w:outlineLvl w:val="6"/>
    </w:pPr>
  </w:style>
  <w:style w:type="paragraph" w:styleId="8">
    <w:name w:val="heading 8"/>
    <w:basedOn w:val="a0"/>
    <w:next w:val="a2"/>
    <w:qFormat/>
    <w:rsid w:val="00205365"/>
    <w:pPr>
      <w:spacing w:before="240" w:after="0"/>
      <w:outlineLvl w:val="7"/>
    </w:pPr>
  </w:style>
  <w:style w:type="paragraph" w:styleId="9">
    <w:name w:val="heading 9"/>
    <w:basedOn w:val="a0"/>
    <w:next w:val="a2"/>
    <w:qFormat/>
    <w:rsid w:val="00205365"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205365"/>
  </w:style>
  <w:style w:type="character" w:customStyle="1" w:styleId="a7">
    <w:name w:val="Маркеры"/>
    <w:qFormat/>
    <w:rsid w:val="00205365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205365"/>
    <w:rPr>
      <w:vertAlign w:val="superscript"/>
    </w:rPr>
  </w:style>
  <w:style w:type="character" w:styleId="a9">
    <w:name w:val="footnote reference"/>
    <w:rsid w:val="00205365"/>
    <w:rPr>
      <w:vertAlign w:val="superscript"/>
    </w:rPr>
  </w:style>
  <w:style w:type="character" w:styleId="aa">
    <w:name w:val="page number"/>
    <w:qFormat/>
    <w:rsid w:val="00205365"/>
  </w:style>
  <w:style w:type="character" w:customStyle="1" w:styleId="ab">
    <w:name w:val="Символы названия"/>
    <w:qFormat/>
    <w:rsid w:val="00205365"/>
  </w:style>
  <w:style w:type="character" w:customStyle="1" w:styleId="ac">
    <w:name w:val="Буквица"/>
    <w:qFormat/>
    <w:rsid w:val="00205365"/>
  </w:style>
  <w:style w:type="character" w:styleId="ad">
    <w:name w:val="Hyperlink"/>
    <w:rsid w:val="00205365"/>
    <w:rPr>
      <w:color w:val="000080"/>
      <w:u w:val="single"/>
    </w:rPr>
  </w:style>
  <w:style w:type="character" w:styleId="ae">
    <w:name w:val="FollowedHyperlink"/>
    <w:rsid w:val="00205365"/>
    <w:rPr>
      <w:color w:val="800000"/>
      <w:u w:val="single"/>
    </w:rPr>
  </w:style>
  <w:style w:type="character" w:customStyle="1" w:styleId="af">
    <w:name w:val="Заполнитель"/>
    <w:qFormat/>
    <w:rsid w:val="00205365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205365"/>
  </w:style>
  <w:style w:type="character" w:customStyle="1" w:styleId="af1">
    <w:name w:val="Символ концевой сноски"/>
    <w:qFormat/>
    <w:rsid w:val="00205365"/>
    <w:rPr>
      <w:vertAlign w:val="superscript"/>
    </w:rPr>
  </w:style>
  <w:style w:type="character" w:styleId="af2">
    <w:name w:val="line number"/>
    <w:qFormat/>
    <w:rsid w:val="00205365"/>
  </w:style>
  <w:style w:type="character" w:customStyle="1" w:styleId="af3">
    <w:name w:val="Основной элемент указателя"/>
    <w:qFormat/>
    <w:rsid w:val="00205365"/>
    <w:rPr>
      <w:b/>
      <w:bCs/>
    </w:rPr>
  </w:style>
  <w:style w:type="character" w:styleId="af4">
    <w:name w:val="endnote reference"/>
    <w:rsid w:val="00205365"/>
    <w:rPr>
      <w:vertAlign w:val="superscript"/>
    </w:rPr>
  </w:style>
  <w:style w:type="character" w:customStyle="1" w:styleId="af5">
    <w:name w:val="Фуригана"/>
    <w:qFormat/>
    <w:rsid w:val="00205365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205365"/>
    <w:rPr>
      <w:eastAsianLayout w:id="-466401536" w:vert="1"/>
    </w:rPr>
  </w:style>
  <w:style w:type="character" w:styleId="af7">
    <w:name w:val="Emphasis"/>
    <w:qFormat/>
    <w:rsid w:val="00205365"/>
    <w:rPr>
      <w:i/>
      <w:iCs/>
    </w:rPr>
  </w:style>
  <w:style w:type="character" w:customStyle="1" w:styleId="10">
    <w:name w:val="Цитата1"/>
    <w:qFormat/>
    <w:rsid w:val="00205365"/>
    <w:rPr>
      <w:i/>
      <w:iCs/>
    </w:rPr>
  </w:style>
  <w:style w:type="character" w:styleId="af8">
    <w:name w:val="Strong"/>
    <w:qFormat/>
    <w:rsid w:val="00205365"/>
    <w:rPr>
      <w:b/>
      <w:bCs/>
    </w:rPr>
  </w:style>
  <w:style w:type="character" w:customStyle="1" w:styleId="af9">
    <w:name w:val="Исходный текст"/>
    <w:qFormat/>
    <w:rsid w:val="00205365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205365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205365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205365"/>
    <w:rPr>
      <w:i/>
      <w:iCs/>
    </w:rPr>
  </w:style>
  <w:style w:type="character" w:customStyle="1" w:styleId="afd">
    <w:name w:val="Определение"/>
    <w:qFormat/>
    <w:rsid w:val="00205365"/>
  </w:style>
  <w:style w:type="character" w:customStyle="1" w:styleId="afe">
    <w:name w:val="Непропорциональный текст"/>
    <w:qFormat/>
    <w:rsid w:val="00205365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205365"/>
    <w:pPr>
      <w:spacing w:after="170"/>
    </w:pPr>
    <w:rPr>
      <w:b/>
    </w:rPr>
  </w:style>
  <w:style w:type="paragraph" w:styleId="a2">
    <w:name w:val="Body Text"/>
    <w:basedOn w:val="a"/>
    <w:rsid w:val="00205365"/>
    <w:pPr>
      <w:jc w:val="both"/>
    </w:pPr>
  </w:style>
  <w:style w:type="paragraph" w:styleId="aff">
    <w:name w:val="List"/>
    <w:basedOn w:val="a2"/>
    <w:rsid w:val="00205365"/>
  </w:style>
  <w:style w:type="paragraph" w:styleId="aff0">
    <w:name w:val="caption"/>
    <w:basedOn w:val="a"/>
    <w:qFormat/>
    <w:rsid w:val="00205365"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  <w:rsid w:val="00205365"/>
  </w:style>
  <w:style w:type="paragraph" w:customStyle="1" w:styleId="caption1">
    <w:name w:val="caption1"/>
    <w:basedOn w:val="a"/>
    <w:qFormat/>
    <w:rsid w:val="00205365"/>
  </w:style>
  <w:style w:type="paragraph" w:customStyle="1" w:styleId="aff2">
    <w:name w:val="Блочная цитата"/>
    <w:basedOn w:val="a"/>
    <w:qFormat/>
    <w:rsid w:val="00205365"/>
  </w:style>
  <w:style w:type="paragraph" w:styleId="aff3">
    <w:name w:val="Subtitle"/>
    <w:basedOn w:val="a"/>
    <w:next w:val="a1"/>
    <w:qFormat/>
    <w:rsid w:val="00205365"/>
    <w:pPr>
      <w:ind w:left="709"/>
      <w:jc w:val="both"/>
    </w:pPr>
    <w:rPr>
      <w:b/>
    </w:rPr>
  </w:style>
  <w:style w:type="paragraph" w:styleId="a1">
    <w:name w:val="Body Text First Indent"/>
    <w:basedOn w:val="a"/>
    <w:rsid w:val="00205365"/>
    <w:pPr>
      <w:ind w:firstLine="709"/>
      <w:jc w:val="both"/>
    </w:pPr>
  </w:style>
  <w:style w:type="paragraph" w:customStyle="1" w:styleId="aff4">
    <w:name w:val="Обратный отступ"/>
    <w:basedOn w:val="a2"/>
    <w:qFormat/>
    <w:rsid w:val="00205365"/>
    <w:pPr>
      <w:tabs>
        <w:tab w:val="left" w:pos="0"/>
      </w:tabs>
    </w:pPr>
  </w:style>
  <w:style w:type="paragraph" w:styleId="aff5">
    <w:name w:val="Body Text Indent"/>
    <w:basedOn w:val="a2"/>
    <w:rsid w:val="00205365"/>
  </w:style>
  <w:style w:type="paragraph" w:styleId="aff6">
    <w:name w:val="Salutation"/>
    <w:basedOn w:val="a"/>
    <w:rsid w:val="00205365"/>
  </w:style>
  <w:style w:type="paragraph" w:styleId="aff7">
    <w:name w:val="Signature"/>
    <w:basedOn w:val="a"/>
    <w:rsid w:val="00205365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205365"/>
    <w:pPr>
      <w:tabs>
        <w:tab w:val="left" w:pos="0"/>
      </w:tabs>
    </w:pPr>
  </w:style>
  <w:style w:type="paragraph" w:styleId="aff9">
    <w:name w:val="annotation text"/>
    <w:basedOn w:val="a2"/>
    <w:qFormat/>
    <w:rsid w:val="00205365"/>
  </w:style>
  <w:style w:type="paragraph" w:customStyle="1" w:styleId="100">
    <w:name w:val="Заголовок 10"/>
    <w:basedOn w:val="a0"/>
    <w:next w:val="a2"/>
    <w:qFormat/>
    <w:rsid w:val="00205365"/>
    <w:pPr>
      <w:spacing w:after="0"/>
    </w:pPr>
  </w:style>
  <w:style w:type="paragraph" w:customStyle="1" w:styleId="11">
    <w:name w:val="Нумерованный 1 начало"/>
    <w:basedOn w:val="aff"/>
    <w:next w:val="3"/>
    <w:qFormat/>
    <w:rsid w:val="00205365"/>
  </w:style>
  <w:style w:type="paragraph" w:styleId="3">
    <w:name w:val="List 3"/>
    <w:basedOn w:val="aff"/>
    <w:qFormat/>
    <w:rsid w:val="00205365"/>
    <w:pPr>
      <w:numPr>
        <w:numId w:val="1"/>
      </w:numPr>
    </w:pPr>
  </w:style>
  <w:style w:type="paragraph" w:customStyle="1" w:styleId="12">
    <w:name w:val="Нумерованный 1 конец"/>
    <w:basedOn w:val="aff"/>
    <w:next w:val="3"/>
    <w:qFormat/>
    <w:rsid w:val="00205365"/>
  </w:style>
  <w:style w:type="paragraph" w:customStyle="1" w:styleId="13">
    <w:name w:val="Нумерованный 1 прод."/>
    <w:basedOn w:val="aff"/>
    <w:qFormat/>
    <w:rsid w:val="00205365"/>
  </w:style>
  <w:style w:type="paragraph" w:customStyle="1" w:styleId="21">
    <w:name w:val="Нумерованный 2 начало"/>
    <w:basedOn w:val="aff"/>
    <w:next w:val="22"/>
    <w:qFormat/>
    <w:rsid w:val="00205365"/>
  </w:style>
  <w:style w:type="paragraph" w:styleId="22">
    <w:name w:val="List Number 2"/>
    <w:basedOn w:val="aff"/>
    <w:rsid w:val="00205365"/>
  </w:style>
  <w:style w:type="paragraph" w:customStyle="1" w:styleId="23">
    <w:name w:val="Нумерованный 2 конец"/>
    <w:basedOn w:val="aff"/>
    <w:next w:val="22"/>
    <w:qFormat/>
    <w:rsid w:val="00205365"/>
  </w:style>
  <w:style w:type="paragraph" w:customStyle="1" w:styleId="24">
    <w:name w:val="Нумерованный 2 прод."/>
    <w:basedOn w:val="aff"/>
    <w:qFormat/>
    <w:rsid w:val="00205365"/>
  </w:style>
  <w:style w:type="paragraph" w:customStyle="1" w:styleId="31">
    <w:name w:val="Нумерованный 3 начало"/>
    <w:basedOn w:val="aff"/>
    <w:next w:val="32"/>
    <w:qFormat/>
    <w:rsid w:val="00205365"/>
  </w:style>
  <w:style w:type="paragraph" w:styleId="32">
    <w:name w:val="List Number 3"/>
    <w:basedOn w:val="aff"/>
    <w:rsid w:val="00205365"/>
  </w:style>
  <w:style w:type="paragraph" w:customStyle="1" w:styleId="33">
    <w:name w:val="Нумерованный 3 конец"/>
    <w:basedOn w:val="aff"/>
    <w:next w:val="32"/>
    <w:qFormat/>
    <w:rsid w:val="00205365"/>
  </w:style>
  <w:style w:type="paragraph" w:customStyle="1" w:styleId="34">
    <w:name w:val="Нумерованный 3 прод."/>
    <w:basedOn w:val="aff"/>
    <w:qFormat/>
    <w:rsid w:val="00205365"/>
  </w:style>
  <w:style w:type="paragraph" w:customStyle="1" w:styleId="40">
    <w:name w:val="Нумерованный 4 начало"/>
    <w:basedOn w:val="aff"/>
    <w:next w:val="41"/>
    <w:qFormat/>
    <w:rsid w:val="00205365"/>
  </w:style>
  <w:style w:type="paragraph" w:styleId="41">
    <w:name w:val="List Number 4"/>
    <w:basedOn w:val="aff"/>
    <w:rsid w:val="00205365"/>
  </w:style>
  <w:style w:type="paragraph" w:customStyle="1" w:styleId="42">
    <w:name w:val="Нумерованный 4 конец"/>
    <w:basedOn w:val="aff"/>
    <w:next w:val="41"/>
    <w:qFormat/>
    <w:rsid w:val="00205365"/>
  </w:style>
  <w:style w:type="paragraph" w:customStyle="1" w:styleId="43">
    <w:name w:val="Нумерованный 4 прод."/>
    <w:basedOn w:val="aff"/>
    <w:qFormat/>
    <w:rsid w:val="00205365"/>
  </w:style>
  <w:style w:type="paragraph" w:customStyle="1" w:styleId="50">
    <w:name w:val="Нумерованный 5 начало"/>
    <w:basedOn w:val="aff"/>
    <w:next w:val="51"/>
    <w:qFormat/>
    <w:rsid w:val="00205365"/>
  </w:style>
  <w:style w:type="paragraph" w:styleId="51">
    <w:name w:val="List Number 5"/>
    <w:basedOn w:val="aff"/>
    <w:rsid w:val="00205365"/>
  </w:style>
  <w:style w:type="paragraph" w:customStyle="1" w:styleId="52">
    <w:name w:val="Нумерованный 5 конец"/>
    <w:basedOn w:val="aff"/>
    <w:next w:val="51"/>
    <w:qFormat/>
    <w:rsid w:val="00205365"/>
  </w:style>
  <w:style w:type="paragraph" w:customStyle="1" w:styleId="53">
    <w:name w:val="Нумерованный 5 прод."/>
    <w:basedOn w:val="aff"/>
    <w:qFormat/>
    <w:rsid w:val="00205365"/>
  </w:style>
  <w:style w:type="paragraph" w:customStyle="1" w:styleId="14">
    <w:name w:val="Список 1 начало"/>
    <w:basedOn w:val="aff"/>
    <w:next w:val="2"/>
    <w:qFormat/>
    <w:rsid w:val="00205365"/>
  </w:style>
  <w:style w:type="paragraph" w:styleId="2">
    <w:name w:val="List 2"/>
    <w:basedOn w:val="aff"/>
    <w:qFormat/>
    <w:rsid w:val="00205365"/>
    <w:pPr>
      <w:numPr>
        <w:numId w:val="2"/>
      </w:numPr>
    </w:pPr>
  </w:style>
  <w:style w:type="paragraph" w:customStyle="1" w:styleId="15">
    <w:name w:val="Список 1 конец"/>
    <w:basedOn w:val="aff"/>
    <w:next w:val="2"/>
    <w:qFormat/>
    <w:rsid w:val="00205365"/>
  </w:style>
  <w:style w:type="paragraph" w:styleId="affa">
    <w:name w:val="List Continue"/>
    <w:basedOn w:val="aff"/>
    <w:rsid w:val="00205365"/>
  </w:style>
  <w:style w:type="paragraph" w:customStyle="1" w:styleId="25">
    <w:name w:val="Список 2 начало"/>
    <w:basedOn w:val="aff"/>
    <w:next w:val="35"/>
    <w:qFormat/>
    <w:rsid w:val="00205365"/>
  </w:style>
  <w:style w:type="paragraph" w:styleId="35">
    <w:name w:val="List Bullet 3"/>
    <w:basedOn w:val="aff"/>
    <w:rsid w:val="00205365"/>
  </w:style>
  <w:style w:type="paragraph" w:customStyle="1" w:styleId="26">
    <w:name w:val="Список 2 конец"/>
    <w:basedOn w:val="aff"/>
    <w:next w:val="35"/>
    <w:qFormat/>
    <w:rsid w:val="00205365"/>
  </w:style>
  <w:style w:type="paragraph" w:styleId="27">
    <w:name w:val="List Continue 2"/>
    <w:basedOn w:val="aff"/>
    <w:rsid w:val="00205365"/>
  </w:style>
  <w:style w:type="paragraph" w:customStyle="1" w:styleId="36">
    <w:name w:val="Список 3 начало"/>
    <w:basedOn w:val="aff"/>
    <w:next w:val="44"/>
    <w:qFormat/>
    <w:rsid w:val="00205365"/>
  </w:style>
  <w:style w:type="paragraph" w:styleId="44">
    <w:name w:val="List Bullet 4"/>
    <w:basedOn w:val="aff"/>
    <w:rsid w:val="00205365"/>
  </w:style>
  <w:style w:type="paragraph" w:customStyle="1" w:styleId="37">
    <w:name w:val="Список 3 конец"/>
    <w:basedOn w:val="aff"/>
    <w:next w:val="44"/>
    <w:qFormat/>
    <w:rsid w:val="00205365"/>
  </w:style>
  <w:style w:type="paragraph" w:styleId="38">
    <w:name w:val="List Continue 3"/>
    <w:basedOn w:val="aff"/>
    <w:rsid w:val="00205365"/>
  </w:style>
  <w:style w:type="paragraph" w:customStyle="1" w:styleId="45">
    <w:name w:val="Список 4 начало"/>
    <w:basedOn w:val="aff"/>
    <w:next w:val="54"/>
    <w:qFormat/>
    <w:rsid w:val="00205365"/>
  </w:style>
  <w:style w:type="paragraph" w:styleId="54">
    <w:name w:val="List Bullet 5"/>
    <w:basedOn w:val="aff"/>
    <w:rsid w:val="00205365"/>
  </w:style>
  <w:style w:type="paragraph" w:customStyle="1" w:styleId="46">
    <w:name w:val="Список 4 конец"/>
    <w:basedOn w:val="aff"/>
    <w:next w:val="54"/>
    <w:qFormat/>
    <w:rsid w:val="00205365"/>
  </w:style>
  <w:style w:type="paragraph" w:styleId="47">
    <w:name w:val="List Continue 4"/>
    <w:basedOn w:val="aff"/>
    <w:rsid w:val="00205365"/>
  </w:style>
  <w:style w:type="paragraph" w:customStyle="1" w:styleId="55">
    <w:name w:val="Список 5 начало"/>
    <w:basedOn w:val="aff"/>
    <w:next w:val="affb"/>
    <w:qFormat/>
    <w:rsid w:val="00205365"/>
  </w:style>
  <w:style w:type="paragraph" w:styleId="affb">
    <w:name w:val="List Number"/>
    <w:basedOn w:val="aff"/>
    <w:rsid w:val="00205365"/>
  </w:style>
  <w:style w:type="paragraph" w:customStyle="1" w:styleId="56">
    <w:name w:val="Список 5 конец"/>
    <w:basedOn w:val="aff"/>
    <w:next w:val="affb"/>
    <w:qFormat/>
    <w:rsid w:val="00205365"/>
  </w:style>
  <w:style w:type="paragraph" w:styleId="57">
    <w:name w:val="List Continue 5"/>
    <w:basedOn w:val="aff"/>
    <w:rsid w:val="00205365"/>
  </w:style>
  <w:style w:type="paragraph" w:customStyle="1" w:styleId="indexheading1">
    <w:name w:val="index heading1"/>
    <w:basedOn w:val="a0"/>
    <w:qFormat/>
    <w:rsid w:val="00205365"/>
  </w:style>
  <w:style w:type="paragraph" w:styleId="16">
    <w:name w:val="index 1"/>
    <w:basedOn w:val="aff1"/>
    <w:qFormat/>
    <w:rsid w:val="00205365"/>
  </w:style>
  <w:style w:type="paragraph" w:styleId="28">
    <w:name w:val="index 2"/>
    <w:basedOn w:val="aff1"/>
    <w:qFormat/>
    <w:rsid w:val="00205365"/>
  </w:style>
  <w:style w:type="paragraph" w:styleId="39">
    <w:name w:val="index 3"/>
    <w:basedOn w:val="aff1"/>
    <w:qFormat/>
    <w:rsid w:val="00205365"/>
  </w:style>
  <w:style w:type="paragraph" w:customStyle="1" w:styleId="affc">
    <w:name w:val="Разделитель предметного указателя"/>
    <w:basedOn w:val="aff1"/>
    <w:qFormat/>
    <w:rsid w:val="00205365"/>
  </w:style>
  <w:style w:type="paragraph" w:styleId="affd">
    <w:name w:val="TOC Heading"/>
    <w:basedOn w:val="a0"/>
    <w:next w:val="17"/>
    <w:qFormat/>
    <w:rsid w:val="00205365"/>
  </w:style>
  <w:style w:type="paragraph" w:styleId="17">
    <w:name w:val="toc 1"/>
    <w:basedOn w:val="aff1"/>
    <w:rsid w:val="00205365"/>
    <w:pPr>
      <w:tabs>
        <w:tab w:val="right" w:leader="dot" w:pos="9638"/>
      </w:tabs>
    </w:pPr>
  </w:style>
  <w:style w:type="paragraph" w:styleId="29">
    <w:name w:val="toc 2"/>
    <w:basedOn w:val="aff1"/>
    <w:rsid w:val="00205365"/>
    <w:pPr>
      <w:tabs>
        <w:tab w:val="right" w:leader="dot" w:pos="9355"/>
      </w:tabs>
    </w:pPr>
  </w:style>
  <w:style w:type="paragraph" w:styleId="3a">
    <w:name w:val="toc 3"/>
    <w:basedOn w:val="aff1"/>
    <w:rsid w:val="00205365"/>
    <w:pPr>
      <w:tabs>
        <w:tab w:val="right" w:leader="dot" w:pos="9072"/>
      </w:tabs>
    </w:pPr>
  </w:style>
  <w:style w:type="paragraph" w:styleId="48">
    <w:name w:val="toc 4"/>
    <w:basedOn w:val="aff1"/>
    <w:rsid w:val="00205365"/>
    <w:pPr>
      <w:tabs>
        <w:tab w:val="right" w:leader="dot" w:pos="8789"/>
      </w:tabs>
    </w:pPr>
  </w:style>
  <w:style w:type="paragraph" w:styleId="58">
    <w:name w:val="toc 5"/>
    <w:basedOn w:val="aff1"/>
    <w:rsid w:val="00205365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205365"/>
  </w:style>
  <w:style w:type="paragraph" w:customStyle="1" w:styleId="18">
    <w:name w:val="Указатель пользователя 1"/>
    <w:basedOn w:val="aff1"/>
    <w:qFormat/>
    <w:rsid w:val="00205365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205365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205365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205365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205365"/>
    <w:pPr>
      <w:tabs>
        <w:tab w:val="right" w:leader="dot" w:pos="8506"/>
      </w:tabs>
    </w:pPr>
  </w:style>
  <w:style w:type="paragraph" w:styleId="60">
    <w:name w:val="toc 6"/>
    <w:basedOn w:val="aff1"/>
    <w:rsid w:val="00205365"/>
    <w:pPr>
      <w:tabs>
        <w:tab w:val="right" w:leader="dot" w:pos="8223"/>
      </w:tabs>
    </w:pPr>
  </w:style>
  <w:style w:type="paragraph" w:styleId="70">
    <w:name w:val="toc 7"/>
    <w:basedOn w:val="aff1"/>
    <w:rsid w:val="00205365"/>
    <w:pPr>
      <w:tabs>
        <w:tab w:val="right" w:leader="dot" w:pos="7940"/>
      </w:tabs>
    </w:pPr>
  </w:style>
  <w:style w:type="paragraph" w:styleId="80">
    <w:name w:val="toc 8"/>
    <w:basedOn w:val="aff1"/>
    <w:rsid w:val="00205365"/>
    <w:pPr>
      <w:tabs>
        <w:tab w:val="right" w:leader="dot" w:pos="7657"/>
      </w:tabs>
    </w:pPr>
  </w:style>
  <w:style w:type="paragraph" w:styleId="90">
    <w:name w:val="toc 9"/>
    <w:basedOn w:val="aff1"/>
    <w:rsid w:val="00205365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205365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205365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205365"/>
  </w:style>
  <w:style w:type="paragraph" w:customStyle="1" w:styleId="19">
    <w:name w:val="Список объектов 1"/>
    <w:basedOn w:val="aff1"/>
    <w:qFormat/>
    <w:rsid w:val="00205365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205365"/>
  </w:style>
  <w:style w:type="paragraph" w:customStyle="1" w:styleId="1a">
    <w:name w:val="Список таблиц 1"/>
    <w:basedOn w:val="aff1"/>
    <w:qFormat/>
    <w:rsid w:val="00205365"/>
    <w:pPr>
      <w:tabs>
        <w:tab w:val="right" w:leader="dot" w:pos="9638"/>
      </w:tabs>
    </w:pPr>
  </w:style>
  <w:style w:type="paragraph" w:styleId="afff1">
    <w:name w:val="table of authorities"/>
    <w:basedOn w:val="a0"/>
    <w:qFormat/>
    <w:rsid w:val="00205365"/>
  </w:style>
  <w:style w:type="paragraph" w:customStyle="1" w:styleId="1b">
    <w:name w:val="Библиография 1"/>
    <w:basedOn w:val="aff1"/>
    <w:qFormat/>
    <w:rsid w:val="00205365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205365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205365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205365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205365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205365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205365"/>
  </w:style>
  <w:style w:type="paragraph" w:customStyle="1" w:styleId="HeaderandFooter">
    <w:name w:val="Header and Footer"/>
    <w:basedOn w:val="a"/>
    <w:qFormat/>
    <w:rsid w:val="00205365"/>
  </w:style>
  <w:style w:type="paragraph" w:styleId="afff3">
    <w:name w:val="header"/>
    <w:basedOn w:val="a"/>
    <w:rsid w:val="00205365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205365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205365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205365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205365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205365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205365"/>
  </w:style>
  <w:style w:type="paragraph" w:customStyle="1" w:styleId="afffa">
    <w:name w:val="Заголовок таблицы"/>
    <w:basedOn w:val="afff9"/>
    <w:qFormat/>
    <w:rsid w:val="00205365"/>
    <w:rPr>
      <w:b/>
    </w:rPr>
  </w:style>
  <w:style w:type="paragraph" w:customStyle="1" w:styleId="afffb">
    <w:name w:val="Иллюстрация"/>
    <w:basedOn w:val="caption1"/>
    <w:qFormat/>
    <w:rsid w:val="00205365"/>
  </w:style>
  <w:style w:type="paragraph" w:customStyle="1" w:styleId="afffc">
    <w:name w:val="Таблица"/>
    <w:basedOn w:val="caption1"/>
    <w:qFormat/>
    <w:rsid w:val="00205365"/>
  </w:style>
  <w:style w:type="paragraph" w:styleId="afffd">
    <w:name w:val="Plain Text"/>
    <w:basedOn w:val="caption1"/>
    <w:qFormat/>
    <w:rsid w:val="00205365"/>
  </w:style>
  <w:style w:type="paragraph" w:customStyle="1" w:styleId="afffe">
    <w:name w:val="Содержимое врезки"/>
    <w:basedOn w:val="a"/>
    <w:qFormat/>
    <w:rsid w:val="00205365"/>
  </w:style>
  <w:style w:type="paragraph" w:styleId="affff">
    <w:name w:val="footnote text"/>
    <w:basedOn w:val="a"/>
    <w:rsid w:val="00205365"/>
    <w:pPr>
      <w:jc w:val="left"/>
    </w:pPr>
  </w:style>
  <w:style w:type="paragraph" w:styleId="affff0">
    <w:name w:val="envelope address"/>
    <w:basedOn w:val="a"/>
    <w:qFormat/>
    <w:rsid w:val="00205365"/>
  </w:style>
  <w:style w:type="paragraph" w:styleId="2b">
    <w:name w:val="envelope return"/>
    <w:basedOn w:val="a"/>
    <w:qFormat/>
    <w:rsid w:val="00205365"/>
  </w:style>
  <w:style w:type="paragraph" w:styleId="affff1">
    <w:name w:val="endnote text"/>
    <w:basedOn w:val="a"/>
    <w:rsid w:val="00205365"/>
  </w:style>
  <w:style w:type="paragraph" w:styleId="affff2">
    <w:name w:val="table of figures"/>
    <w:basedOn w:val="caption1"/>
    <w:rsid w:val="00205365"/>
  </w:style>
  <w:style w:type="paragraph" w:customStyle="1" w:styleId="affff3">
    <w:name w:val="Текст в заданном формате"/>
    <w:basedOn w:val="a"/>
    <w:qFormat/>
    <w:rsid w:val="00205365"/>
  </w:style>
  <w:style w:type="paragraph" w:customStyle="1" w:styleId="affff4">
    <w:name w:val="Горизонтальная линия"/>
    <w:basedOn w:val="a"/>
    <w:next w:val="a2"/>
    <w:qFormat/>
    <w:rsid w:val="00205365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205365"/>
  </w:style>
  <w:style w:type="paragraph" w:customStyle="1" w:styleId="affff6">
    <w:name w:val="Заголовок списка"/>
    <w:basedOn w:val="a"/>
    <w:next w:val="affff5"/>
    <w:qFormat/>
    <w:rsid w:val="00205365"/>
  </w:style>
  <w:style w:type="paragraph" w:customStyle="1" w:styleId="affff7">
    <w:name w:val="Гриф_Экземпляр"/>
    <w:basedOn w:val="a"/>
    <w:qFormat/>
    <w:rsid w:val="00205365"/>
    <w:rPr>
      <w:sz w:val="24"/>
    </w:rPr>
  </w:style>
  <w:style w:type="paragraph" w:customStyle="1" w:styleId="affff8">
    <w:name w:val="Исполнитель документа"/>
    <w:basedOn w:val="a"/>
    <w:qFormat/>
    <w:rsid w:val="00205365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205365"/>
    <w:pPr>
      <w:suppressLineNumbers/>
    </w:pPr>
  </w:style>
  <w:style w:type="paragraph" w:customStyle="1" w:styleId="ConsPlusTitle">
    <w:name w:val="ConsPlusTitle"/>
    <w:qFormat/>
    <w:rsid w:val="00205365"/>
    <w:pPr>
      <w:widowControl w:val="0"/>
      <w:overflowPunct w:val="0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basedOn w:val="a"/>
    <w:qFormat/>
    <w:rsid w:val="00205365"/>
    <w:rPr>
      <w:rFonts w:eastAsia="Calibri"/>
      <w:szCs w:val="28"/>
      <w:lang w:eastAsia="en-US"/>
    </w:rPr>
  </w:style>
  <w:style w:type="paragraph" w:styleId="affffa">
    <w:name w:val="Normal (Web)"/>
    <w:basedOn w:val="a"/>
    <w:qFormat/>
    <w:rsid w:val="00205365"/>
    <w:pPr>
      <w:spacing w:beforeAutospacing="1" w:afterAutospacing="1"/>
    </w:pPr>
  </w:style>
  <w:style w:type="paragraph" w:styleId="affffb">
    <w:name w:val="List Paragraph"/>
    <w:basedOn w:val="a"/>
    <w:qFormat/>
    <w:rsid w:val="002053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ffffc">
    <w:name w:val="Без списка"/>
    <w:uiPriority w:val="99"/>
    <w:semiHidden/>
    <w:unhideWhenUsed/>
    <w:qFormat/>
    <w:rsid w:val="00205365"/>
  </w:style>
  <w:style w:type="numbering" w:customStyle="1" w:styleId="123">
    <w:name w:val="Нумерованный 123"/>
    <w:qFormat/>
    <w:rsid w:val="00205365"/>
  </w:style>
  <w:style w:type="numbering" w:customStyle="1" w:styleId="ABC">
    <w:name w:val="Нумерованный ABC"/>
    <w:qFormat/>
    <w:rsid w:val="00205365"/>
  </w:style>
  <w:style w:type="numbering" w:customStyle="1" w:styleId="abc1">
    <w:name w:val="Нумерованный abc1"/>
    <w:qFormat/>
    <w:rsid w:val="00205365"/>
  </w:style>
  <w:style w:type="numbering" w:customStyle="1" w:styleId="IVX">
    <w:name w:val="Нумерованный IVX"/>
    <w:qFormat/>
    <w:rsid w:val="00205365"/>
  </w:style>
  <w:style w:type="numbering" w:customStyle="1" w:styleId="ivx1">
    <w:name w:val="Нумерованный ivx1"/>
    <w:qFormat/>
    <w:rsid w:val="00205365"/>
  </w:style>
  <w:style w:type="numbering" w:customStyle="1" w:styleId="affffd">
    <w:name w:val="Маркированный •"/>
    <w:qFormat/>
    <w:rsid w:val="00205365"/>
  </w:style>
  <w:style w:type="numbering" w:customStyle="1" w:styleId="affffe">
    <w:name w:val="Маркированный –"/>
    <w:qFormat/>
    <w:rsid w:val="00205365"/>
  </w:style>
  <w:style w:type="numbering" w:customStyle="1" w:styleId="afffff">
    <w:name w:val="Маркированный "/>
    <w:qFormat/>
    <w:rsid w:val="00205365"/>
  </w:style>
  <w:style w:type="numbering" w:customStyle="1" w:styleId="afffff0">
    <w:name w:val="Маркированный "/>
    <w:qFormat/>
    <w:rsid w:val="00205365"/>
  </w:style>
  <w:style w:type="numbering" w:customStyle="1" w:styleId="afffff1">
    <w:name w:val="Маркированный "/>
    <w:qFormat/>
    <w:rsid w:val="00205365"/>
  </w:style>
  <w:style w:type="numbering" w:customStyle="1" w:styleId="1c">
    <w:name w:val="Нумерованный 1)"/>
    <w:qFormat/>
    <w:rsid w:val="00205365"/>
  </w:style>
  <w:style w:type="numbering" w:customStyle="1" w:styleId="afffff2">
    <w:name w:val="Нумерованный а)"/>
    <w:qFormat/>
    <w:rsid w:val="00205365"/>
  </w:style>
  <w:style w:type="numbering" w:customStyle="1" w:styleId="afffff3">
    <w:name w:val="Нумерованный для таблиц"/>
    <w:qFormat/>
    <w:rsid w:val="0020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491&amp;date=17.04.202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../../../../../../../../../../../../&#1054;&#1058;&#1044;&#1045;&#1051;%20&#1047;&#1040;&#1050;&#1054;&#1053;&#1054;&#1055;&#1056;&#1054;&#1045;&#1050;&#1058;&#1053;&#1054;&#1049;%20&#1056;&#1040;&#1041;&#1054;&#1058;&#1067;/1%20&#1069;&#1082;&#1089;&#1087;&#1077;&#1088;&#1090;&#1085;&#1099;&#1081;%20&#1089;&#1086;&#1074;&#1077;&#1090;/2026/03%20&#1084;&#1072;&#1088;&#1090;/1%20&#1047;&#1056;&#1058;%20&#1082;&#1074;&#1086;&#1090;&#1080;&#1088;&#1086;&#1074;&#1072;&#1085;&#1080;&#1077;%20&#1057;&#1042;&#1054;/%7B&#1050;&#1086;&#1085;&#1089;&#1091;&#1083;&#1100;&#1090;&#1072;&#1085;&#1090;&#1055;&#1083;&#1102;&#1089;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Shakaraeva.Olga</dc:creator>
  <cp:lastModifiedBy>Яруллина_АИ</cp:lastModifiedBy>
  <cp:revision>12</cp:revision>
  <cp:lastPrinted>2026-03-25T17:01:00Z</cp:lastPrinted>
  <dcterms:created xsi:type="dcterms:W3CDTF">2026-04-13T09:38:00Z</dcterms:created>
  <dcterms:modified xsi:type="dcterms:W3CDTF">2026-04-27T07:36:00Z</dcterms:modified>
  <dc:language>ru-RU</dc:language>
</cp:coreProperties>
</file>