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EA3" w:rsidRDefault="00F52EA3">
      <w:pPr>
        <w:ind w:right="-1"/>
        <w:jc w:val="center"/>
        <w:rPr>
          <w:b/>
          <w:bCs/>
          <w:sz w:val="28"/>
          <w:szCs w:val="28"/>
        </w:rPr>
      </w:pPr>
    </w:p>
    <w:p w:rsidR="007238FA" w:rsidRDefault="007238FA">
      <w:pPr>
        <w:ind w:right="-1"/>
        <w:jc w:val="center"/>
        <w:rPr>
          <w:b/>
          <w:bCs/>
          <w:sz w:val="28"/>
          <w:szCs w:val="28"/>
        </w:rPr>
      </w:pPr>
    </w:p>
    <w:p w:rsidR="007238FA" w:rsidRDefault="007238FA">
      <w:pPr>
        <w:ind w:right="-1"/>
        <w:jc w:val="center"/>
        <w:rPr>
          <w:b/>
          <w:bCs/>
          <w:sz w:val="28"/>
          <w:szCs w:val="28"/>
        </w:rPr>
      </w:pPr>
    </w:p>
    <w:p w:rsidR="007238FA" w:rsidRDefault="007238FA">
      <w:pPr>
        <w:ind w:right="-1"/>
        <w:jc w:val="center"/>
        <w:rPr>
          <w:b/>
          <w:bCs/>
          <w:sz w:val="28"/>
          <w:szCs w:val="28"/>
        </w:rPr>
      </w:pPr>
    </w:p>
    <w:p w:rsidR="007238FA" w:rsidRDefault="007238FA">
      <w:pPr>
        <w:ind w:right="-1"/>
        <w:jc w:val="center"/>
        <w:rPr>
          <w:b/>
          <w:bCs/>
          <w:sz w:val="28"/>
          <w:szCs w:val="28"/>
        </w:rPr>
      </w:pPr>
    </w:p>
    <w:p w:rsidR="007238FA" w:rsidRDefault="007238FA">
      <w:pPr>
        <w:ind w:right="-1"/>
        <w:jc w:val="center"/>
        <w:rPr>
          <w:b/>
          <w:bCs/>
          <w:sz w:val="28"/>
          <w:szCs w:val="28"/>
        </w:rPr>
      </w:pPr>
    </w:p>
    <w:p w:rsidR="007238FA" w:rsidRDefault="007238FA">
      <w:pPr>
        <w:ind w:right="-1"/>
        <w:jc w:val="center"/>
        <w:rPr>
          <w:b/>
          <w:bCs/>
          <w:sz w:val="28"/>
          <w:szCs w:val="28"/>
        </w:rPr>
      </w:pPr>
    </w:p>
    <w:p w:rsidR="00F52EA3" w:rsidRDefault="00D21480">
      <w:pPr>
        <w:ind w:right="-1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 Земельный кодекс Республики Татарстан</w:t>
      </w:r>
    </w:p>
    <w:p w:rsidR="00F52EA3" w:rsidRDefault="00F52EA3">
      <w:pPr>
        <w:ind w:firstLine="709"/>
        <w:jc w:val="both"/>
        <w:outlineLvl w:val="0"/>
        <w:rPr>
          <w:sz w:val="28"/>
          <w:szCs w:val="28"/>
        </w:rPr>
      </w:pPr>
    </w:p>
    <w:p w:rsidR="00F52EA3" w:rsidRDefault="00F52EA3">
      <w:pPr>
        <w:ind w:firstLine="709"/>
        <w:jc w:val="both"/>
        <w:outlineLvl w:val="0"/>
        <w:rPr>
          <w:sz w:val="28"/>
          <w:szCs w:val="28"/>
        </w:rPr>
      </w:pPr>
    </w:p>
    <w:p w:rsidR="007238FA" w:rsidRPr="00134C86" w:rsidRDefault="007238FA" w:rsidP="007238FA">
      <w:pPr>
        <w:jc w:val="right"/>
        <w:rPr>
          <w:sz w:val="28"/>
          <w:szCs w:val="28"/>
        </w:rPr>
      </w:pPr>
      <w:r w:rsidRPr="00134C86">
        <w:rPr>
          <w:sz w:val="28"/>
          <w:szCs w:val="28"/>
        </w:rPr>
        <w:t>Принят</w:t>
      </w:r>
    </w:p>
    <w:p w:rsidR="007238FA" w:rsidRPr="00134C86" w:rsidRDefault="007238FA" w:rsidP="007238FA">
      <w:pPr>
        <w:jc w:val="right"/>
        <w:rPr>
          <w:sz w:val="28"/>
          <w:szCs w:val="28"/>
        </w:rPr>
      </w:pPr>
      <w:r w:rsidRPr="00134C86">
        <w:rPr>
          <w:sz w:val="28"/>
          <w:szCs w:val="28"/>
        </w:rPr>
        <w:t>Государственным Советом</w:t>
      </w:r>
    </w:p>
    <w:p w:rsidR="007238FA" w:rsidRPr="00134C86" w:rsidRDefault="007238FA" w:rsidP="007238FA">
      <w:pPr>
        <w:jc w:val="right"/>
        <w:rPr>
          <w:sz w:val="28"/>
          <w:szCs w:val="28"/>
        </w:rPr>
      </w:pPr>
      <w:r w:rsidRPr="00134C86">
        <w:rPr>
          <w:sz w:val="28"/>
          <w:szCs w:val="28"/>
        </w:rPr>
        <w:t>Республики Татарстан</w:t>
      </w:r>
    </w:p>
    <w:p w:rsidR="007238FA" w:rsidRPr="00134C86" w:rsidRDefault="007238FA" w:rsidP="007238FA">
      <w:pPr>
        <w:widowControl w:val="0"/>
        <w:autoSpaceDE w:val="0"/>
        <w:autoSpaceDN w:val="0"/>
        <w:adjustRightInd w:val="0"/>
        <w:ind w:firstLine="540"/>
        <w:jc w:val="right"/>
        <w:outlineLvl w:val="0"/>
        <w:rPr>
          <w:sz w:val="28"/>
          <w:szCs w:val="28"/>
        </w:rPr>
      </w:pPr>
      <w:r w:rsidRPr="00134C86">
        <w:rPr>
          <w:sz w:val="28"/>
          <w:szCs w:val="28"/>
        </w:rPr>
        <w:t>22 июля 2026 года</w:t>
      </w:r>
    </w:p>
    <w:p w:rsidR="007238FA" w:rsidRDefault="007238FA">
      <w:pPr>
        <w:ind w:firstLine="709"/>
        <w:jc w:val="both"/>
        <w:outlineLvl w:val="0"/>
        <w:rPr>
          <w:sz w:val="28"/>
          <w:szCs w:val="28"/>
        </w:rPr>
      </w:pPr>
    </w:p>
    <w:p w:rsidR="007238FA" w:rsidRDefault="007238FA">
      <w:pPr>
        <w:ind w:firstLine="709"/>
        <w:jc w:val="both"/>
        <w:outlineLvl w:val="0"/>
        <w:rPr>
          <w:sz w:val="28"/>
          <w:szCs w:val="28"/>
        </w:rPr>
      </w:pPr>
    </w:p>
    <w:p w:rsidR="00F52EA3" w:rsidRDefault="00D21480">
      <w:pPr>
        <w:ind w:firstLine="709"/>
        <w:jc w:val="both"/>
        <w:outlineLvl w:val="0"/>
        <w:rPr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Статья 1</w:t>
      </w:r>
    </w:p>
    <w:p w:rsidR="00F52EA3" w:rsidRDefault="00F52EA3">
      <w:pPr>
        <w:ind w:firstLine="709"/>
        <w:jc w:val="both"/>
        <w:rPr>
          <w:color w:val="000000" w:themeColor="text1"/>
          <w:sz w:val="28"/>
          <w:szCs w:val="28"/>
        </w:rPr>
      </w:pPr>
    </w:p>
    <w:p w:rsidR="00F52EA3" w:rsidRDefault="00D21480">
      <w:pPr>
        <w:ind w:firstLine="709"/>
        <w:jc w:val="both"/>
      </w:pPr>
      <w:r>
        <w:rPr>
          <w:color w:val="000000" w:themeColor="text1"/>
          <w:sz w:val="28"/>
          <w:szCs w:val="28"/>
        </w:rPr>
        <w:t xml:space="preserve">Внести в Земельный </w:t>
      </w:r>
      <w:hyperlink r:id="rId7" w:tooltip="consultantplus://offline/ref=0708A2A201C30BFBDD340F876C64C3966671D7DCBCD45456AE57E06499F609045C81E8E1CA2AAE30A7EC922EDA7A38D6C4r8OCK" w:history="1">
        <w:r>
          <w:rPr>
            <w:rStyle w:val="af5"/>
            <w:color w:val="000000" w:themeColor="text1"/>
            <w:sz w:val="28"/>
            <w:szCs w:val="28"/>
            <w:u w:val="none"/>
          </w:rPr>
          <w:t>кодекс</w:t>
        </w:r>
      </w:hyperlink>
      <w:r>
        <w:rPr>
          <w:color w:val="000000" w:themeColor="text1"/>
          <w:sz w:val="28"/>
          <w:szCs w:val="28"/>
        </w:rPr>
        <w:t xml:space="preserve"> Республики Татарстан (в редакции Закона </w:t>
      </w:r>
      <w:r>
        <w:rPr>
          <w:color w:val="000000" w:themeColor="text1"/>
          <w:sz w:val="28"/>
          <w:szCs w:val="28"/>
        </w:rPr>
        <w:br/>
        <w:t xml:space="preserve">Республики Татарстан от 18 января 2005 года № 4-ЗРТ) (Ведомости </w:t>
      </w:r>
      <w:r>
        <w:rPr>
          <w:color w:val="000000" w:themeColor="text1"/>
          <w:sz w:val="28"/>
          <w:szCs w:val="28"/>
        </w:rPr>
        <w:br/>
        <w:t xml:space="preserve">Государственного Совета Татарстана, 1998, № 8 (II часть); 2005, № 1 (I часть), </w:t>
      </w:r>
      <w:r>
        <w:rPr>
          <w:color w:val="000000" w:themeColor="text1"/>
          <w:sz w:val="28"/>
          <w:szCs w:val="28"/>
        </w:rPr>
        <w:br/>
        <w:t xml:space="preserve">№ 12 (I часть); 2006, № 7 (I часть); 2007, № 1 (I часть), № 4; 2008, № 5 (I часть); 2009, № 7 – 8 (III часть); 2010, № 11; 2011, № 11 (I часть); 2012, № 3, № 5 (I часть); 2013, № 1; 2014, № 3, № 5, № 6 (II часть), № 7, № 12 (II часть); 2015, № 7 (I часть), № 10 (I часть); 2016, № 5; Собрание законодательства Республики Татарстан, 2016, № 40 (часть I); 2017, № 41 (часть I), № 52 (часть I), № 76 (часть I); 2018, </w:t>
      </w:r>
      <w:r>
        <w:rPr>
          <w:color w:val="000000" w:themeColor="text1"/>
          <w:sz w:val="28"/>
          <w:szCs w:val="28"/>
        </w:rPr>
        <w:br/>
        <w:t xml:space="preserve">№ 1 (часть I), № 22 (часть I), № 78 (часть I); 2019, № 2 (часть I), № 60 (часть I); </w:t>
      </w:r>
      <w:r>
        <w:rPr>
          <w:color w:val="000000" w:themeColor="text1"/>
          <w:sz w:val="28"/>
          <w:szCs w:val="28"/>
        </w:rPr>
        <w:br/>
        <w:t xml:space="preserve">2020, № 77 (часть I); 2021, № 1 (часть I), № 20 (часть I), № 29 (часть I), </w:t>
      </w:r>
      <w:r>
        <w:rPr>
          <w:color w:val="000000" w:themeColor="text1"/>
          <w:sz w:val="28"/>
          <w:szCs w:val="28"/>
        </w:rPr>
        <w:br/>
        <w:t xml:space="preserve">№ 57 (часть I), № 77 (часть I), № 93 (часть I); 2022, № 3 (часть I), № 17 (часть I), </w:t>
      </w:r>
      <w:r>
        <w:rPr>
          <w:color w:val="000000" w:themeColor="text1"/>
          <w:sz w:val="28"/>
          <w:szCs w:val="28"/>
        </w:rPr>
        <w:br/>
        <w:t xml:space="preserve">№ 57 (часть I), № 77 (часть I), № 83 (часть I); 2023, № 11 (часть I), № 27 (часть I), </w:t>
      </w:r>
      <w:r>
        <w:rPr>
          <w:color w:val="000000" w:themeColor="text1"/>
          <w:sz w:val="28"/>
          <w:szCs w:val="28"/>
        </w:rPr>
        <w:br/>
        <w:t xml:space="preserve">№ 56 (часть </w:t>
      </w:r>
      <w:r>
        <w:rPr>
          <w:color w:val="000000" w:themeColor="text1"/>
          <w:sz w:val="28"/>
          <w:szCs w:val="28"/>
          <w:lang w:val="en-US"/>
        </w:rPr>
        <w:t>I</w:t>
      </w:r>
      <w:r>
        <w:rPr>
          <w:color w:val="000000" w:themeColor="text1"/>
          <w:sz w:val="28"/>
          <w:szCs w:val="28"/>
        </w:rPr>
        <w:t>), №</w:t>
      </w:r>
      <w:r>
        <w:rPr>
          <w:sz w:val="28"/>
          <w:szCs w:val="28"/>
        </w:rPr>
        <w:t xml:space="preserve"> 73 (часть I), № 86 (часть I), № 92 (часть I), № 95 (часть I); 2024, </w:t>
      </w:r>
      <w:r>
        <w:rPr>
          <w:sz w:val="28"/>
          <w:szCs w:val="28"/>
        </w:rPr>
        <w:br/>
        <w:t xml:space="preserve">№ 45 (часть I), № 56 (часть I); 2025, № 1 (часть I), № 18 (часть I), № 49 (часть I), </w:t>
      </w:r>
      <w:r>
        <w:rPr>
          <w:sz w:val="28"/>
          <w:szCs w:val="28"/>
        </w:rPr>
        <w:br/>
        <w:t xml:space="preserve">№ 75 (часть I), № 85 (часть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); 2026, № 2 (часть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), № 16 (часть I) следующие </w:t>
      </w:r>
      <w:r>
        <w:rPr>
          <w:sz w:val="28"/>
          <w:szCs w:val="28"/>
        </w:rPr>
        <w:br/>
        <w:t>изменения:</w:t>
      </w:r>
    </w:p>
    <w:p w:rsidR="00F52EA3" w:rsidRDefault="00F52EA3">
      <w:pPr>
        <w:ind w:firstLine="709"/>
        <w:jc w:val="both"/>
        <w:rPr>
          <w:sz w:val="28"/>
          <w:szCs w:val="28"/>
        </w:rPr>
      </w:pPr>
    </w:p>
    <w:p w:rsidR="00F52EA3" w:rsidRDefault="00D21480">
      <w:pPr>
        <w:pStyle w:val="afc"/>
        <w:spacing w:after="0"/>
        <w:ind w:left="737"/>
        <w:jc w:val="both"/>
        <w:rPr>
          <w:sz w:val="28"/>
          <w:szCs w:val="28"/>
        </w:rPr>
      </w:pPr>
      <w:r>
        <w:rPr>
          <w:sz w:val="28"/>
          <w:szCs w:val="28"/>
        </w:rPr>
        <w:t>1) статью 32 дополнить пунктом 9 следующего содержания:</w:t>
      </w:r>
    </w:p>
    <w:p w:rsidR="00F52EA3" w:rsidRDefault="00D214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«9. Земельные участк</w:t>
      </w:r>
      <w:r>
        <w:rPr>
          <w:rFonts w:eastAsia="Calibri"/>
          <w:color w:val="000000"/>
          <w:sz w:val="28"/>
          <w:szCs w:val="28"/>
          <w:lang w:eastAsia="en-US"/>
        </w:rPr>
        <w:t>и, государственная собственность на которые</w:t>
      </w:r>
      <w:r>
        <w:rPr>
          <w:rFonts w:eastAsia="Calibri"/>
          <w:color w:val="000000"/>
          <w:sz w:val="28"/>
          <w:szCs w:val="28"/>
          <w:lang w:eastAsia="en-US"/>
        </w:rPr>
        <w:br/>
        <w:t xml:space="preserve">не разграничена, и земельные участки, находящиеся в муниципальной </w:t>
      </w:r>
      <w:r>
        <w:rPr>
          <w:rFonts w:eastAsia="Calibri"/>
          <w:color w:val="000000"/>
          <w:sz w:val="28"/>
          <w:szCs w:val="28"/>
          <w:lang w:eastAsia="en-US"/>
        </w:rPr>
        <w:br/>
        <w:t xml:space="preserve">собственности, для осуществления индивидуального жилищного строительства, </w:t>
      </w:r>
      <w:r>
        <w:rPr>
          <w:rFonts w:eastAsia="Calibri"/>
          <w:color w:val="000000"/>
          <w:sz w:val="28"/>
          <w:szCs w:val="28"/>
          <w:lang w:eastAsia="en-US"/>
        </w:rPr>
        <w:br/>
        <w:t xml:space="preserve">ведения личного подсобного хозяйства (приусадебный земельный участок), </w:t>
      </w:r>
      <w:r>
        <w:rPr>
          <w:rFonts w:eastAsia="Calibri"/>
          <w:color w:val="000000"/>
          <w:sz w:val="28"/>
          <w:szCs w:val="28"/>
          <w:lang w:eastAsia="en-US"/>
        </w:rPr>
        <w:br/>
        <w:t>садоводства или огородничества для собственных нужд предоставляются</w:t>
      </w:r>
      <w:r>
        <w:rPr>
          <w:rFonts w:eastAsia="Calibri"/>
          <w:color w:val="000000"/>
          <w:sz w:val="28"/>
          <w:szCs w:val="28"/>
          <w:lang w:eastAsia="en-US"/>
        </w:rPr>
        <w:br/>
        <w:t>в собственность бесплатно женщинам, удостоенным звания «Мать-героиня»</w:t>
      </w:r>
      <w:r>
        <w:rPr>
          <w:rFonts w:eastAsia="Calibri"/>
          <w:color w:val="000000"/>
          <w:sz w:val="28"/>
          <w:szCs w:val="28"/>
          <w:lang w:eastAsia="en-US"/>
        </w:rPr>
        <w:br/>
        <w:t xml:space="preserve">в соответствии с указом Президента Российской Федерации о некоторых вопросах совершенствования государственной наградной системы Российской Федерации (далее – женщины, удостоенные звания «Мать-героиня»), постоянно проживающим </w:t>
      </w:r>
      <w:r>
        <w:rPr>
          <w:rFonts w:eastAsia="Calibri"/>
          <w:color w:val="000000"/>
          <w:sz w:val="28"/>
          <w:szCs w:val="28"/>
          <w:lang w:eastAsia="en-US"/>
        </w:rPr>
        <w:lastRenderedPageBreak/>
        <w:t>на территории Республики Татарстан на протяжении пяти лет, предшествующих дню подачи заявле</w:t>
      </w:r>
      <w:r>
        <w:rPr>
          <w:sz w:val="28"/>
          <w:szCs w:val="28"/>
        </w:rPr>
        <w:t>ния о предоставлении земельного участка, в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порядке, </w:t>
      </w:r>
      <w:r>
        <w:rPr>
          <w:sz w:val="28"/>
          <w:szCs w:val="28"/>
        </w:rPr>
        <w:br/>
        <w:t>установленном статьей 32</w:t>
      </w:r>
      <w:r w:rsidR="00850FAE" w:rsidRPr="00850FAE">
        <w:rPr>
          <w:rFonts w:eastAsia="Calibri"/>
          <w:sz w:val="28"/>
          <w:szCs w:val="28"/>
          <w:vertAlign w:val="superscript"/>
        </w:rPr>
        <w:t>3</w:t>
      </w:r>
      <w:r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</w:rPr>
        <w:t>настоящего Кодекса.»;</w:t>
      </w:r>
    </w:p>
    <w:p w:rsidR="00F52EA3" w:rsidRDefault="00F52EA3">
      <w:pPr>
        <w:pStyle w:val="afc"/>
        <w:spacing w:after="0"/>
        <w:ind w:left="737"/>
        <w:jc w:val="both"/>
        <w:rPr>
          <w:sz w:val="28"/>
          <w:szCs w:val="28"/>
        </w:rPr>
      </w:pPr>
    </w:p>
    <w:p w:rsidR="00F52EA3" w:rsidRDefault="00D21480">
      <w:pPr>
        <w:pStyle w:val="afc"/>
        <w:spacing w:after="0"/>
        <w:ind w:left="737"/>
        <w:jc w:val="both"/>
        <w:rPr>
          <w:sz w:val="28"/>
          <w:szCs w:val="28"/>
        </w:rPr>
      </w:pPr>
      <w:r>
        <w:rPr>
          <w:sz w:val="28"/>
          <w:szCs w:val="28"/>
        </w:rPr>
        <w:t>2) дополнить статьей 32</w:t>
      </w:r>
      <w:r w:rsidR="00850FAE" w:rsidRPr="00850FAE">
        <w:rPr>
          <w:rFonts w:eastAsia="Calibri"/>
          <w:sz w:val="28"/>
          <w:szCs w:val="28"/>
          <w:vertAlign w:val="superscript"/>
        </w:rPr>
        <w:t>3</w:t>
      </w:r>
      <w:r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</w:rPr>
        <w:t>следующего содержания:</w:t>
      </w:r>
    </w:p>
    <w:tbl>
      <w:tblPr>
        <w:tblW w:w="1039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7987"/>
      </w:tblGrid>
      <w:tr w:rsidR="00F52EA3" w:rsidTr="00850FAE">
        <w:tc>
          <w:tcPr>
            <w:tcW w:w="2410" w:type="dxa"/>
          </w:tcPr>
          <w:p w:rsidR="00F52EA3" w:rsidRDefault="00D21480" w:rsidP="00850FAE">
            <w:pPr>
              <w:widowControl w:val="0"/>
              <w:tabs>
                <w:tab w:val="left" w:pos="9640"/>
              </w:tabs>
              <w:ind w:left="2410" w:hanging="170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«Статья 32</w:t>
            </w:r>
            <w:r w:rsidR="00850FAE" w:rsidRPr="00850FAE">
              <w:rPr>
                <w:rFonts w:eastAsia="Calibri"/>
                <w:sz w:val="28"/>
                <w:szCs w:val="28"/>
                <w:vertAlign w:val="superscript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987" w:type="dxa"/>
          </w:tcPr>
          <w:p w:rsidR="00F52EA3" w:rsidRDefault="00D21480" w:rsidP="00850FAE">
            <w:pPr>
              <w:pStyle w:val="afd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Порядок бесплатного предоставления земельных участков</w:t>
            </w:r>
            <w:r>
              <w:rPr>
                <w:b/>
                <w:bCs/>
                <w:sz w:val="28"/>
                <w:szCs w:val="28"/>
              </w:rPr>
              <w:br/>
              <w:t>в собственность женщинам, удостоенным звания</w:t>
            </w:r>
            <w:r>
              <w:rPr>
                <w:b/>
                <w:bCs/>
                <w:sz w:val="28"/>
                <w:szCs w:val="28"/>
              </w:rPr>
              <w:br/>
              <w:t>«Мать-героиня»</w:t>
            </w:r>
          </w:p>
        </w:tc>
      </w:tr>
    </w:tbl>
    <w:p w:rsidR="00F52EA3" w:rsidRDefault="00F52EA3">
      <w:pPr>
        <w:tabs>
          <w:tab w:val="left" w:pos="9640"/>
        </w:tabs>
        <w:ind w:left="2410" w:hanging="1701"/>
        <w:jc w:val="both"/>
        <w:rPr>
          <w:sz w:val="28"/>
          <w:szCs w:val="28"/>
        </w:rPr>
      </w:pPr>
    </w:p>
    <w:p w:rsidR="00F52EA3" w:rsidRDefault="00D214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 целях бесплатного предоставления земельн</w:t>
      </w:r>
      <w:r w:rsidR="00850FAE">
        <w:rPr>
          <w:sz w:val="28"/>
          <w:szCs w:val="28"/>
        </w:rPr>
        <w:t>ого</w:t>
      </w:r>
      <w:r>
        <w:rPr>
          <w:sz w:val="28"/>
          <w:szCs w:val="28"/>
        </w:rPr>
        <w:t xml:space="preserve"> участк</w:t>
      </w:r>
      <w:r w:rsidR="00850FAE">
        <w:rPr>
          <w:sz w:val="28"/>
          <w:szCs w:val="28"/>
        </w:rPr>
        <w:t>а</w:t>
      </w:r>
      <w:r>
        <w:rPr>
          <w:sz w:val="28"/>
          <w:szCs w:val="28"/>
        </w:rPr>
        <w:t xml:space="preserve"> в собственность женщина, удостоенная звания «Мать-героиня», обращается с заявлением</w:t>
      </w:r>
      <w:r>
        <w:rPr>
          <w:sz w:val="28"/>
          <w:szCs w:val="28"/>
        </w:rPr>
        <w:br/>
        <w:t xml:space="preserve">о предоставлении земельного участка в уполномоченный орган местного </w:t>
      </w:r>
      <w:r>
        <w:rPr>
          <w:sz w:val="28"/>
          <w:szCs w:val="28"/>
        </w:rPr>
        <w:br/>
        <w:t xml:space="preserve">самоуправления муниципального образования, на территории которого она </w:t>
      </w:r>
      <w:r>
        <w:rPr>
          <w:sz w:val="28"/>
          <w:szCs w:val="28"/>
        </w:rPr>
        <w:br/>
        <w:t>постоянно проживает.</w:t>
      </w:r>
    </w:p>
    <w:p w:rsidR="00F52EA3" w:rsidRDefault="00D214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 заявлении о предоставлении земельного участка указываются фамилия, имя, отчество (при наличии) женщины, удостоенной звания «Мать-героиня», место ее жительства, почтовый адрес, номер контактного телефона и (или) адрес </w:t>
      </w:r>
      <w:r>
        <w:rPr>
          <w:sz w:val="28"/>
          <w:szCs w:val="28"/>
        </w:rPr>
        <w:br/>
        <w:t>электронной почты, а также цель использования земельного участка.</w:t>
      </w:r>
    </w:p>
    <w:p w:rsidR="00F52EA3" w:rsidRDefault="00D214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С заявлением о предоставлении земельного участка представляются:</w:t>
      </w:r>
    </w:p>
    <w:p w:rsidR="00F52EA3" w:rsidRDefault="00D214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паспорт заявителя;</w:t>
      </w:r>
    </w:p>
    <w:p w:rsidR="00F52EA3" w:rsidRDefault="00D214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документ, подтверждающий присвоение звания «Мать-героиня»;</w:t>
      </w:r>
    </w:p>
    <w:p w:rsidR="00F52EA3" w:rsidRDefault="00D214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решение суда об установлении факта постоянного проживания заявителя</w:t>
      </w:r>
      <w:r>
        <w:rPr>
          <w:sz w:val="28"/>
          <w:szCs w:val="28"/>
        </w:rPr>
        <w:br/>
        <w:t>на территории Республики Татарстан на протяжении пяти лет, предшествующих дню подачи заявления о предоставлении земельного участка (в случае отсутствия</w:t>
      </w:r>
      <w:r>
        <w:rPr>
          <w:sz w:val="28"/>
          <w:szCs w:val="28"/>
        </w:rPr>
        <w:br/>
        <w:t>в паспорте заявителя отметки о его регистрации по месту жительства</w:t>
      </w:r>
      <w:r>
        <w:rPr>
          <w:sz w:val="28"/>
          <w:szCs w:val="28"/>
        </w:rPr>
        <w:br/>
        <w:t>на территории Республики Татарстан на протяжении пяти лет, предшествующих дню подачи заявления о предоставлении земельного участка);</w:t>
      </w:r>
    </w:p>
    <w:p w:rsidR="00F52EA3" w:rsidRDefault="00D214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850FAE">
        <w:rPr>
          <w:sz w:val="28"/>
          <w:szCs w:val="28"/>
        </w:rPr>
        <w:t> </w:t>
      </w: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</w:rPr>
        <w:br/>
        <w:t>(в случае обращения представителя).</w:t>
      </w:r>
    </w:p>
    <w:p w:rsidR="00F52EA3" w:rsidRDefault="00D214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850FAE">
        <w:rPr>
          <w:sz w:val="28"/>
          <w:szCs w:val="28"/>
        </w:rPr>
        <w:t> </w:t>
      </w:r>
      <w:r>
        <w:rPr>
          <w:sz w:val="28"/>
          <w:szCs w:val="28"/>
        </w:rPr>
        <w:t xml:space="preserve">Уполномоченный орган местного самоуправления осуществляет учет </w:t>
      </w:r>
      <w:r>
        <w:rPr>
          <w:sz w:val="28"/>
          <w:szCs w:val="28"/>
        </w:rPr>
        <w:br/>
        <w:t>женщин, удостоенных звания «Мать-героиня», в целях бесплатного предоставления земельных участков в собственность (далее – учет).</w:t>
      </w:r>
    </w:p>
    <w:p w:rsidR="00F52EA3" w:rsidRDefault="00D214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850FAE">
        <w:rPr>
          <w:sz w:val="28"/>
          <w:szCs w:val="28"/>
        </w:rPr>
        <w:t> </w:t>
      </w:r>
      <w:r>
        <w:rPr>
          <w:sz w:val="28"/>
          <w:szCs w:val="28"/>
        </w:rPr>
        <w:t>Решение о постановке на учет или об отказе в постановке на учет</w:t>
      </w:r>
      <w:r>
        <w:rPr>
          <w:sz w:val="28"/>
          <w:szCs w:val="28"/>
        </w:rPr>
        <w:br/>
        <w:t>с указанием основания для отказа принимается уполномоченным органом местного самоуправления в срок</w:t>
      </w:r>
      <w:r w:rsidR="00850FAE">
        <w:rPr>
          <w:sz w:val="28"/>
          <w:szCs w:val="28"/>
        </w:rPr>
        <w:t>,</w:t>
      </w:r>
      <w:r>
        <w:rPr>
          <w:sz w:val="28"/>
          <w:szCs w:val="28"/>
        </w:rPr>
        <w:t xml:space="preserve"> не превышающий 20 дней со дня регистрации заявления</w:t>
      </w:r>
      <w:r>
        <w:rPr>
          <w:sz w:val="28"/>
          <w:szCs w:val="28"/>
        </w:rPr>
        <w:br/>
        <w:t>о предоставлении земельного участка.</w:t>
      </w:r>
    </w:p>
    <w:p w:rsidR="00F52EA3" w:rsidRDefault="00D214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Основаниями для отказа в постановке на учет являются:</w:t>
      </w:r>
    </w:p>
    <w:p w:rsidR="00F52EA3" w:rsidRDefault="00D214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непредставление документов, указанных в пункте 3 настоящей статьи;</w:t>
      </w:r>
    </w:p>
    <w:p w:rsidR="00F52EA3" w:rsidRDefault="00D214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отсутствие в представленных документах сведений, подтверждающих право на бесплатное предоставление земельного участка в собственность в соответствии</w:t>
      </w:r>
      <w:r>
        <w:rPr>
          <w:sz w:val="28"/>
          <w:szCs w:val="28"/>
        </w:rPr>
        <w:br/>
        <w:t>с пунктом 9 статьи 32 настоящего Кодекса.</w:t>
      </w:r>
    </w:p>
    <w:p w:rsidR="00F52EA3" w:rsidRDefault="00D214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Решение о постановке на учет или об отказе в постановке на учет </w:t>
      </w:r>
      <w:r>
        <w:rPr>
          <w:sz w:val="28"/>
          <w:szCs w:val="28"/>
        </w:rPr>
        <w:br/>
        <w:t xml:space="preserve">направляется женщине, удостоенной звания «Мать-героиня», заказным письмом </w:t>
      </w:r>
      <w:r>
        <w:rPr>
          <w:sz w:val="28"/>
          <w:szCs w:val="28"/>
        </w:rPr>
        <w:br/>
        <w:t xml:space="preserve">с уведомлением о вручении либо вручается ей под роспись в течение семи дней </w:t>
      </w:r>
      <w:r>
        <w:rPr>
          <w:sz w:val="28"/>
          <w:szCs w:val="28"/>
        </w:rPr>
        <w:br/>
        <w:t>со дня его принятия.</w:t>
      </w:r>
    </w:p>
    <w:p w:rsidR="00F52EA3" w:rsidRDefault="00D214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8. В случае принятия решения о постановке на учет сведения о женщине, </w:t>
      </w:r>
      <w:r>
        <w:rPr>
          <w:sz w:val="28"/>
          <w:szCs w:val="28"/>
        </w:rPr>
        <w:br/>
        <w:t xml:space="preserve">удостоенной звания «Мать-героиня», заносятся в реестр учета женщин, </w:t>
      </w:r>
      <w:r>
        <w:rPr>
          <w:sz w:val="28"/>
          <w:szCs w:val="28"/>
        </w:rPr>
        <w:br/>
        <w:t xml:space="preserve">удостоенных звания «Мать-героиня», имеющих право на бесплатное </w:t>
      </w:r>
      <w:r>
        <w:rPr>
          <w:sz w:val="28"/>
          <w:szCs w:val="28"/>
        </w:rPr>
        <w:br/>
        <w:t xml:space="preserve">предоставление земельного участка в собственность, в котором очередность </w:t>
      </w:r>
      <w:r>
        <w:rPr>
          <w:sz w:val="28"/>
          <w:szCs w:val="28"/>
        </w:rPr>
        <w:br/>
        <w:t>определяется по дате и времени подачи заявления о предоставлении земельного участка.</w:t>
      </w:r>
    </w:p>
    <w:p w:rsidR="00F52EA3" w:rsidRDefault="00D214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="008C3594">
        <w:rPr>
          <w:sz w:val="28"/>
          <w:szCs w:val="28"/>
        </w:rPr>
        <w:t> </w:t>
      </w:r>
      <w:r>
        <w:rPr>
          <w:sz w:val="28"/>
          <w:szCs w:val="28"/>
        </w:rPr>
        <w:t>Предоставление земельных участков женщинам, удостоенным звания</w:t>
      </w:r>
      <w:r>
        <w:rPr>
          <w:sz w:val="28"/>
          <w:szCs w:val="28"/>
        </w:rPr>
        <w:br/>
        <w:t>«Мать-героиня», осуществляется в порядке очередности.</w:t>
      </w:r>
    </w:p>
    <w:p w:rsidR="00F52EA3" w:rsidRDefault="00D214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 Земельные участки предоставляются в размере не менее чем 0,08 гектара</w:t>
      </w:r>
      <w:r>
        <w:rPr>
          <w:sz w:val="28"/>
          <w:szCs w:val="28"/>
        </w:rPr>
        <w:br/>
        <w:t>в границах городских населенных пунктов и не менее чем 0,25 гектара в границах сельских населенных пунктов и на землях иных категорий.</w:t>
      </w:r>
    </w:p>
    <w:p w:rsidR="00F52EA3" w:rsidRDefault="00D214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</w:t>
      </w:r>
      <w:r w:rsidR="008C3594">
        <w:rPr>
          <w:sz w:val="28"/>
          <w:szCs w:val="28"/>
        </w:rPr>
        <w:t> </w:t>
      </w:r>
      <w:r>
        <w:rPr>
          <w:sz w:val="28"/>
          <w:szCs w:val="28"/>
        </w:rPr>
        <w:t xml:space="preserve">Органы местного самоуправления определяют нормы предоставления </w:t>
      </w:r>
      <w:r>
        <w:rPr>
          <w:sz w:val="28"/>
          <w:szCs w:val="28"/>
        </w:rPr>
        <w:br/>
        <w:t xml:space="preserve">земельных участков в соответствии с предельными максимальными размерами </w:t>
      </w:r>
      <w:r>
        <w:rPr>
          <w:sz w:val="28"/>
          <w:szCs w:val="28"/>
        </w:rPr>
        <w:br/>
        <w:t xml:space="preserve">земельных участков, установленными в соответствии с земельным </w:t>
      </w:r>
      <w:r>
        <w:rPr>
          <w:sz w:val="28"/>
          <w:szCs w:val="28"/>
        </w:rPr>
        <w:br/>
        <w:t>законодательством.</w:t>
      </w:r>
    </w:p>
    <w:p w:rsidR="00F52EA3" w:rsidRDefault="00D214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12.</w:t>
      </w:r>
      <w:r w:rsidR="008C3594">
        <w:rPr>
          <w:sz w:val="28"/>
          <w:szCs w:val="28"/>
        </w:rPr>
        <w:t> </w:t>
      </w:r>
      <w:r>
        <w:rPr>
          <w:sz w:val="28"/>
          <w:szCs w:val="28"/>
        </w:rPr>
        <w:t>Уполномоченный орган местного самоуправления в течение 30 дней</w:t>
      </w:r>
      <w:r>
        <w:rPr>
          <w:sz w:val="28"/>
          <w:szCs w:val="28"/>
        </w:rPr>
        <w:br/>
        <w:t>с момента постановки на учет предлагает женщине, удостоенной звания</w:t>
      </w:r>
      <w:r>
        <w:rPr>
          <w:sz w:val="28"/>
          <w:szCs w:val="28"/>
        </w:rPr>
        <w:br/>
        <w:t>«Мать-героиня», земельный участок, соответствующий цели его использования, указанной в заявлении о предоставлении земельного участка.</w:t>
      </w:r>
    </w:p>
    <w:p w:rsidR="00F52EA3" w:rsidRDefault="00D214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13.</w:t>
      </w:r>
      <w:r w:rsidR="008C3594">
        <w:rPr>
          <w:sz w:val="28"/>
          <w:szCs w:val="28"/>
        </w:rPr>
        <w:t> </w:t>
      </w:r>
      <w:r>
        <w:rPr>
          <w:sz w:val="28"/>
          <w:szCs w:val="28"/>
        </w:rPr>
        <w:t xml:space="preserve">Выбор земельного участка, отказ от выбора земельного участка </w:t>
      </w:r>
      <w:r>
        <w:rPr>
          <w:sz w:val="28"/>
          <w:szCs w:val="28"/>
        </w:rPr>
        <w:br/>
        <w:t xml:space="preserve">оформляются актом, который подписывается женщиной, удостоенной звания «Мать-героиня», и представителем уполномоченного органа местного </w:t>
      </w:r>
      <w:r>
        <w:rPr>
          <w:sz w:val="28"/>
          <w:szCs w:val="28"/>
        </w:rPr>
        <w:br/>
        <w:t>самоуправления.</w:t>
      </w:r>
    </w:p>
    <w:p w:rsidR="00F52EA3" w:rsidRDefault="00D214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14.</w:t>
      </w:r>
      <w:r w:rsidR="008C3594">
        <w:rPr>
          <w:sz w:val="28"/>
          <w:szCs w:val="28"/>
        </w:rPr>
        <w:t> </w:t>
      </w:r>
      <w:r>
        <w:rPr>
          <w:sz w:val="28"/>
          <w:szCs w:val="28"/>
        </w:rPr>
        <w:t xml:space="preserve">В акте выбора земельного участка указывается кадастровый номер </w:t>
      </w:r>
      <w:r>
        <w:rPr>
          <w:sz w:val="28"/>
          <w:szCs w:val="28"/>
        </w:rPr>
        <w:br/>
        <w:t>земельного участка, а в случае</w:t>
      </w:r>
      <w:r w:rsidR="008C3594">
        <w:rPr>
          <w:sz w:val="28"/>
          <w:szCs w:val="28"/>
        </w:rPr>
        <w:t>,</w:t>
      </w:r>
      <w:r>
        <w:rPr>
          <w:sz w:val="28"/>
          <w:szCs w:val="28"/>
        </w:rPr>
        <w:t xml:space="preserve"> если земельный участок не образован на момент </w:t>
      </w:r>
      <w:r>
        <w:rPr>
          <w:sz w:val="28"/>
          <w:szCs w:val="28"/>
        </w:rPr>
        <w:br/>
        <w:t xml:space="preserve">выбора женщиной, удостоенной звания «Мать-героиня», – описание </w:t>
      </w:r>
      <w:r>
        <w:rPr>
          <w:sz w:val="28"/>
          <w:szCs w:val="28"/>
        </w:rPr>
        <w:br/>
        <w:t>местоположения земельного участка, который предстоит образовать.</w:t>
      </w:r>
    </w:p>
    <w:p w:rsidR="00F52EA3" w:rsidRDefault="00D214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15.</w:t>
      </w:r>
      <w:r w:rsidR="008C3594">
        <w:rPr>
          <w:sz w:val="28"/>
          <w:szCs w:val="28"/>
        </w:rPr>
        <w:t> </w:t>
      </w:r>
      <w:r>
        <w:rPr>
          <w:sz w:val="28"/>
          <w:szCs w:val="28"/>
        </w:rPr>
        <w:t xml:space="preserve">В случае, если земельный участок не образован на момент выбора </w:t>
      </w:r>
      <w:r>
        <w:rPr>
          <w:sz w:val="28"/>
          <w:szCs w:val="28"/>
        </w:rPr>
        <w:br/>
        <w:t xml:space="preserve">женщиной, удостоенной звания «Мать-героиня», уполномоченный орган местного самоуправления на основании акта выбора земельного участка осуществляет </w:t>
      </w:r>
      <w:r>
        <w:rPr>
          <w:sz w:val="28"/>
          <w:szCs w:val="28"/>
        </w:rPr>
        <w:br/>
        <w:t xml:space="preserve">образование соответствующего земельного участка и обеспечивает осуществление его государственного кадастрового учета в порядке и сроки, установленные </w:t>
      </w:r>
      <w:r>
        <w:rPr>
          <w:sz w:val="28"/>
          <w:szCs w:val="28"/>
        </w:rPr>
        <w:br/>
        <w:t>законодательством.</w:t>
      </w:r>
    </w:p>
    <w:p w:rsidR="00F52EA3" w:rsidRDefault="00D214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16. В случае отказа женщины, удостоенной звания «Мать-героиня», от выбора земельного участка уполномоченный орган местного самоуправления в течение</w:t>
      </w:r>
      <w:r>
        <w:rPr>
          <w:sz w:val="28"/>
          <w:szCs w:val="28"/>
        </w:rPr>
        <w:br/>
        <w:t>30 дней со дня подписания акта об отказе от выбора земельного участка предлагает женщине, удостоенной звания «Мать-героиня», иной земельный участок,</w:t>
      </w:r>
      <w:r>
        <w:rPr>
          <w:sz w:val="28"/>
          <w:szCs w:val="28"/>
        </w:rPr>
        <w:br/>
        <w:t>но не более двух раз.</w:t>
      </w:r>
    </w:p>
    <w:p w:rsidR="00F52EA3" w:rsidRDefault="00D214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17. Решение уполномоченного органа местного самоуправления</w:t>
      </w:r>
      <w:r>
        <w:rPr>
          <w:sz w:val="28"/>
          <w:szCs w:val="28"/>
        </w:rPr>
        <w:br/>
        <w:t>о предоставлении земельного участка принимается в срок, не превышающий</w:t>
      </w:r>
      <w:r>
        <w:rPr>
          <w:sz w:val="28"/>
          <w:szCs w:val="28"/>
        </w:rPr>
        <w:br/>
        <w:t xml:space="preserve">14 дней с момента подписания акта выбора земельного участка, в случае, если </w:t>
      </w:r>
      <w:r>
        <w:rPr>
          <w:sz w:val="28"/>
          <w:szCs w:val="28"/>
        </w:rPr>
        <w:br/>
        <w:t xml:space="preserve">земельный участок образован на момент выбора женщиной, удостоенной звания «Мать-героиня», или в срок, не превышающий 14 дней с момента осуществления </w:t>
      </w:r>
      <w:r>
        <w:rPr>
          <w:sz w:val="28"/>
          <w:szCs w:val="28"/>
        </w:rPr>
        <w:br/>
        <w:t xml:space="preserve">государственного кадастрового учета земельного участка, в случае, если 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>земельный участок не образован на момент выбора женщиной, удостоенной звания «Мать-героиня».</w:t>
      </w:r>
    </w:p>
    <w:p w:rsidR="00F52EA3" w:rsidRDefault="00D214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18. Основаниями для снятия с учета и отказа в предоставлении земельного участка являются:</w:t>
      </w:r>
    </w:p>
    <w:p w:rsidR="00F52EA3" w:rsidRDefault="00D214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8C3594">
        <w:rPr>
          <w:sz w:val="28"/>
          <w:szCs w:val="28"/>
        </w:rPr>
        <w:t> </w:t>
      </w:r>
      <w:r>
        <w:rPr>
          <w:sz w:val="28"/>
          <w:szCs w:val="28"/>
        </w:rPr>
        <w:t>реализация женщиной, удостоенной звания «Мать-героиня», права</w:t>
      </w:r>
      <w:r>
        <w:rPr>
          <w:sz w:val="28"/>
          <w:szCs w:val="28"/>
        </w:rPr>
        <w:br/>
        <w:t>на однократное предоставление земельного участка, находящегося</w:t>
      </w:r>
      <w:r>
        <w:rPr>
          <w:sz w:val="28"/>
          <w:szCs w:val="28"/>
        </w:rPr>
        <w:br/>
        <w:t xml:space="preserve">в государственной или муниципальной собственности, в собственность </w:t>
      </w:r>
      <w:r>
        <w:rPr>
          <w:sz w:val="28"/>
          <w:szCs w:val="28"/>
        </w:rPr>
        <w:br/>
        <w:t>бесплатно по основаниям, указанным в подпунктах 6 и 7 статьи 39</w:t>
      </w:r>
      <w:r w:rsidR="008C3594" w:rsidRPr="008C3594">
        <w:rPr>
          <w:sz w:val="28"/>
          <w:szCs w:val="28"/>
          <w:vertAlign w:val="superscript"/>
        </w:rPr>
        <w:t>5</w:t>
      </w:r>
      <w:r>
        <w:rPr>
          <w:sz w:val="28"/>
          <w:szCs w:val="28"/>
        </w:rPr>
        <w:t xml:space="preserve"> Земельного </w:t>
      </w:r>
      <w:r>
        <w:rPr>
          <w:sz w:val="28"/>
          <w:szCs w:val="28"/>
        </w:rPr>
        <w:br/>
        <w:t>кодекса Российской Федерации, за исключением случаев, установленных пунктом 3</w:t>
      </w:r>
      <w:r>
        <w:rPr>
          <w:sz w:val="28"/>
          <w:szCs w:val="28"/>
        </w:rPr>
        <w:br/>
        <w:t>статьи 39</w:t>
      </w:r>
      <w:r w:rsidR="008C3594" w:rsidRPr="008C3594">
        <w:rPr>
          <w:sz w:val="28"/>
          <w:szCs w:val="28"/>
          <w:vertAlign w:val="superscript"/>
        </w:rPr>
        <w:t>19</w:t>
      </w:r>
      <w:r>
        <w:rPr>
          <w:sz w:val="28"/>
          <w:szCs w:val="28"/>
        </w:rPr>
        <w:t xml:space="preserve"> Земельного кодекса Российской Федерации;</w:t>
      </w:r>
    </w:p>
    <w:p w:rsidR="00F52EA3" w:rsidRDefault="00D214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подача женщиной, удостоенной звания «Мать-героиня», заявления о снятии ее с учета;</w:t>
      </w:r>
    </w:p>
    <w:p w:rsidR="00F52EA3" w:rsidRDefault="00D214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выезд женщины, удостоенной звания «Мать-героиня», на постоянное место жительства за пределы Республики Татарстан;</w:t>
      </w:r>
    </w:p>
    <w:p w:rsidR="00F52EA3" w:rsidRDefault="00D214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8C3594">
        <w:rPr>
          <w:sz w:val="28"/>
          <w:szCs w:val="28"/>
        </w:rPr>
        <w:t> </w:t>
      </w:r>
      <w:r>
        <w:rPr>
          <w:sz w:val="28"/>
          <w:szCs w:val="28"/>
        </w:rPr>
        <w:t>выявление сведений, не соответствующих сведениям, которые указаны</w:t>
      </w:r>
      <w:r>
        <w:rPr>
          <w:sz w:val="28"/>
          <w:szCs w:val="28"/>
        </w:rPr>
        <w:br/>
        <w:t>в документах и на основании которых было принято решение о постановке на учет;</w:t>
      </w:r>
    </w:p>
    <w:p w:rsidR="00F52EA3" w:rsidRDefault="00D214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прекращение гражданства Российской Федерации;</w:t>
      </w:r>
    </w:p>
    <w:p w:rsidR="00F52EA3" w:rsidRDefault="00D214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лишение звания «Мать-героиня»;</w:t>
      </w:r>
    </w:p>
    <w:p w:rsidR="00F52EA3" w:rsidRDefault="00D214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</w:t>
      </w:r>
      <w:r w:rsidR="008C3594">
        <w:rPr>
          <w:sz w:val="28"/>
          <w:szCs w:val="28"/>
        </w:rPr>
        <w:t> </w:t>
      </w:r>
      <w:r>
        <w:rPr>
          <w:sz w:val="28"/>
          <w:szCs w:val="28"/>
        </w:rPr>
        <w:t>троекратный отказ женщины, удостоенной звания «Мать-героиня»,</w:t>
      </w:r>
      <w:r>
        <w:rPr>
          <w:sz w:val="28"/>
          <w:szCs w:val="28"/>
        </w:rPr>
        <w:br/>
        <w:t xml:space="preserve">от выбора земельного участка. </w:t>
      </w:r>
    </w:p>
    <w:p w:rsidR="00F52EA3" w:rsidRDefault="00D214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19.</w:t>
      </w:r>
      <w:r w:rsidR="008C3594">
        <w:rPr>
          <w:sz w:val="28"/>
          <w:szCs w:val="28"/>
        </w:rPr>
        <w:t> </w:t>
      </w:r>
      <w:r>
        <w:rPr>
          <w:sz w:val="28"/>
          <w:szCs w:val="28"/>
        </w:rPr>
        <w:t>В случае выявления основания для снятия с учета и отказа</w:t>
      </w:r>
      <w:r>
        <w:rPr>
          <w:sz w:val="28"/>
          <w:szCs w:val="28"/>
        </w:rPr>
        <w:br/>
        <w:t xml:space="preserve">в предоставлении земельного участка уполномоченный орган местного </w:t>
      </w:r>
      <w:r>
        <w:rPr>
          <w:sz w:val="28"/>
          <w:szCs w:val="28"/>
        </w:rPr>
        <w:br/>
        <w:t xml:space="preserve">самоуправления принимает решение о снятии с учета и отказе в предоставлении </w:t>
      </w:r>
      <w:r>
        <w:rPr>
          <w:sz w:val="28"/>
          <w:szCs w:val="28"/>
        </w:rPr>
        <w:br/>
        <w:t>земельного участка в срок, не превышающий 10 дней со дня выявления основания.</w:t>
      </w:r>
    </w:p>
    <w:p w:rsidR="00F52EA3" w:rsidRDefault="00D214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20. Решение о снятии с учета и отказе в предоставлении земельного участка</w:t>
      </w:r>
      <w:r>
        <w:rPr>
          <w:sz w:val="28"/>
          <w:szCs w:val="28"/>
        </w:rPr>
        <w:br/>
        <w:t>направляется женщине, удостоенной звания «Мать-героиня», заказным письмом</w:t>
      </w:r>
      <w:r>
        <w:rPr>
          <w:sz w:val="28"/>
          <w:szCs w:val="28"/>
        </w:rPr>
        <w:br/>
        <w:t>с уведомлением о вручении либо вручается ей под роспись в течение семи дней</w:t>
      </w:r>
      <w:r>
        <w:rPr>
          <w:sz w:val="28"/>
          <w:szCs w:val="28"/>
        </w:rPr>
        <w:br/>
        <w:t>со дня его принятия.».</w:t>
      </w:r>
    </w:p>
    <w:p w:rsidR="00F52EA3" w:rsidRDefault="00F52EA3">
      <w:pPr>
        <w:ind w:firstLine="709"/>
        <w:jc w:val="both"/>
        <w:rPr>
          <w:sz w:val="28"/>
          <w:szCs w:val="28"/>
        </w:rPr>
      </w:pPr>
    </w:p>
    <w:p w:rsidR="00F52EA3" w:rsidRDefault="00D21480">
      <w:pPr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Статья 2</w:t>
      </w:r>
    </w:p>
    <w:p w:rsidR="00F52EA3" w:rsidRDefault="00F52EA3">
      <w:pPr>
        <w:ind w:firstLine="709"/>
        <w:jc w:val="both"/>
        <w:rPr>
          <w:sz w:val="28"/>
          <w:szCs w:val="28"/>
        </w:rPr>
      </w:pPr>
    </w:p>
    <w:p w:rsidR="00F52EA3" w:rsidRDefault="00D21480">
      <w:pPr>
        <w:pStyle w:val="afc"/>
        <w:spacing w:after="0"/>
        <w:ind w:left="0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Настоящий Закон вступает в силу </w:t>
      </w:r>
      <w:r>
        <w:rPr>
          <w:sz w:val="28"/>
          <w:szCs w:val="28"/>
        </w:rPr>
        <w:t xml:space="preserve">по истечении 10 дней после дня </w:t>
      </w:r>
      <w:r>
        <w:rPr>
          <w:sz w:val="28"/>
          <w:szCs w:val="28"/>
        </w:rPr>
        <w:br/>
        <w:t>его офи</w:t>
      </w:r>
      <w:r>
        <w:rPr>
          <w:bCs/>
          <w:sz w:val="28"/>
          <w:szCs w:val="28"/>
        </w:rPr>
        <w:t>циального опубликования.</w:t>
      </w:r>
    </w:p>
    <w:p w:rsidR="00F52EA3" w:rsidRDefault="00F52EA3">
      <w:pPr>
        <w:ind w:firstLine="709"/>
        <w:jc w:val="both"/>
        <w:rPr>
          <w:sz w:val="28"/>
          <w:szCs w:val="28"/>
        </w:rPr>
      </w:pPr>
    </w:p>
    <w:p w:rsidR="00F52EA3" w:rsidRDefault="00F52EA3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20"/>
        <w:gridCol w:w="5194"/>
      </w:tblGrid>
      <w:tr w:rsidR="007238FA" w:rsidRPr="00134C86" w:rsidTr="005243E1">
        <w:tc>
          <w:tcPr>
            <w:tcW w:w="5120" w:type="dxa"/>
          </w:tcPr>
          <w:p w:rsidR="007238FA" w:rsidRPr="00134C86" w:rsidRDefault="007238FA" w:rsidP="005243E1">
            <w:pPr>
              <w:ind w:firstLine="709"/>
              <w:rPr>
                <w:sz w:val="28"/>
                <w:szCs w:val="28"/>
              </w:rPr>
            </w:pPr>
            <w:r w:rsidRPr="00134C86">
              <w:rPr>
                <w:sz w:val="28"/>
                <w:szCs w:val="28"/>
              </w:rPr>
              <w:t>Глава (Раис)</w:t>
            </w:r>
          </w:p>
          <w:p w:rsidR="007238FA" w:rsidRPr="00134C86" w:rsidRDefault="007238FA" w:rsidP="005243E1">
            <w:pPr>
              <w:rPr>
                <w:sz w:val="28"/>
                <w:szCs w:val="28"/>
              </w:rPr>
            </w:pPr>
            <w:r w:rsidRPr="00134C86">
              <w:rPr>
                <w:sz w:val="28"/>
                <w:szCs w:val="28"/>
              </w:rPr>
              <w:t xml:space="preserve">Республики Татарстан </w:t>
            </w:r>
          </w:p>
        </w:tc>
        <w:tc>
          <w:tcPr>
            <w:tcW w:w="5194" w:type="dxa"/>
          </w:tcPr>
          <w:p w:rsidR="007238FA" w:rsidRPr="00134C86" w:rsidRDefault="007238FA" w:rsidP="005243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7238FA" w:rsidRPr="00134C86" w:rsidRDefault="007238FA" w:rsidP="005243E1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134C86">
              <w:rPr>
                <w:sz w:val="28"/>
                <w:szCs w:val="28"/>
              </w:rPr>
              <w:t>Р.Н. Минниханов</w:t>
            </w:r>
          </w:p>
        </w:tc>
      </w:tr>
      <w:tr w:rsidR="00DC1021" w:rsidRPr="00134C86" w:rsidTr="005243E1">
        <w:tc>
          <w:tcPr>
            <w:tcW w:w="5120" w:type="dxa"/>
          </w:tcPr>
          <w:p w:rsidR="00DC1021" w:rsidRDefault="00DC1021" w:rsidP="005243E1">
            <w:pPr>
              <w:ind w:firstLine="709"/>
              <w:rPr>
                <w:sz w:val="28"/>
                <w:szCs w:val="28"/>
              </w:rPr>
            </w:pPr>
          </w:p>
          <w:p w:rsidR="00DC1021" w:rsidRDefault="00DC1021" w:rsidP="005243E1">
            <w:pPr>
              <w:ind w:firstLine="709"/>
              <w:rPr>
                <w:sz w:val="28"/>
                <w:szCs w:val="28"/>
              </w:rPr>
            </w:pPr>
          </w:p>
          <w:p w:rsidR="00DC1021" w:rsidRPr="00DC1021" w:rsidRDefault="00DC1021" w:rsidP="00DC1021">
            <w:pPr>
              <w:widowControl w:val="0"/>
              <w:suppressAutoHyphens/>
              <w:autoSpaceDE w:val="0"/>
              <w:autoSpaceDN w:val="0"/>
              <w:rPr>
                <w:sz w:val="28"/>
                <w:szCs w:val="28"/>
              </w:rPr>
            </w:pPr>
            <w:r w:rsidRPr="00DC1021">
              <w:rPr>
                <w:rFonts w:eastAsia="Calibri"/>
                <w:sz w:val="28"/>
                <w:szCs w:val="28"/>
              </w:rPr>
              <w:t>Казань, Кремль</w:t>
            </w:r>
          </w:p>
          <w:p w:rsidR="00DC1021" w:rsidRPr="00DC1021" w:rsidRDefault="00DC1021" w:rsidP="00DC1021">
            <w:pPr>
              <w:widowControl w:val="0"/>
              <w:suppressAutoHyphens/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DC1021">
              <w:rPr>
                <w:rFonts w:eastAsia="Calibri"/>
                <w:sz w:val="28"/>
                <w:szCs w:val="28"/>
              </w:rPr>
              <w:t>25 июля 2026 года</w:t>
            </w:r>
          </w:p>
          <w:p w:rsidR="00DC1021" w:rsidRPr="00DC1021" w:rsidRDefault="00DC1021" w:rsidP="00DC1021">
            <w:pPr>
              <w:tabs>
                <w:tab w:val="left" w:pos="3969"/>
              </w:tabs>
              <w:suppressAutoHyphens/>
              <w:overflowPunct w:val="0"/>
              <w:autoSpaceDE w:val="0"/>
              <w:autoSpaceDN w:val="0"/>
              <w:adjustRightInd w:val="0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DC1021">
              <w:rPr>
                <w:rFonts w:eastAsia="Calibri"/>
                <w:sz w:val="28"/>
                <w:szCs w:val="28"/>
              </w:rPr>
              <w:t>№ 5</w:t>
            </w:r>
            <w:r>
              <w:rPr>
                <w:rFonts w:eastAsia="Calibri"/>
                <w:sz w:val="28"/>
                <w:szCs w:val="28"/>
              </w:rPr>
              <w:t>2</w:t>
            </w:r>
            <w:bookmarkStart w:id="0" w:name="_GoBack"/>
            <w:bookmarkEnd w:id="0"/>
            <w:r w:rsidRPr="00DC1021">
              <w:rPr>
                <w:rFonts w:eastAsia="Calibri"/>
                <w:sz w:val="28"/>
                <w:szCs w:val="28"/>
              </w:rPr>
              <w:t>-ЗРТ</w:t>
            </w:r>
          </w:p>
          <w:p w:rsidR="00DC1021" w:rsidRPr="00134C86" w:rsidRDefault="00DC1021" w:rsidP="005243E1">
            <w:pPr>
              <w:ind w:firstLine="709"/>
              <w:rPr>
                <w:sz w:val="28"/>
                <w:szCs w:val="28"/>
              </w:rPr>
            </w:pPr>
          </w:p>
        </w:tc>
        <w:tc>
          <w:tcPr>
            <w:tcW w:w="5194" w:type="dxa"/>
          </w:tcPr>
          <w:p w:rsidR="00DC1021" w:rsidRPr="00134C86" w:rsidRDefault="00DC1021" w:rsidP="005243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7238FA" w:rsidRDefault="007238FA" w:rsidP="007238FA">
      <w:pPr>
        <w:ind w:firstLine="709"/>
        <w:jc w:val="both"/>
        <w:rPr>
          <w:sz w:val="28"/>
          <w:szCs w:val="28"/>
        </w:rPr>
      </w:pPr>
    </w:p>
    <w:sectPr w:rsidR="007238FA" w:rsidSect="00F52EA3">
      <w:headerReference w:type="even" r:id="rId8"/>
      <w:headerReference w:type="default" r:id="rId9"/>
      <w:headerReference w:type="first" r:id="rId10"/>
      <w:pgSz w:w="11906" w:h="16838"/>
      <w:pgMar w:top="1130" w:right="567" w:bottom="1134" w:left="1134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72AC" w:rsidRDefault="005A72AC">
      <w:r>
        <w:separator/>
      </w:r>
    </w:p>
  </w:endnote>
  <w:endnote w:type="continuationSeparator" w:id="0">
    <w:p w:rsidR="005A72AC" w:rsidRDefault="005A7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PT Astra Serif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72AC" w:rsidRDefault="005A72AC">
      <w:r>
        <w:separator/>
      </w:r>
    </w:p>
  </w:footnote>
  <w:footnote w:type="continuationSeparator" w:id="0">
    <w:p w:rsidR="005A72AC" w:rsidRDefault="005A72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5B25" w:rsidRDefault="00365B25">
    <w:pPr>
      <w:pStyle w:val="1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PageNumWizard_HEADER_Базовый2"/>
  <w:p w:rsidR="00365B25" w:rsidRDefault="00B3263E">
    <w:pPr>
      <w:pStyle w:val="12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 w:rsidR="00365B25"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DC1021">
      <w:rPr>
        <w:noProof/>
        <w:sz w:val="28"/>
        <w:szCs w:val="28"/>
      </w:rPr>
      <w:t>4</w:t>
    </w:r>
    <w:r>
      <w:rPr>
        <w:sz w:val="28"/>
        <w:szCs w:val="28"/>
      </w:rPr>
      <w:fldChar w:fldCharType="end"/>
    </w:r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5B25" w:rsidRDefault="00365B25">
    <w:pPr>
      <w:pStyle w:val="1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52EA3"/>
    <w:rsid w:val="00213E81"/>
    <w:rsid w:val="00365B25"/>
    <w:rsid w:val="005A6885"/>
    <w:rsid w:val="005A72AC"/>
    <w:rsid w:val="007238FA"/>
    <w:rsid w:val="00850FAE"/>
    <w:rsid w:val="008531EE"/>
    <w:rsid w:val="008C3594"/>
    <w:rsid w:val="008D51C7"/>
    <w:rsid w:val="009B40B6"/>
    <w:rsid w:val="009C403C"/>
    <w:rsid w:val="00AD4FA5"/>
    <w:rsid w:val="00B3263E"/>
    <w:rsid w:val="00B46C08"/>
    <w:rsid w:val="00BC30CB"/>
    <w:rsid w:val="00C042E5"/>
    <w:rsid w:val="00D21480"/>
    <w:rsid w:val="00DC1021"/>
    <w:rsid w:val="00F52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74238"/>
  <w15:docId w15:val="{E2418325-A281-4834-A00D-81469FAB3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2E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F52EA3"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F52EA3"/>
    <w:rPr>
      <w:rFonts w:ascii="Liberation Sans" w:eastAsia="Liberation Sans" w:hAnsi="Liberation Sans" w:cs="Liberation Sans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F52EA3"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character" w:customStyle="1" w:styleId="Heading2Char">
    <w:name w:val="Heading 2 Char"/>
    <w:basedOn w:val="a0"/>
    <w:link w:val="21"/>
    <w:uiPriority w:val="9"/>
    <w:rsid w:val="00F52EA3"/>
    <w:rPr>
      <w:rFonts w:ascii="Liberation Sans" w:eastAsia="Liberation Sans" w:hAnsi="Liberation Sans" w:cs="Liberation Sans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F52EA3"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F52EA3"/>
    <w:rPr>
      <w:rFonts w:ascii="Liberation Sans" w:eastAsia="Liberation Sans" w:hAnsi="Liberation Sans" w:cs="Liberation Sans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F52EA3"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F52EA3"/>
    <w:rPr>
      <w:rFonts w:ascii="Liberation Sans" w:eastAsia="Liberation Sans" w:hAnsi="Liberation Sans" w:cs="Liberation Sans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F52EA3"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character" w:customStyle="1" w:styleId="Heading5Char">
    <w:name w:val="Heading 5 Char"/>
    <w:basedOn w:val="a0"/>
    <w:link w:val="51"/>
    <w:uiPriority w:val="9"/>
    <w:rsid w:val="00F52EA3"/>
    <w:rPr>
      <w:rFonts w:ascii="Liberation Sans" w:eastAsia="Liberation Sans" w:hAnsi="Liberation Sans" w:cs="Liberation Sans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F52EA3"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"/>
    <w:rsid w:val="00F52EA3"/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F52EA3"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sid w:val="00F52EA3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F52EA3"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sid w:val="00F52EA3"/>
    <w:rPr>
      <w:rFonts w:ascii="Liberation Sans" w:eastAsia="Liberation Sans" w:hAnsi="Liberation Sans" w:cs="Liberation Sans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F52EA3"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F52EA3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a3">
    <w:name w:val="Заголовок Знак"/>
    <w:basedOn w:val="a0"/>
    <w:link w:val="a4"/>
    <w:uiPriority w:val="10"/>
    <w:rsid w:val="00F52EA3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F52EA3"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sid w:val="00F52EA3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F52EA3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F52EA3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F52EA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F52EA3"/>
    <w:rPr>
      <w:i/>
    </w:rPr>
  </w:style>
  <w:style w:type="character" w:customStyle="1" w:styleId="HeaderChar">
    <w:name w:val="Header Char"/>
    <w:basedOn w:val="a0"/>
    <w:uiPriority w:val="99"/>
    <w:rsid w:val="00F52EA3"/>
  </w:style>
  <w:style w:type="character" w:customStyle="1" w:styleId="FooterChar">
    <w:name w:val="Footer Char"/>
    <w:basedOn w:val="a0"/>
    <w:uiPriority w:val="99"/>
    <w:rsid w:val="00F52EA3"/>
  </w:style>
  <w:style w:type="character" w:customStyle="1" w:styleId="CaptionChar">
    <w:name w:val="Caption Char"/>
    <w:basedOn w:val="a0"/>
    <w:link w:val="1"/>
    <w:uiPriority w:val="35"/>
    <w:rsid w:val="00F52EA3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F52EA3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F52EA3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F52EA3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F52EA3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F52EA3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F52EA3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F52EA3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F52EA3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F52EA3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F52EA3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F52EA3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F52EA3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F52EA3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F52EA3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F52EA3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F52EA3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F52EA3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F52EA3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F52EA3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F52EA3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F52EA3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F52EA3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F52EA3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F52EA3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F52EA3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F52EA3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F52EA3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F52EA3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F52EA3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F52EA3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F52EA3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F52EA3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F52EA3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F52EA3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F52EA3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F52EA3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F52EA3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F52EA3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F52EA3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F52EA3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F52EA3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F52EA3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F52EA3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F52EA3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F52EA3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F52EA3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F52EA3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F52EA3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F52EA3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F52EA3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F52EA3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F52EA3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F52EA3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F52EA3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F52EA3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F52EA3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F52EA3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F52EA3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F52EA3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F52EA3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F52EA3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F52EA3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F52EA3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F52EA3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F52EA3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F52EA3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F52EA3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F52EA3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F52EA3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F52EA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F52EA3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F52EA3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F52EA3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F52EA3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F52EA3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F52EA3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F52EA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F52EA3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F52EA3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F52EA3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F52EA3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F52EA3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F52EA3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F52EA3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F52EA3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F52EA3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F52EA3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F52EA3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F52EA3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F52EA3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F52EA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F52EA3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F52EA3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F52EA3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F52EA3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F52EA3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F52EA3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F52EA3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F52EA3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F52EA3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F52EA3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F52EA3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F52EA3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F52EA3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F52EA3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F52EA3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F52EA3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F52EA3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F52EA3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F52EA3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F52EA3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F52EA3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F52EA3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F52EA3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F52EA3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F52EA3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F52EA3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F52EA3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F52EA3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F52EA3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F52EA3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F52EA3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F52EA3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F52EA3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F52EA3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rsid w:val="00F52EA3"/>
    <w:pPr>
      <w:spacing w:after="40"/>
    </w:pPr>
    <w:rPr>
      <w:sz w:val="18"/>
    </w:rPr>
  </w:style>
  <w:style w:type="character" w:customStyle="1" w:styleId="aa">
    <w:name w:val="Текст сноски Знак"/>
    <w:link w:val="a9"/>
    <w:uiPriority w:val="99"/>
    <w:rsid w:val="00F52EA3"/>
    <w:rPr>
      <w:sz w:val="18"/>
    </w:rPr>
  </w:style>
  <w:style w:type="character" w:styleId="ab">
    <w:name w:val="footnote reference"/>
    <w:basedOn w:val="a0"/>
    <w:uiPriority w:val="99"/>
    <w:unhideWhenUsed/>
    <w:rsid w:val="00F52EA3"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sid w:val="00F52EA3"/>
    <w:rPr>
      <w:sz w:val="20"/>
    </w:rPr>
  </w:style>
  <w:style w:type="character" w:customStyle="1" w:styleId="ad">
    <w:name w:val="Текст концевой сноски Знак"/>
    <w:link w:val="ac"/>
    <w:uiPriority w:val="99"/>
    <w:rsid w:val="00F52EA3"/>
    <w:rPr>
      <w:sz w:val="20"/>
    </w:rPr>
  </w:style>
  <w:style w:type="character" w:styleId="ae">
    <w:name w:val="endnote reference"/>
    <w:basedOn w:val="a0"/>
    <w:uiPriority w:val="99"/>
    <w:semiHidden/>
    <w:unhideWhenUsed/>
    <w:rsid w:val="00F52EA3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F52EA3"/>
    <w:pPr>
      <w:spacing w:after="57"/>
    </w:pPr>
  </w:style>
  <w:style w:type="paragraph" w:styleId="22">
    <w:name w:val="toc 2"/>
    <w:basedOn w:val="a"/>
    <w:next w:val="a"/>
    <w:uiPriority w:val="39"/>
    <w:unhideWhenUsed/>
    <w:rsid w:val="00F52EA3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F52EA3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F52EA3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F52EA3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F52EA3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F52EA3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F52EA3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F52EA3"/>
    <w:pPr>
      <w:spacing w:after="57"/>
      <w:ind w:left="2268"/>
    </w:pPr>
  </w:style>
  <w:style w:type="paragraph" w:styleId="af">
    <w:name w:val="TOC Heading"/>
    <w:uiPriority w:val="39"/>
    <w:unhideWhenUsed/>
    <w:rsid w:val="00F52EA3"/>
  </w:style>
  <w:style w:type="paragraph" w:styleId="af0">
    <w:name w:val="table of figures"/>
    <w:basedOn w:val="a"/>
    <w:next w:val="a"/>
    <w:uiPriority w:val="99"/>
    <w:unhideWhenUsed/>
    <w:rsid w:val="00F52EA3"/>
  </w:style>
  <w:style w:type="character" w:customStyle="1" w:styleId="af1">
    <w:name w:val="Верхний колонтитул Знак"/>
    <w:basedOn w:val="a0"/>
    <w:link w:val="12"/>
    <w:uiPriority w:val="99"/>
    <w:qFormat/>
    <w:rsid w:val="00F52E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13"/>
    <w:uiPriority w:val="99"/>
    <w:qFormat/>
    <w:rsid w:val="00F52E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Текст выноски Знак"/>
    <w:basedOn w:val="a0"/>
    <w:link w:val="af4"/>
    <w:uiPriority w:val="99"/>
    <w:semiHidden/>
    <w:qFormat/>
    <w:rsid w:val="00F52EA3"/>
    <w:rPr>
      <w:rFonts w:ascii="Segoe UI" w:eastAsia="Times New Roman" w:hAnsi="Segoe UI" w:cs="Segoe UI"/>
      <w:sz w:val="18"/>
      <w:szCs w:val="18"/>
      <w:lang w:eastAsia="ru-RU"/>
    </w:rPr>
  </w:style>
  <w:style w:type="character" w:styleId="af5">
    <w:name w:val="Hyperlink"/>
    <w:basedOn w:val="a0"/>
    <w:rsid w:val="00F52EA3"/>
    <w:rPr>
      <w:color w:val="0000FF"/>
      <w:u w:val="single"/>
    </w:rPr>
  </w:style>
  <w:style w:type="paragraph" w:customStyle="1" w:styleId="14">
    <w:name w:val="Заголовок1"/>
    <w:basedOn w:val="a"/>
    <w:next w:val="af6"/>
    <w:qFormat/>
    <w:rsid w:val="00F52EA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6">
    <w:name w:val="Body Text"/>
    <w:basedOn w:val="a"/>
    <w:rsid w:val="00F52EA3"/>
    <w:pPr>
      <w:spacing w:after="140" w:line="276" w:lineRule="auto"/>
    </w:pPr>
  </w:style>
  <w:style w:type="paragraph" w:styleId="af7">
    <w:name w:val="List"/>
    <w:basedOn w:val="af6"/>
    <w:rsid w:val="00F52EA3"/>
    <w:rPr>
      <w:rFonts w:ascii="PT Astra Serif" w:hAnsi="PT Astra Serif" w:cs="Mangal"/>
    </w:rPr>
  </w:style>
  <w:style w:type="paragraph" w:customStyle="1" w:styleId="1">
    <w:name w:val="Название объекта1"/>
    <w:basedOn w:val="a"/>
    <w:link w:val="CaptionChar"/>
    <w:qFormat/>
    <w:rsid w:val="00F52EA3"/>
    <w:pPr>
      <w:suppressLineNumbers/>
      <w:spacing w:before="120" w:after="120"/>
    </w:pPr>
    <w:rPr>
      <w:rFonts w:ascii="PT Astra Serif" w:hAnsi="PT Astra Serif" w:cs="Mangal"/>
      <w:i/>
      <w:iCs/>
    </w:rPr>
  </w:style>
  <w:style w:type="paragraph" w:styleId="af8">
    <w:name w:val="index heading"/>
    <w:basedOn w:val="a"/>
    <w:qFormat/>
    <w:rsid w:val="00F52EA3"/>
    <w:pPr>
      <w:suppressLineNumbers/>
    </w:pPr>
    <w:rPr>
      <w:rFonts w:ascii="PT Astra Serif" w:hAnsi="PT Astra Serif" w:cs="Mangal"/>
    </w:rPr>
  </w:style>
  <w:style w:type="paragraph" w:customStyle="1" w:styleId="user">
    <w:name w:val="Заголовок (user)"/>
    <w:basedOn w:val="a"/>
    <w:next w:val="af6"/>
    <w:qFormat/>
    <w:rsid w:val="00F52EA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user0">
    <w:name w:val="Указатель (user)"/>
    <w:basedOn w:val="a"/>
    <w:qFormat/>
    <w:rsid w:val="00F52EA3"/>
    <w:pPr>
      <w:suppressLineNumbers/>
    </w:pPr>
    <w:rPr>
      <w:rFonts w:cs="Mangal"/>
    </w:rPr>
  </w:style>
  <w:style w:type="paragraph" w:styleId="a4">
    <w:name w:val="Title"/>
    <w:basedOn w:val="a"/>
    <w:next w:val="af6"/>
    <w:link w:val="a3"/>
    <w:qFormat/>
    <w:rsid w:val="00F52EA3"/>
    <w:pPr>
      <w:keepNext/>
      <w:spacing w:before="240" w:after="120"/>
    </w:pPr>
    <w:rPr>
      <w:rFonts w:ascii="PT Astra Serif" w:eastAsia="Microsoft YaHei" w:hAnsi="PT Astra Serif" w:cs="Mangal"/>
      <w:sz w:val="28"/>
      <w:szCs w:val="28"/>
    </w:rPr>
  </w:style>
  <w:style w:type="paragraph" w:customStyle="1" w:styleId="af9">
    <w:name w:val="Колонтитул"/>
    <w:basedOn w:val="a"/>
    <w:qFormat/>
    <w:rsid w:val="00F52EA3"/>
  </w:style>
  <w:style w:type="paragraph" w:customStyle="1" w:styleId="afa">
    <w:name w:val="Колонтитулы"/>
    <w:basedOn w:val="a"/>
    <w:qFormat/>
    <w:rsid w:val="00F52EA3"/>
  </w:style>
  <w:style w:type="paragraph" w:customStyle="1" w:styleId="user1">
    <w:name w:val="Колонтитулы (user)"/>
    <w:basedOn w:val="a"/>
    <w:qFormat/>
    <w:rsid w:val="00F52EA3"/>
  </w:style>
  <w:style w:type="paragraph" w:customStyle="1" w:styleId="12">
    <w:name w:val="Верхний колонтитул1"/>
    <w:basedOn w:val="a"/>
    <w:link w:val="af1"/>
    <w:uiPriority w:val="99"/>
    <w:unhideWhenUsed/>
    <w:rsid w:val="00F52EA3"/>
    <w:pPr>
      <w:tabs>
        <w:tab w:val="center" w:pos="4677"/>
        <w:tab w:val="right" w:pos="9355"/>
      </w:tabs>
    </w:pPr>
  </w:style>
  <w:style w:type="paragraph" w:styleId="afb">
    <w:name w:val="No Spacing"/>
    <w:uiPriority w:val="1"/>
    <w:qFormat/>
    <w:rsid w:val="00F52E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ижний колонтитул1"/>
    <w:basedOn w:val="a"/>
    <w:link w:val="af2"/>
    <w:uiPriority w:val="99"/>
    <w:unhideWhenUsed/>
    <w:rsid w:val="00F52EA3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qFormat/>
    <w:rsid w:val="00F52EA3"/>
    <w:pPr>
      <w:widowControl w:val="0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4">
    <w:name w:val="Balloon Text"/>
    <w:basedOn w:val="a"/>
    <w:link w:val="af3"/>
    <w:uiPriority w:val="99"/>
    <w:semiHidden/>
    <w:unhideWhenUsed/>
    <w:qFormat/>
    <w:rsid w:val="00F52EA3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qFormat/>
    <w:rsid w:val="00F52EA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qFormat/>
    <w:rsid w:val="00F52EA3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qFormat/>
    <w:rsid w:val="00F52EA3"/>
    <w:pPr>
      <w:widowControl w:val="0"/>
    </w:pPr>
    <w:rPr>
      <w:rFonts w:eastAsia="Times New Roman" w:cs="Calibri"/>
      <w:b/>
      <w:szCs w:val="20"/>
      <w:lang w:eastAsia="ru-RU"/>
    </w:rPr>
  </w:style>
  <w:style w:type="paragraph" w:styleId="afc">
    <w:name w:val="List Paragraph"/>
    <w:basedOn w:val="a"/>
    <w:qFormat/>
    <w:rsid w:val="00F52EA3"/>
    <w:pPr>
      <w:spacing w:after="160"/>
      <w:ind w:left="720"/>
      <w:contextualSpacing/>
    </w:pPr>
  </w:style>
  <w:style w:type="paragraph" w:customStyle="1" w:styleId="afd">
    <w:name w:val="Содержимое таблицы"/>
    <w:basedOn w:val="a"/>
    <w:qFormat/>
    <w:rsid w:val="00F52EA3"/>
    <w:pPr>
      <w:widowControl w:val="0"/>
      <w:suppressLineNumbers/>
    </w:pPr>
  </w:style>
  <w:style w:type="numbering" w:customStyle="1" w:styleId="afe">
    <w:name w:val="Без списка"/>
    <w:uiPriority w:val="99"/>
    <w:semiHidden/>
    <w:unhideWhenUsed/>
    <w:qFormat/>
    <w:rsid w:val="00F52EA3"/>
  </w:style>
  <w:style w:type="table" w:styleId="aff">
    <w:name w:val="Table Grid"/>
    <w:basedOn w:val="a1"/>
    <w:uiPriority w:val="39"/>
    <w:rsid w:val="00F52E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27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708A2A201C30BFBDD340F876C64C3966671D7DCBCD45456AE57E06499F609045C81E8E1CA2AAE30A7EC922EDA7A38D6C4r8OC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3F3979-CE09-4757-B812-119710FBA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1444</Words>
  <Characters>8236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Зиннурова Р.Ш.</dc:creator>
  <cp:lastModifiedBy>Яруллина_АИ</cp:lastModifiedBy>
  <cp:revision>4</cp:revision>
  <cp:lastPrinted>2026-07-22T05:00:00Z</cp:lastPrinted>
  <dcterms:created xsi:type="dcterms:W3CDTF">2026-07-22T05:00:00Z</dcterms:created>
  <dcterms:modified xsi:type="dcterms:W3CDTF">2026-07-27T10:15:00Z</dcterms:modified>
  <dc:language>ru-RU</dc:language>
</cp:coreProperties>
</file>