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194" w:rsidRPr="00307953" w:rsidRDefault="00EF319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A571DF" w:rsidRPr="00307953" w:rsidRDefault="00A571DF">
      <w:pPr>
        <w:spacing w:after="0" w:line="240" w:lineRule="auto"/>
        <w:ind w:right="-55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val="tt-RU"/>
        </w:rPr>
      </w:pPr>
    </w:p>
    <w:p w:rsidR="00A571DF" w:rsidRPr="00307953" w:rsidRDefault="00A571DF">
      <w:pPr>
        <w:spacing w:after="0" w:line="240" w:lineRule="auto"/>
        <w:ind w:right="-55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val="tt-RU"/>
        </w:rPr>
      </w:pPr>
    </w:p>
    <w:p w:rsidR="00A571DF" w:rsidRPr="00307953" w:rsidRDefault="00A571DF">
      <w:pPr>
        <w:spacing w:after="0" w:line="240" w:lineRule="auto"/>
        <w:ind w:right="-55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val="tt-RU"/>
        </w:rPr>
      </w:pPr>
    </w:p>
    <w:p w:rsidR="00A571DF" w:rsidRPr="00307953" w:rsidRDefault="00A571DF">
      <w:pPr>
        <w:spacing w:after="0" w:line="240" w:lineRule="auto"/>
        <w:ind w:right="-55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val="tt-RU"/>
        </w:rPr>
      </w:pPr>
    </w:p>
    <w:p w:rsidR="00A571DF" w:rsidRPr="00307953" w:rsidRDefault="00A571DF">
      <w:pPr>
        <w:spacing w:after="0" w:line="240" w:lineRule="auto"/>
        <w:ind w:right="-55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val="tt-RU"/>
        </w:rPr>
      </w:pPr>
    </w:p>
    <w:p w:rsidR="00A571DF" w:rsidRPr="00307953" w:rsidRDefault="00A571DF">
      <w:pPr>
        <w:spacing w:after="0" w:line="240" w:lineRule="auto"/>
        <w:ind w:right="-55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val="tt-RU"/>
        </w:rPr>
      </w:pPr>
    </w:p>
    <w:p w:rsidR="00A571DF" w:rsidRPr="00307953" w:rsidRDefault="00A571DF">
      <w:pPr>
        <w:spacing w:after="0" w:line="240" w:lineRule="auto"/>
        <w:ind w:right="-55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val="tt-RU"/>
        </w:rPr>
      </w:pPr>
    </w:p>
    <w:p w:rsidR="00307953" w:rsidRPr="00307953" w:rsidRDefault="00414F60">
      <w:pPr>
        <w:spacing w:after="0" w:line="240" w:lineRule="auto"/>
        <w:ind w:right="-55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val="tt-RU"/>
        </w:rPr>
      </w:pPr>
      <w:r w:rsidRPr="00307953">
        <w:rPr>
          <w:rFonts w:ascii="Times New Roman" w:eastAsia="Arial" w:hAnsi="Times New Roman" w:cs="Times New Roman"/>
          <w:b/>
          <w:bCs/>
          <w:sz w:val="28"/>
          <w:szCs w:val="28"/>
          <w:lang w:val="tt-RU"/>
        </w:rPr>
        <w:t>Татарстан Республикасы Җир кодексына</w:t>
      </w:r>
    </w:p>
    <w:p w:rsidR="00EF3194" w:rsidRPr="00307953" w:rsidRDefault="00414F60">
      <w:pPr>
        <w:spacing w:after="0" w:line="240" w:lineRule="auto"/>
        <w:ind w:right="-55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val="tt-RU"/>
        </w:rPr>
      </w:pPr>
      <w:r w:rsidRPr="00307953">
        <w:rPr>
          <w:rFonts w:ascii="Times New Roman" w:eastAsia="Arial" w:hAnsi="Times New Roman" w:cs="Times New Roman"/>
          <w:b/>
          <w:bCs/>
          <w:sz w:val="28"/>
          <w:szCs w:val="28"/>
          <w:lang w:val="tt-RU"/>
        </w:rPr>
        <w:t xml:space="preserve"> үзгәрешләр кертү турында</w:t>
      </w:r>
    </w:p>
    <w:p w:rsidR="00A571DF" w:rsidRPr="00307953" w:rsidRDefault="00A571DF">
      <w:pPr>
        <w:spacing w:after="0" w:line="240" w:lineRule="auto"/>
        <w:ind w:right="-55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val="tt-RU"/>
        </w:rPr>
      </w:pPr>
    </w:p>
    <w:p w:rsidR="00A571DF" w:rsidRPr="00307953" w:rsidRDefault="00A571DF">
      <w:pPr>
        <w:spacing w:after="0" w:line="240" w:lineRule="auto"/>
        <w:ind w:right="-55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val="tt-RU"/>
        </w:rPr>
      </w:pPr>
    </w:p>
    <w:p w:rsidR="00A571DF" w:rsidRPr="00307953" w:rsidRDefault="00A571DF" w:rsidP="00A571DF">
      <w:pPr>
        <w:spacing w:after="0" w:line="240" w:lineRule="auto"/>
        <w:ind w:right="-55"/>
        <w:jc w:val="right"/>
        <w:rPr>
          <w:rFonts w:ascii="Times New Roman" w:eastAsia="Arial" w:hAnsi="Times New Roman" w:cs="Times New Roman"/>
          <w:bCs/>
          <w:sz w:val="28"/>
          <w:szCs w:val="28"/>
          <w:lang w:val="tt-RU"/>
        </w:rPr>
      </w:pPr>
      <w:r w:rsidRPr="00307953">
        <w:rPr>
          <w:rFonts w:ascii="Times New Roman" w:eastAsia="Arial" w:hAnsi="Times New Roman" w:cs="Times New Roman"/>
          <w:bCs/>
          <w:sz w:val="28"/>
          <w:szCs w:val="28"/>
          <w:lang w:val="tt-RU"/>
        </w:rPr>
        <w:t xml:space="preserve">Татарстан Республикасы </w:t>
      </w:r>
    </w:p>
    <w:p w:rsidR="00A571DF" w:rsidRPr="00307953" w:rsidRDefault="00A571DF" w:rsidP="00A571DF">
      <w:pPr>
        <w:spacing w:after="0" w:line="240" w:lineRule="auto"/>
        <w:ind w:right="-55"/>
        <w:jc w:val="right"/>
        <w:rPr>
          <w:rFonts w:ascii="Times New Roman" w:eastAsia="Arial" w:hAnsi="Times New Roman" w:cs="Times New Roman"/>
          <w:bCs/>
          <w:sz w:val="28"/>
          <w:szCs w:val="28"/>
          <w:lang w:val="tt-RU"/>
        </w:rPr>
      </w:pPr>
      <w:r w:rsidRPr="00307953">
        <w:rPr>
          <w:rFonts w:ascii="Times New Roman" w:eastAsia="Arial" w:hAnsi="Times New Roman" w:cs="Times New Roman"/>
          <w:bCs/>
          <w:sz w:val="28"/>
          <w:szCs w:val="28"/>
          <w:lang w:val="tt-RU"/>
        </w:rPr>
        <w:t>Дәүләт Советы тарафыннан</w:t>
      </w:r>
    </w:p>
    <w:p w:rsidR="00A571DF" w:rsidRPr="00307953" w:rsidRDefault="00A571DF" w:rsidP="00A571DF">
      <w:pPr>
        <w:spacing w:after="0" w:line="240" w:lineRule="auto"/>
        <w:ind w:right="-55"/>
        <w:jc w:val="right"/>
        <w:rPr>
          <w:rFonts w:ascii="Times New Roman" w:eastAsia="Arial" w:hAnsi="Times New Roman" w:cs="Times New Roman"/>
          <w:bCs/>
          <w:sz w:val="28"/>
          <w:szCs w:val="28"/>
          <w:lang w:val="tt-RU"/>
        </w:rPr>
      </w:pPr>
      <w:r w:rsidRPr="00307953">
        <w:rPr>
          <w:rFonts w:ascii="Times New Roman" w:eastAsia="Arial" w:hAnsi="Times New Roman" w:cs="Times New Roman"/>
          <w:bCs/>
          <w:sz w:val="28"/>
          <w:szCs w:val="28"/>
          <w:lang w:val="tt-RU"/>
        </w:rPr>
        <w:t>2024 елның 11 июлендә</w:t>
      </w:r>
    </w:p>
    <w:p w:rsidR="00A571DF" w:rsidRPr="00307953" w:rsidRDefault="00A571DF" w:rsidP="00A571DF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07953">
        <w:rPr>
          <w:rFonts w:ascii="Times New Roman" w:eastAsia="Arial" w:hAnsi="Times New Roman" w:cs="Times New Roman"/>
          <w:bCs/>
          <w:sz w:val="28"/>
          <w:szCs w:val="28"/>
          <w:lang w:val="tt-RU"/>
        </w:rPr>
        <w:t>кабул ителде</w:t>
      </w:r>
    </w:p>
    <w:p w:rsidR="00EF3194" w:rsidRPr="00307953" w:rsidRDefault="00EF319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A571DF" w:rsidRPr="00307953" w:rsidRDefault="00A571D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EF3194" w:rsidRPr="00307953" w:rsidRDefault="00414F6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307953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1 статья</w:t>
      </w:r>
    </w:p>
    <w:p w:rsidR="00EF3194" w:rsidRPr="00307953" w:rsidRDefault="00EF31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5976B0" w:rsidRPr="00307953" w:rsidRDefault="005976B0" w:rsidP="005976B0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07953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Җир кодексына (2005 елның 18 гыйнварындагы </w:t>
      </w:r>
      <w:r w:rsidRPr="00307953">
        <w:rPr>
          <w:rFonts w:ascii="Times New Roman" w:hAnsi="Times New Roman" w:cs="Times New Roman"/>
          <w:sz w:val="28"/>
          <w:szCs w:val="28"/>
          <w:lang w:val="tt-RU"/>
        </w:rPr>
        <w:br/>
        <w:t xml:space="preserve">4-ТРЗ номерлы Татарстан Республикасы Законы редакциясендә) (Татарстан Дәүләт Советы Җыелма басмасы, 1998, № 8 (II өлеш); 2005, № 1 (I өлеш), № 12 (I өлеш); 2006, № 7 (I өлеш); 2007, № 1 (I өлеш), № 4; 2008, № 5 (I өлеш); 2009, № 7 – 8 (III өлеш); 2010, № 11; 2011, № 11 (I өлеш); 2012, № 3, № 5 (I өлеш); 2013, № 1; 2014, № 3, № 5, № 6 (II өлеш), № 7, № 12 (II өлеш); 2015, № 7 (I өлеш), № 10 (I өлеш); 2016, № 5; </w:t>
      </w:r>
      <w:r w:rsidRPr="00307953">
        <w:rPr>
          <w:rFonts w:ascii="Times New Roman" w:hAnsi="Times New Roman" w:cs="Times New Roman"/>
          <w:bCs/>
          <w:sz w:val="28"/>
          <w:szCs w:val="28"/>
          <w:lang w:val="tt-RU" w:eastAsia="ru-RU"/>
        </w:rPr>
        <w:t>Татарстан Республикасы законнар җыелмасы</w:t>
      </w:r>
      <w:r w:rsidRPr="00307953">
        <w:rPr>
          <w:rFonts w:ascii="Times New Roman" w:hAnsi="Times New Roman" w:cs="Times New Roman"/>
          <w:sz w:val="28"/>
          <w:szCs w:val="28"/>
          <w:lang w:val="tt-RU"/>
        </w:rPr>
        <w:t>, 2016, № 40 (I өлеш); 2017, № 41 (I өлеш), № 52 (I өлеш), № 76 (I өлеш); 2018, № 1 (I өлеш), № 22 (I өлеш), № 78 (I өлеш); 2019, № 2 (I өлеш), № 60 (I өлеш); 2020, № 77 (I өлеш); 2021, № 1 (I өлеш), № 20 (I өлеш), № 29 (I өлеш), № 57 (I өлеш), № 77 (I өлеш), № 93 (I өлеш); 2022, № 3 (I өлеш), № 17 (I өлеш), № 57 (I өлеш), № 77 (I өлеш), № 83 (I өлеш); 2023, № 11 (I өлеш), № 27 (I өлеш), № 56 (I өлеш), № 73 (I өлеш), № 86 (I өлеш), № 92 (I өлеш), № 95 (I өлеш); 2024, № 45 (I өлеш) түбәндәге үзгәрешләрне кертергә:</w:t>
      </w:r>
    </w:p>
    <w:p w:rsidR="00EF3194" w:rsidRPr="00307953" w:rsidRDefault="00EF319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F3194" w:rsidRPr="00307953" w:rsidRDefault="0041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07953">
        <w:rPr>
          <w:rFonts w:ascii="Times New Roman" w:hAnsi="Times New Roman" w:cs="Times New Roman"/>
          <w:sz w:val="28"/>
          <w:szCs w:val="28"/>
          <w:lang w:val="tt-RU"/>
        </w:rPr>
        <w:t>1) 32 статьяга түбәндәге эчтәлек</w:t>
      </w:r>
      <w:r w:rsidR="005A1136" w:rsidRPr="00307953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Pr="00307953">
        <w:rPr>
          <w:rFonts w:ascii="Times New Roman" w:hAnsi="Times New Roman" w:cs="Times New Roman"/>
          <w:sz w:val="28"/>
          <w:szCs w:val="28"/>
          <w:lang w:val="tt-RU"/>
        </w:rPr>
        <w:t>е 8 пункт өстәргә:</w:t>
      </w:r>
    </w:p>
    <w:p w:rsidR="00EF3194" w:rsidRPr="00307953" w:rsidRDefault="00414F60" w:rsidP="007E483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0795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«8.</w:t>
      </w:r>
      <w:r w:rsidRPr="00307953">
        <w:rPr>
          <w:rFonts w:ascii="Times New Roman" w:hAnsi="Times New Roman" w:cs="Times New Roman"/>
          <w:sz w:val="28"/>
          <w:szCs w:val="28"/>
          <w:lang w:val="tt-RU"/>
        </w:rPr>
        <w:t xml:space="preserve"> Дәүләт милкендә </w:t>
      </w:r>
      <w:r w:rsidR="004467E2" w:rsidRPr="00307953">
        <w:rPr>
          <w:rFonts w:ascii="Times New Roman" w:hAnsi="Times New Roman" w:cs="Times New Roman"/>
          <w:sz w:val="28"/>
          <w:szCs w:val="28"/>
          <w:lang w:val="tt-RU"/>
        </w:rPr>
        <w:t>яисә</w:t>
      </w:r>
      <w:r w:rsidRPr="00307953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 милектә булган, 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ятим балаларга һәм ата-ана тәрбиясеннән мәхрүм калган балаларга, ятим балалар һәм ата-ана тәрбиясеннән мәхрүм калган балалар арасыннан булган затларга (алга таба – ятим балалар) милек хокукында туры килүче, </w:t>
      </w:r>
      <w:r w:rsidR="004467E2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ятим балалар</w:t>
      </w:r>
      <w:r w:rsidR="00A93E6D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га</w:t>
      </w:r>
      <w:r w:rsidR="004467E2"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</w:t>
      </w:r>
      <w:r w:rsidRPr="00307953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>Ятим балаларга һәм ата-ана тәрбиясеннән мәхрүм калган балаларга социаль ярдәм күрсәтү буенча өстәмә гарантияләр турында</w:t>
      </w:r>
      <w:r w:rsidRPr="00307953">
        <w:rPr>
          <w:rFonts w:ascii="Times New Roman" w:hAnsi="Times New Roman" w:cs="Times New Roman"/>
          <w:sz w:val="28"/>
          <w:szCs w:val="28"/>
          <w:lang w:val="tt-RU"/>
        </w:rPr>
        <w:t xml:space="preserve">» 1996 елның 21 декабрендәге 159-ФЗ номерлы 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Федераль законның 8 статьясында каралган </w:t>
      </w:r>
      <w:r w:rsidR="00A93E6D"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торак урыннар белән тәэмин итү 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>хокук</w:t>
      </w:r>
      <w:r w:rsidR="00A93E6D"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ын 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гамәлгә ашыру тәртибендә бирелгән торак йортлар </w:t>
      </w:r>
      <w:r w:rsidR="004467E2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яисә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блокл</w:t>
      </w:r>
      <w:r w:rsidR="00624271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ы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төзел</w:t>
      </w:r>
      <w:r w:rsidR="004467E2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гән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йортлар урнашкан җир кишәрлекләре ятим балаларга милеккә </w:t>
      </w:r>
      <w:r w:rsidR="004467E2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түләүсез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бирелә</w:t>
      </w:r>
      <w:r w:rsidRPr="00307953">
        <w:rPr>
          <w:rFonts w:ascii="Times New Roman" w:hAnsi="Times New Roman" w:cs="Times New Roman"/>
          <w:sz w:val="28"/>
          <w:szCs w:val="28"/>
          <w:lang w:val="tt-RU"/>
        </w:rPr>
        <w:t>.»;</w:t>
      </w:r>
    </w:p>
    <w:p w:rsidR="00EF3194" w:rsidRPr="00307953" w:rsidRDefault="0041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07953">
        <w:rPr>
          <w:rFonts w:ascii="Times New Roman" w:hAnsi="Times New Roman" w:cs="Times New Roman"/>
          <w:sz w:val="28"/>
          <w:szCs w:val="28"/>
          <w:lang w:val="tt-RU"/>
        </w:rPr>
        <w:lastRenderedPageBreak/>
        <w:t>2) түбәндәге эчтәлек</w:t>
      </w:r>
      <w:r w:rsidR="00A93E6D" w:rsidRPr="00307953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Pr="00307953">
        <w:rPr>
          <w:rFonts w:ascii="Times New Roman" w:hAnsi="Times New Roman" w:cs="Times New Roman"/>
          <w:sz w:val="28"/>
          <w:szCs w:val="28"/>
          <w:lang w:val="tt-RU"/>
        </w:rPr>
        <w:t>е 32</w:t>
      </w:r>
      <w:r w:rsidRPr="00307953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2</w:t>
      </w:r>
      <w:r w:rsidRPr="00307953">
        <w:rPr>
          <w:rFonts w:ascii="Times New Roman" w:hAnsi="Times New Roman" w:cs="Times New Roman"/>
          <w:sz w:val="28"/>
          <w:szCs w:val="28"/>
          <w:lang w:val="tt-RU"/>
        </w:rPr>
        <w:t xml:space="preserve"> статья өстәргә:</w:t>
      </w:r>
    </w:p>
    <w:tbl>
      <w:tblPr>
        <w:tblStyle w:val="a8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1"/>
        <w:gridCol w:w="7903"/>
      </w:tblGrid>
      <w:tr w:rsidR="007E4835" w:rsidTr="007E4835">
        <w:tc>
          <w:tcPr>
            <w:tcW w:w="1701" w:type="dxa"/>
          </w:tcPr>
          <w:p w:rsidR="007E4835" w:rsidRDefault="007E4835" w:rsidP="007E483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30795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«32</w:t>
            </w:r>
            <w:r w:rsidRPr="0030795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tt-RU"/>
              </w:rPr>
              <w:t>2</w:t>
            </w:r>
            <w:r w:rsidRPr="0030795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статья.</w:t>
            </w:r>
          </w:p>
        </w:tc>
        <w:tc>
          <w:tcPr>
            <w:tcW w:w="7903" w:type="dxa"/>
          </w:tcPr>
          <w:p w:rsidR="007E4835" w:rsidRDefault="007E4835" w:rsidP="00EE7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30795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Җ</w:t>
            </w:r>
            <w:r w:rsidRPr="00307953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tt-RU"/>
              </w:rPr>
              <w:t>ир кишәрлекләрен ятим балаларга милеккә түләүсез бирү тәртибе</w:t>
            </w:r>
          </w:p>
        </w:tc>
      </w:tr>
    </w:tbl>
    <w:p w:rsidR="00EF3194" w:rsidRPr="00307953" w:rsidRDefault="00EF3194" w:rsidP="00EE79C0">
      <w:pPr>
        <w:autoSpaceDE w:val="0"/>
        <w:autoSpaceDN w:val="0"/>
        <w:adjustRightInd w:val="0"/>
        <w:spacing w:after="0" w:line="240" w:lineRule="auto"/>
        <w:ind w:left="2297" w:hanging="1588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val="tt-RU"/>
        </w:rPr>
      </w:pPr>
    </w:p>
    <w:p w:rsidR="00EF3194" w:rsidRPr="00307953" w:rsidRDefault="00414F6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tt-RU"/>
        </w:rPr>
      </w:pP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>Әлеге Кодексның 32 статьясын</w:t>
      </w:r>
      <w:r w:rsidR="00A93E6D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дагы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8 пунктында күрсәтелгән җир кишәрлеген милеккә </w:t>
      </w:r>
      <w:r w:rsidR="00D967C2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түләүсез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бирү мондый җир </w:t>
      </w:r>
      <w:r w:rsidR="00D967C2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кишәрлеге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белән </w:t>
      </w:r>
      <w:r w:rsidR="00680FD0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эш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итү хокукына ия </w:t>
      </w:r>
      <w:r w:rsidR="00680FD0"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башкарма хакимиятнең </w:t>
      </w:r>
      <w:r w:rsidR="00D967C2"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вәкаләтле 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органы </w:t>
      </w:r>
      <w:r w:rsidR="00D967C2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яисә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җирле үзидарә</w:t>
      </w:r>
      <w:r w:rsidR="00680FD0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нең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</w:t>
      </w:r>
      <w:r w:rsidR="00680FD0"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вәкаләтле 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>органы карары нигезендә гамәлгә ашырыла.</w:t>
      </w:r>
    </w:p>
    <w:p w:rsidR="00EF3194" w:rsidRPr="00307953" w:rsidRDefault="00680FD0">
      <w:pPr>
        <w:autoSpaceDE w:val="0"/>
        <w:autoSpaceDN w:val="0"/>
        <w:adjustRightInd w:val="0"/>
        <w:spacing w:after="0" w:line="240" w:lineRule="auto"/>
        <w:ind w:firstLineChars="250" w:firstLine="700"/>
        <w:jc w:val="both"/>
        <w:rPr>
          <w:rFonts w:ascii="Times New Roman" w:eastAsia="Arial" w:hAnsi="Times New Roman" w:cs="Times New Roman"/>
          <w:sz w:val="28"/>
          <w:szCs w:val="28"/>
          <w:lang w:val="tt-RU"/>
        </w:rPr>
      </w:pP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2. </w:t>
      </w:r>
      <w:r w:rsidR="00414F60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Бирел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>ә торган</w:t>
      </w:r>
      <w:r w:rsidR="00414F60"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җир кишәрлегенең </w:t>
      </w:r>
      <w:r w:rsidR="00E17569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күләме</w:t>
      </w:r>
      <w:r w:rsidR="00414F60"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</w:t>
      </w:r>
      <w:r w:rsidR="00705035" w:rsidRPr="00307953">
        <w:rPr>
          <w:rFonts w:ascii="Times New Roman" w:hAnsi="Times New Roman" w:cs="Times New Roman"/>
          <w:snapToGrid w:val="0"/>
          <w:sz w:val="28"/>
          <w:szCs w:val="28"/>
          <w:lang w:val="tt-RU"/>
        </w:rPr>
        <w:t>Күчемсез мөлкәтнең бердәм дәүләт реестры</w:t>
      </w:r>
      <w:r w:rsidR="00705035"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нда </w:t>
      </w:r>
      <w:r w:rsidR="00414F60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мондый җир кишәрлеге</w:t>
      </w:r>
      <w:r w:rsidR="00E17569"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</w:t>
      </w:r>
      <w:r w:rsidR="00414F60"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мәйданы турында </w:t>
      </w:r>
      <w:r w:rsidR="00E17569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белешмәләр нигезендә</w:t>
      </w:r>
      <w:r w:rsidR="00414F60"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билгеләнә.</w:t>
      </w:r>
    </w:p>
    <w:p w:rsidR="00EF3194" w:rsidRPr="00307953" w:rsidRDefault="0041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3. Җир кишәрлеген милеккә түләүсез бирү </w:t>
      </w:r>
      <w:r w:rsidR="00FE4C13"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турында яисә 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бирүдән баш тарту </w:t>
      </w:r>
      <w:r w:rsidR="00FE4C13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хак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ында карар башкарма хакимиятнең вәкаләтле органы </w:t>
      </w:r>
      <w:r w:rsidR="00FE4C13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яисә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җирле үзидарәнең вәкаләтле органнары тарафыннан </w:t>
      </w:r>
      <w:r w:rsidR="00FE4C13"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Россия Федерациясе Җир кодексының </w:t>
      </w:r>
      <w:r w:rsidR="00952857" w:rsidRPr="00307953">
        <w:rPr>
          <w:rFonts w:ascii="Times New Roman" w:eastAsia="Arial" w:hAnsi="Times New Roman" w:cs="Times New Roman"/>
          <w:sz w:val="28"/>
          <w:szCs w:val="28"/>
          <w:lang w:val="tt-RU"/>
        </w:rPr>
        <w:br/>
      </w:r>
      <w:r w:rsidR="00FE4C13" w:rsidRPr="00307953">
        <w:rPr>
          <w:rFonts w:ascii="Times New Roman" w:hAnsi="Times New Roman" w:cs="Times New Roman"/>
          <w:sz w:val="28"/>
          <w:szCs w:val="28"/>
          <w:lang w:val="tt-RU"/>
        </w:rPr>
        <w:t>39</w:t>
      </w:r>
      <w:r w:rsidR="00FE4C13" w:rsidRPr="00307953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14</w:t>
      </w:r>
      <w:r w:rsidR="00FE4C13" w:rsidRPr="00307953">
        <w:rPr>
          <w:rFonts w:ascii="Times New Roman" w:hAnsi="Times New Roman" w:cs="Times New Roman"/>
          <w:sz w:val="28"/>
          <w:szCs w:val="28"/>
          <w:lang w:val="tt-RU"/>
        </w:rPr>
        <w:t xml:space="preserve"> – 39</w:t>
      </w:r>
      <w:r w:rsidR="00FE4C13" w:rsidRPr="00307953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 xml:space="preserve">17 </w:t>
      </w:r>
      <w:r w:rsidR="00FE4C13"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статьялары нигезендә 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>кабул ителә.</w:t>
      </w:r>
    </w:p>
    <w:p w:rsidR="00EF3194" w:rsidRPr="00307953" w:rsidRDefault="0041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4. Башкарма хакимиятнең вәкаләтле органы </w:t>
      </w:r>
      <w:r w:rsidR="00EA6C44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яисә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җирле үзидарәнең вәкаләтле органы ведом</w:t>
      </w:r>
      <w:r w:rsidR="004E4763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ствоара мәгълүмати хезмәттәшлек юлы белән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Россия Федерациясе Җир кодексының </w:t>
      </w:r>
      <w:r w:rsidRPr="00307953">
        <w:rPr>
          <w:rFonts w:ascii="Times New Roman" w:hAnsi="Times New Roman" w:cs="Times New Roman"/>
          <w:sz w:val="28"/>
          <w:szCs w:val="28"/>
          <w:lang w:val="tt-RU"/>
        </w:rPr>
        <w:t>39</w:t>
      </w:r>
      <w:r w:rsidRPr="00307953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14</w:t>
      </w:r>
      <w:r w:rsidR="00F020A5" w:rsidRPr="00307953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 xml:space="preserve"> 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статьясында каралган тәртиптә </w:t>
      </w:r>
      <w:r w:rsidR="00EA6C44"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җир кишәрлеге бирү турында 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гариза биргән гражданның (алга таба – гариза бирүче) </w:t>
      </w:r>
      <w:r w:rsidR="00A93E6D"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аңа 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җир кишәрлеген </w:t>
      </w:r>
      <w:r w:rsidR="00A93E6D"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милеккә түләүсез 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бирү хокукын раслаучы түбәндәге документларны </w:t>
      </w:r>
      <w:r w:rsidR="004E4763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соратып ала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>:</w:t>
      </w:r>
    </w:p>
    <w:p w:rsidR="00EF3194" w:rsidRPr="00307953" w:rsidRDefault="0041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07953">
        <w:rPr>
          <w:rFonts w:ascii="Times New Roman" w:hAnsi="Times New Roman" w:cs="Times New Roman"/>
          <w:sz w:val="28"/>
          <w:szCs w:val="28"/>
          <w:lang w:val="tt-RU"/>
        </w:rPr>
        <w:t xml:space="preserve">1) 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сорала торган җир кишәрлегенә </w:t>
      </w:r>
      <w:r w:rsidR="004E4763" w:rsidRPr="00307953">
        <w:rPr>
          <w:rFonts w:ascii="Times New Roman" w:hAnsi="Times New Roman" w:cs="Times New Roman"/>
          <w:snapToGrid w:val="0"/>
          <w:sz w:val="28"/>
          <w:szCs w:val="28"/>
          <w:lang w:val="tt-RU"/>
        </w:rPr>
        <w:t>Күчемсез мөлкәтнең бердәм дәүләт реестры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>ннан өземтә</w:t>
      </w:r>
      <w:r w:rsidR="004E4763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не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; </w:t>
      </w:r>
    </w:p>
    <w:p w:rsidR="00EF3194" w:rsidRPr="00307953" w:rsidRDefault="00414F60">
      <w:pPr>
        <w:autoSpaceDE w:val="0"/>
        <w:autoSpaceDN w:val="0"/>
        <w:adjustRightInd w:val="0"/>
        <w:spacing w:after="0" w:line="240" w:lineRule="auto"/>
        <w:ind w:firstLineChars="250" w:firstLine="70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2) сорала торган җир кишәрлегендә урнашкан торак йортка </w:t>
      </w:r>
      <w:r w:rsidR="004E4763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яисә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блок</w:t>
      </w:r>
      <w:r w:rsidR="004E4763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л</w:t>
      </w:r>
      <w:r w:rsidR="00624271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ы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төзел</w:t>
      </w:r>
      <w:r w:rsidR="004E4763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гән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йортка </w:t>
      </w:r>
      <w:r w:rsidR="00F66767" w:rsidRPr="00307953">
        <w:rPr>
          <w:rFonts w:ascii="Times New Roman" w:hAnsi="Times New Roman" w:cs="Times New Roman"/>
          <w:snapToGrid w:val="0"/>
          <w:sz w:val="28"/>
          <w:szCs w:val="28"/>
          <w:lang w:val="tt-RU"/>
        </w:rPr>
        <w:t xml:space="preserve">Күчемсез мөлкәтнең бердәм дәүләт реестрыннан 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>өземтә</w:t>
      </w:r>
      <w:r w:rsidR="00684CCF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не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>;</w:t>
      </w:r>
    </w:p>
    <w:p w:rsidR="00EF3194" w:rsidRPr="00307953" w:rsidRDefault="00414F6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Chars="250" w:firstLine="700"/>
        <w:jc w:val="both"/>
        <w:rPr>
          <w:rFonts w:ascii="Times New Roman" w:eastAsia="Arial" w:hAnsi="Times New Roman" w:cs="Times New Roman"/>
          <w:sz w:val="28"/>
          <w:szCs w:val="28"/>
          <w:lang w:val="tt-RU"/>
        </w:rPr>
      </w:pP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Татарстан Республикасы башкарма хакимиятенең мәгариф өлкәсендә дәүләт идарәсен гамәлгә ашыручы  вәкаләтле органының гариза бирүчегә махсуслаштырылган торак </w:t>
      </w:r>
      <w:r w:rsidR="004F495B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урынына наем шартнамәсе буенча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</w:t>
      </w:r>
      <w:r w:rsidR="004F495B" w:rsidRPr="00307953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4F495B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Ятим балаларга һәм ата-ана тәрбиясеннән мәхрүм калган балаларга социаль ярдәм күрсәтү буенча өстәмә гарантияләр турында</w:t>
      </w:r>
      <w:r w:rsidR="004F495B" w:rsidRPr="00307953">
        <w:rPr>
          <w:rFonts w:ascii="Times New Roman" w:hAnsi="Times New Roman" w:cs="Times New Roman"/>
          <w:sz w:val="28"/>
          <w:szCs w:val="28"/>
          <w:lang w:val="tt-RU"/>
        </w:rPr>
        <w:t xml:space="preserve">» 1996 елның 21 декабрендәге 159-ФЗ номерлы </w:t>
      </w:r>
      <w:r w:rsidR="004F495B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Федераль закон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>ның 8 статьясында каралган</w:t>
      </w:r>
      <w:r w:rsidRPr="0030795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93E6D" w:rsidRPr="00307953">
        <w:rPr>
          <w:rFonts w:ascii="Times New Roman" w:hAnsi="Times New Roman" w:cs="Times New Roman"/>
          <w:sz w:val="28"/>
          <w:szCs w:val="28"/>
          <w:lang w:val="tt-RU"/>
        </w:rPr>
        <w:t>торак урыннар белән тәэмин итү</w:t>
      </w:r>
      <w:r w:rsidR="00A93E6D"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>хокук</w:t>
      </w:r>
      <w:r w:rsidR="00A93E6D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ын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гамәлгә ашыру тәртибендә </w:t>
      </w:r>
      <w:r w:rsidR="004F495B"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торак йорт яисә </w:t>
      </w:r>
      <w:r w:rsidR="00624271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блоклы</w:t>
      </w:r>
      <w:r w:rsidR="004F495B"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төзелгән йорт 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>бирү турында</w:t>
      </w:r>
      <w:r w:rsidR="004F495B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гы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карары</w:t>
      </w:r>
      <w:r w:rsidR="00684CCF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н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>;</w:t>
      </w:r>
    </w:p>
    <w:p w:rsidR="00EF3194" w:rsidRPr="00307953" w:rsidRDefault="0041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tt-RU"/>
        </w:rPr>
      </w:pP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4) әлеге пунктның 3 пунктчасында күрсәтелгән торак йортны </w:t>
      </w:r>
      <w:r w:rsidR="00290ABB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яисә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блокл</w:t>
      </w:r>
      <w:r w:rsidR="00624271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ы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төзел</w:t>
      </w:r>
      <w:r w:rsidR="00290ABB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гән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йортны гариза бирү</w:t>
      </w:r>
      <w:r w:rsidR="00684CCF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чегә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мил</w:t>
      </w:r>
      <w:r w:rsidR="00684CCF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еккә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тапшыру турында килешү. </w:t>
      </w:r>
    </w:p>
    <w:p w:rsidR="00EF3194" w:rsidRPr="00307953" w:rsidRDefault="0041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tt-RU"/>
        </w:rPr>
      </w:pP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5. Әлеге статьяның 4 пунктында күрсәтелгән документлар гариза бирүче тарафыннан </w:t>
      </w:r>
      <w:r w:rsidR="00386CB4"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аның 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үз </w:t>
      </w:r>
      <w:r w:rsidR="00624271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теләге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</w:t>
      </w:r>
      <w:r w:rsidR="00624271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белән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тапшырыл</w:t>
      </w:r>
      <w:r w:rsidR="00624271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ырга мөмкин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. </w:t>
      </w:r>
    </w:p>
    <w:p w:rsidR="00EF3194" w:rsidRPr="00307953" w:rsidRDefault="0041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tt-RU"/>
        </w:rPr>
      </w:pP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6. Әгәр торак йорт </w:t>
      </w:r>
      <w:r w:rsidR="00640B58">
        <w:rPr>
          <w:rFonts w:ascii="Times New Roman" w:eastAsia="Arial" w:hAnsi="Times New Roman" w:cs="Times New Roman"/>
          <w:sz w:val="28"/>
          <w:szCs w:val="28"/>
          <w:lang w:val="tt-RU"/>
        </w:rPr>
        <w:t>яисә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блоклы төзел</w:t>
      </w:r>
      <w:r w:rsidR="00624271"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гән 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>йорт гариза бирүче</w:t>
      </w:r>
      <w:r w:rsidR="00624271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нең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>, ире</w:t>
      </w:r>
      <w:r w:rsidR="00624271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нең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(хатыны</w:t>
      </w:r>
      <w:r w:rsidR="00624271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ның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>) һәм (</w:t>
      </w:r>
      <w:r w:rsidR="00624271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яисә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) балаларының </w:t>
      </w:r>
      <w:r w:rsidR="00624271"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өлешле 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гомуми милкендә булса, аларга </w:t>
      </w:r>
      <w:r w:rsidR="00386CB4"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җир кишәрлеге 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>торак</w:t>
      </w:r>
      <w:r w:rsidR="00624271"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йортка </w:t>
      </w:r>
      <w:r w:rsidR="00D403BF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яисә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блоклы төзел</w:t>
      </w:r>
      <w:r w:rsidR="00D403BF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г</w:t>
      </w:r>
      <w:r w:rsidR="00624271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ә</w:t>
      </w:r>
      <w:r w:rsidR="00D403BF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н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йортка милек хокукындагы өлешкә пропорциональ рәвештә </w:t>
      </w:r>
      <w:r w:rsidR="00894E04"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өлешле гомуми милеккә түләүсез 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бирелә. </w:t>
      </w:r>
    </w:p>
    <w:p w:rsidR="00EF3194" w:rsidRPr="00307953" w:rsidRDefault="00414F6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tt-RU"/>
        </w:rPr>
      </w:pP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7. Әлеге статьяның </w:t>
      </w:r>
      <w:r w:rsidR="00EE79C0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6 пунктында күрсәтелгән очракта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башкарма хакимиятнең вәкаләтле органына </w:t>
      </w:r>
      <w:r w:rsidR="00640B58">
        <w:rPr>
          <w:rFonts w:ascii="Times New Roman" w:eastAsia="Arial" w:hAnsi="Times New Roman" w:cs="Times New Roman"/>
          <w:sz w:val="28"/>
          <w:szCs w:val="28"/>
          <w:lang w:val="tt-RU"/>
        </w:rPr>
        <w:t>яисә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җирле үзидарәнең вәкаләтле органына өстәмә рәвештә </w:t>
      </w:r>
      <w:r w:rsidR="00D403BF"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түбәндәгеләр 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>тапшырыла:</w:t>
      </w:r>
    </w:p>
    <w:p w:rsidR="00EF3194" w:rsidRPr="00307953" w:rsidRDefault="00414F6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tt-RU"/>
        </w:rPr>
      </w:pPr>
      <w:bookmarkStart w:id="0" w:name="_GoBack"/>
      <w:bookmarkEnd w:id="0"/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>1) өлешле милек</w:t>
      </w:r>
      <w:r w:rsidR="00456FBB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тә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һәр катнашучы</w:t>
      </w:r>
      <w:r w:rsidR="00456FBB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дан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җир кишәрлеге бирү турында гариза; </w:t>
      </w:r>
    </w:p>
    <w:p w:rsidR="00EF3194" w:rsidRPr="00307953" w:rsidRDefault="00414F6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tt-RU"/>
        </w:rPr>
      </w:pP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lastRenderedPageBreak/>
        <w:t xml:space="preserve">2) өлешле милектә һәр катнашучының шәхесен </w:t>
      </w:r>
      <w:r w:rsidR="00456FBB" w:rsidRPr="00307953">
        <w:rPr>
          <w:rFonts w:ascii="Times New Roman" w:eastAsia="Arial" w:hAnsi="Times New Roman" w:cs="Times New Roman"/>
          <w:sz w:val="28"/>
          <w:szCs w:val="28"/>
          <w:lang w:val="tt-RU"/>
        </w:rPr>
        <w:t>таныклаучы</w:t>
      </w: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документлар; </w:t>
      </w:r>
    </w:p>
    <w:p w:rsidR="00EF3194" w:rsidRPr="00307953" w:rsidRDefault="00414F6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307953">
        <w:rPr>
          <w:rFonts w:ascii="Times New Roman" w:eastAsia="Arial" w:hAnsi="Times New Roman" w:cs="Times New Roman"/>
          <w:sz w:val="28"/>
          <w:szCs w:val="28"/>
          <w:lang w:val="tt-RU"/>
        </w:rPr>
        <w:t>3) өлешле милектә катнашучы вәкиленең вәкаләтләрен раслаучы документ (вәкил мөрәҗәгать иткән очракта).».</w:t>
      </w:r>
    </w:p>
    <w:p w:rsidR="00EF3194" w:rsidRPr="00307953" w:rsidRDefault="00EF319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EF3194" w:rsidRPr="00307953" w:rsidRDefault="00414F6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307953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2 статья</w:t>
      </w:r>
    </w:p>
    <w:p w:rsidR="00EF3194" w:rsidRPr="00307953" w:rsidRDefault="00EF319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EF3194" w:rsidRPr="00307953" w:rsidRDefault="00414F60">
      <w:pPr>
        <w:suppressAutoHyphens/>
        <w:spacing w:after="0" w:line="240" w:lineRule="auto"/>
        <w:ind w:right="-57" w:firstLine="709"/>
        <w:jc w:val="both"/>
        <w:rPr>
          <w:rFonts w:ascii="Times New Roman" w:eastAsia="SimSun" w:hAnsi="Times New Roman" w:cs="Times New Roman"/>
          <w:sz w:val="28"/>
          <w:szCs w:val="28"/>
          <w:lang w:val="tt-RU"/>
        </w:rPr>
      </w:pPr>
      <w:r w:rsidRPr="00307953">
        <w:rPr>
          <w:rFonts w:ascii="Times New Roman" w:eastAsia="SimSun" w:hAnsi="Times New Roman" w:cs="Times New Roman"/>
          <w:sz w:val="28"/>
          <w:szCs w:val="28"/>
          <w:lang w:val="tt-RU"/>
        </w:rPr>
        <w:t>Әлеге Закон рәсми басылып чыккан</w:t>
      </w:r>
      <w:r w:rsidR="00456FBB" w:rsidRPr="00307953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көн</w:t>
      </w:r>
      <w:r w:rsidR="00684CCF" w:rsidRPr="00307953">
        <w:rPr>
          <w:rFonts w:ascii="Times New Roman" w:eastAsia="SimSun" w:hAnsi="Times New Roman" w:cs="Times New Roman"/>
          <w:sz w:val="28"/>
          <w:szCs w:val="28"/>
          <w:lang w:val="tt-RU"/>
        </w:rPr>
        <w:t>ен</w:t>
      </w:r>
      <w:r w:rsidR="00456FBB" w:rsidRPr="00307953">
        <w:rPr>
          <w:rFonts w:ascii="Times New Roman" w:eastAsia="SimSun" w:hAnsi="Times New Roman" w:cs="Times New Roman"/>
          <w:sz w:val="28"/>
          <w:szCs w:val="28"/>
          <w:lang w:val="tt-RU"/>
        </w:rPr>
        <w:t>нән соң</w:t>
      </w:r>
      <w:r w:rsidRPr="00307953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10 көн узгач үз көченә керә.</w:t>
      </w:r>
    </w:p>
    <w:p w:rsidR="00EF3194" w:rsidRPr="00307953" w:rsidRDefault="00EF319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EF3194" w:rsidRPr="00307953" w:rsidRDefault="00EF319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EF3194" w:rsidRPr="00307953" w:rsidRDefault="00414F6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0795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Татарстан Республикасы</w:t>
      </w:r>
    </w:p>
    <w:p w:rsidR="00EF3194" w:rsidRPr="00307953" w:rsidRDefault="00B2459B" w:rsidP="00B2459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414F60" w:rsidRPr="0030795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Рәисе</w:t>
      </w:r>
      <w:r w:rsidR="00456FBB" w:rsidRPr="0030795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</w:t>
      </w:r>
      <w:r w:rsidR="00456FBB" w:rsidRPr="0030795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Р.Н. Миңнеханов</w:t>
      </w:r>
    </w:p>
    <w:p w:rsidR="00EF3194" w:rsidRPr="00307953" w:rsidRDefault="00EF31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EF3194" w:rsidRPr="00307953" w:rsidRDefault="00EF31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EF3194" w:rsidRPr="00307953" w:rsidSect="00EF3194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816" w:rsidRDefault="00E97816">
      <w:pPr>
        <w:spacing w:line="240" w:lineRule="auto"/>
      </w:pPr>
      <w:r>
        <w:separator/>
      </w:r>
    </w:p>
  </w:endnote>
  <w:endnote w:type="continuationSeparator" w:id="0">
    <w:p w:rsidR="00E97816" w:rsidRDefault="00E9781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816" w:rsidRDefault="00E97816">
      <w:pPr>
        <w:spacing w:after="0"/>
      </w:pPr>
      <w:r>
        <w:separator/>
      </w:r>
    </w:p>
  </w:footnote>
  <w:footnote w:type="continuationSeparator" w:id="0">
    <w:p w:rsidR="00E97816" w:rsidRDefault="00E9781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7953965"/>
    </w:sdtPr>
    <w:sdtEndPr>
      <w:rPr>
        <w:rFonts w:ascii="Times New Roman" w:hAnsi="Times New Roman" w:cs="Times New Roman"/>
        <w:sz w:val="28"/>
        <w:szCs w:val="28"/>
      </w:rPr>
    </w:sdtEndPr>
    <w:sdtContent>
      <w:p w:rsidR="00EF3194" w:rsidRDefault="002F765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964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14F60" w:rsidRPr="00C964E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64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964E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964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43167F"/>
    <w:multiLevelType w:val="singleLevel"/>
    <w:tmpl w:val="BC43167F"/>
    <w:lvl w:ilvl="0">
      <w:start w:val="1"/>
      <w:numFmt w:val="decimal"/>
      <w:suff w:val="space"/>
      <w:lvlText w:val="%1."/>
      <w:lvlJc w:val="left"/>
    </w:lvl>
  </w:abstractNum>
  <w:abstractNum w:abstractNumId="1">
    <w:nsid w:val="4D29E916"/>
    <w:multiLevelType w:val="singleLevel"/>
    <w:tmpl w:val="4D29E916"/>
    <w:lvl w:ilvl="0">
      <w:start w:val="3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3044"/>
    <w:rsid w:val="00036340"/>
    <w:rsid w:val="001016C7"/>
    <w:rsid w:val="001D3044"/>
    <w:rsid w:val="00290ABB"/>
    <w:rsid w:val="002F765A"/>
    <w:rsid w:val="00307953"/>
    <w:rsid w:val="003231B6"/>
    <w:rsid w:val="00386CB4"/>
    <w:rsid w:val="00414F60"/>
    <w:rsid w:val="004154A3"/>
    <w:rsid w:val="004467E2"/>
    <w:rsid w:val="00456FBB"/>
    <w:rsid w:val="004E4763"/>
    <w:rsid w:val="004F495B"/>
    <w:rsid w:val="005976B0"/>
    <w:rsid w:val="005A1136"/>
    <w:rsid w:val="00624271"/>
    <w:rsid w:val="00640B58"/>
    <w:rsid w:val="00680FD0"/>
    <w:rsid w:val="00684CCF"/>
    <w:rsid w:val="006D2815"/>
    <w:rsid w:val="00705035"/>
    <w:rsid w:val="007218BE"/>
    <w:rsid w:val="007E4835"/>
    <w:rsid w:val="00894E04"/>
    <w:rsid w:val="00952857"/>
    <w:rsid w:val="00A30130"/>
    <w:rsid w:val="00A571DF"/>
    <w:rsid w:val="00A93E6D"/>
    <w:rsid w:val="00A9418F"/>
    <w:rsid w:val="00AF44F2"/>
    <w:rsid w:val="00B2459B"/>
    <w:rsid w:val="00B943A3"/>
    <w:rsid w:val="00C06E1A"/>
    <w:rsid w:val="00C964E5"/>
    <w:rsid w:val="00D35D93"/>
    <w:rsid w:val="00D403BF"/>
    <w:rsid w:val="00D967C2"/>
    <w:rsid w:val="00E17569"/>
    <w:rsid w:val="00E74517"/>
    <w:rsid w:val="00E97816"/>
    <w:rsid w:val="00EA0F3D"/>
    <w:rsid w:val="00EA6C44"/>
    <w:rsid w:val="00EA7B9E"/>
    <w:rsid w:val="00EE79C0"/>
    <w:rsid w:val="00EF3194"/>
    <w:rsid w:val="00F020A5"/>
    <w:rsid w:val="00F66767"/>
    <w:rsid w:val="00FE4C13"/>
    <w:rsid w:val="4FDF3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194"/>
    <w:pPr>
      <w:spacing w:after="160" w:line="256" w:lineRule="auto"/>
    </w:pPr>
    <w:rPr>
      <w:rFonts w:ascii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319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rsid w:val="00EF3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qFormat/>
    <w:rsid w:val="00EF3194"/>
    <w:rPr>
      <w:rFonts w:asciiTheme="minorHAnsi" w:hAnsiTheme="minorHAnsi" w:cstheme="minorBid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952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2857"/>
    <w:rPr>
      <w:rFonts w:ascii="Tahoma" w:hAnsi="Tahoma" w:cs="Tahoma"/>
      <w:sz w:val="16"/>
      <w:szCs w:val="16"/>
      <w:lang w:eastAsia="en-US"/>
    </w:rPr>
  </w:style>
  <w:style w:type="table" w:styleId="a8">
    <w:name w:val="Table Grid"/>
    <w:basedOn w:val="a1"/>
    <w:uiPriority w:val="59"/>
    <w:rsid w:val="007E48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semiHidden/>
    <w:unhideWhenUsed/>
    <w:rsid w:val="00C96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964E5"/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muhametshin.rustem</cp:lastModifiedBy>
  <cp:revision>42</cp:revision>
  <cp:lastPrinted>2024-07-16T08:13:00Z</cp:lastPrinted>
  <dcterms:created xsi:type="dcterms:W3CDTF">2024-07-12T06:13:00Z</dcterms:created>
  <dcterms:modified xsi:type="dcterms:W3CDTF">2024-07-16T08:13:00Z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9674131044D4412797C9B7B0BCC95DE0_13</vt:lpwstr>
  </property>
</Properties>
</file>