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30F" w:rsidRPr="005B030F" w:rsidRDefault="005B030F" w:rsidP="005B030F">
      <w:pPr>
        <w:autoSpaceDE w:val="0"/>
        <w:autoSpaceDN w:val="0"/>
        <w:adjustRightInd w:val="0"/>
        <w:spacing w:after="0" w:line="240" w:lineRule="auto"/>
        <w:ind w:firstLine="7371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5B030F" w:rsidRPr="005B030F" w:rsidRDefault="005B030F" w:rsidP="005B030F">
      <w:pPr>
        <w:pStyle w:val="Textbody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830D21" w:rsidRDefault="00830D21" w:rsidP="0075215B">
      <w:pPr>
        <w:shd w:val="clear" w:color="auto" w:fill="FFFFFF"/>
        <w:spacing w:after="0" w:line="240" w:lineRule="auto"/>
        <w:ind w:left="284" w:right="424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30D21" w:rsidRDefault="00830D21" w:rsidP="0075215B">
      <w:pPr>
        <w:shd w:val="clear" w:color="auto" w:fill="FFFFFF"/>
        <w:spacing w:after="0" w:line="240" w:lineRule="auto"/>
        <w:ind w:left="284" w:right="424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30D21" w:rsidRDefault="00830D21" w:rsidP="0075215B">
      <w:pPr>
        <w:shd w:val="clear" w:color="auto" w:fill="FFFFFF"/>
        <w:spacing w:after="0" w:line="240" w:lineRule="auto"/>
        <w:ind w:left="284" w:right="424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30D21" w:rsidRDefault="00830D21" w:rsidP="0075215B">
      <w:pPr>
        <w:shd w:val="clear" w:color="auto" w:fill="FFFFFF"/>
        <w:spacing w:after="0" w:line="240" w:lineRule="auto"/>
        <w:ind w:left="284" w:right="424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30D21" w:rsidRDefault="00830D21" w:rsidP="0075215B">
      <w:pPr>
        <w:shd w:val="clear" w:color="auto" w:fill="FFFFFF"/>
        <w:spacing w:after="0" w:line="240" w:lineRule="auto"/>
        <w:ind w:left="284" w:right="424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30D21" w:rsidRDefault="00830D21" w:rsidP="0075215B">
      <w:pPr>
        <w:shd w:val="clear" w:color="auto" w:fill="FFFFFF"/>
        <w:spacing w:after="0" w:line="240" w:lineRule="auto"/>
        <w:ind w:left="284" w:right="424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B030F" w:rsidRDefault="005B030F" w:rsidP="0075215B">
      <w:pPr>
        <w:shd w:val="clear" w:color="auto" w:fill="FFFFFF"/>
        <w:spacing w:after="0" w:line="240" w:lineRule="auto"/>
        <w:ind w:left="284" w:right="424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B030F">
        <w:rPr>
          <w:rFonts w:ascii="Times New Roman" w:hAnsi="Times New Roman" w:cs="Times New Roman"/>
          <w:b/>
          <w:sz w:val="28"/>
          <w:szCs w:val="28"/>
          <w:lang w:val="tt-RU"/>
        </w:rPr>
        <w:t>«</w:t>
      </w:r>
      <w:r w:rsidRPr="005B030F"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  <w:lang w:val="tt-RU" w:eastAsia="zh-CN"/>
        </w:rPr>
        <w:t>Татарстан Республикасы территориясендә алкоголь продукциясен ваклап сату вакытына, шартларына һәм урыннарына карата өстәмә чикләүләр һәм Татарстан Республикасының кайбер закон актларының</w:t>
      </w:r>
      <w:r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  <w:lang w:val="tt-RU" w:eastAsia="zh-CN"/>
        </w:rPr>
        <w:t xml:space="preserve"> </w:t>
      </w:r>
      <w:r w:rsidRPr="005B030F"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  <w:lang w:val="tt-RU" w:eastAsia="zh-CN"/>
        </w:rPr>
        <w:t>үз көчләрен югалтуын</w:t>
      </w:r>
      <w:r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  <w:lang w:val="tt-RU" w:eastAsia="zh-CN"/>
        </w:rPr>
        <w:t xml:space="preserve"> </w:t>
      </w:r>
      <w:r w:rsidRPr="005B030F"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  <w:lang w:val="tt-RU" w:eastAsia="zh-CN"/>
        </w:rPr>
        <w:t xml:space="preserve"> тану турында</w:t>
      </w:r>
      <w:r w:rsidRPr="005B030F">
        <w:rPr>
          <w:rFonts w:ascii="Times New Roman" w:hAnsi="Times New Roman" w:cs="Times New Roman"/>
          <w:b/>
          <w:sz w:val="28"/>
          <w:szCs w:val="28"/>
          <w:lang w:val="tt-RU"/>
        </w:rPr>
        <w:t>» Татарстан Республикасы Законының</w:t>
      </w:r>
      <w:r w:rsidR="0075215B" w:rsidRPr="0075215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5B030F">
        <w:rPr>
          <w:rFonts w:ascii="Times New Roman" w:hAnsi="Times New Roman" w:cs="Times New Roman"/>
          <w:b/>
          <w:sz w:val="28"/>
          <w:szCs w:val="28"/>
          <w:lang w:val="tt-RU"/>
        </w:rPr>
        <w:t>2 статьясына үзгәрешләр кертү хакында</w:t>
      </w:r>
    </w:p>
    <w:p w:rsidR="00830D21" w:rsidRDefault="00830D21" w:rsidP="0075215B">
      <w:pPr>
        <w:shd w:val="clear" w:color="auto" w:fill="FFFFFF"/>
        <w:spacing w:after="0" w:line="240" w:lineRule="auto"/>
        <w:ind w:left="284" w:right="424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30D21" w:rsidRDefault="00830D21" w:rsidP="0075215B">
      <w:pPr>
        <w:shd w:val="clear" w:color="auto" w:fill="FFFFFF"/>
        <w:spacing w:after="0" w:line="240" w:lineRule="auto"/>
        <w:ind w:left="284" w:right="424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30D21" w:rsidRPr="00690B30" w:rsidRDefault="00830D21" w:rsidP="00830D21">
      <w:pPr>
        <w:shd w:val="clear" w:color="auto" w:fill="FFFFFF"/>
        <w:spacing w:after="0" w:line="240" w:lineRule="auto"/>
        <w:ind w:left="284" w:right="-1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690B30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830D21" w:rsidRPr="00690B30" w:rsidRDefault="00830D21" w:rsidP="00830D21">
      <w:pPr>
        <w:shd w:val="clear" w:color="auto" w:fill="FFFFFF"/>
        <w:spacing w:after="0" w:line="240" w:lineRule="auto"/>
        <w:ind w:left="284" w:right="-1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690B30">
        <w:rPr>
          <w:rFonts w:ascii="Times New Roman" w:hAnsi="Times New Roman" w:cs="Times New Roman"/>
          <w:sz w:val="28"/>
          <w:szCs w:val="28"/>
          <w:lang w:val="tt-RU"/>
        </w:rPr>
        <w:t>Дәүләт Советы тарафыннан</w:t>
      </w:r>
    </w:p>
    <w:p w:rsidR="00830D21" w:rsidRPr="00690B30" w:rsidRDefault="00830D21" w:rsidP="00830D21">
      <w:pPr>
        <w:shd w:val="clear" w:color="auto" w:fill="FFFFFF"/>
        <w:spacing w:after="0" w:line="240" w:lineRule="auto"/>
        <w:ind w:left="284" w:right="-1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690B30">
        <w:rPr>
          <w:rFonts w:ascii="Times New Roman" w:hAnsi="Times New Roman" w:cs="Times New Roman"/>
          <w:sz w:val="28"/>
          <w:szCs w:val="28"/>
          <w:lang w:val="tt-RU"/>
        </w:rPr>
        <w:t>2024 елның 11 июлендә</w:t>
      </w:r>
    </w:p>
    <w:p w:rsidR="00830D21" w:rsidRPr="00690B30" w:rsidRDefault="00830D21" w:rsidP="00830D21">
      <w:pPr>
        <w:shd w:val="clear" w:color="auto" w:fill="FFFFFF"/>
        <w:tabs>
          <w:tab w:val="left" w:pos="10205"/>
        </w:tabs>
        <w:spacing w:after="0" w:line="240" w:lineRule="auto"/>
        <w:ind w:left="284" w:right="-1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690B30">
        <w:rPr>
          <w:rFonts w:ascii="Times New Roman" w:hAnsi="Times New Roman" w:cs="Times New Roman"/>
          <w:sz w:val="28"/>
          <w:szCs w:val="28"/>
          <w:lang w:val="tt-RU"/>
        </w:rPr>
        <w:t>кабул ителде</w:t>
      </w:r>
    </w:p>
    <w:p w:rsidR="005B030F" w:rsidRDefault="005B030F" w:rsidP="005B030F">
      <w:pPr>
        <w:pStyle w:val="a3"/>
        <w:widowControl w:val="0"/>
        <w:spacing w:before="0" w:line="240" w:lineRule="auto"/>
        <w:ind w:left="993" w:right="991"/>
        <w:jc w:val="both"/>
        <w:rPr>
          <w:rFonts w:ascii="Times New Roman" w:hAnsi="Times New Roman" w:cs="Times New Roman"/>
          <w:lang w:val="tt-RU"/>
        </w:rPr>
      </w:pPr>
      <w:r w:rsidRPr="005B030F">
        <w:rPr>
          <w:rFonts w:ascii="Times New Roman" w:hAnsi="Times New Roman" w:cs="Times New Roman"/>
          <w:lang w:val="tt-RU"/>
        </w:rPr>
        <w:tab/>
      </w:r>
    </w:p>
    <w:p w:rsidR="00830D21" w:rsidRPr="005B030F" w:rsidRDefault="00830D21" w:rsidP="005B030F">
      <w:pPr>
        <w:pStyle w:val="a3"/>
        <w:widowControl w:val="0"/>
        <w:spacing w:before="0" w:line="240" w:lineRule="auto"/>
        <w:ind w:left="993" w:right="991"/>
        <w:jc w:val="both"/>
        <w:rPr>
          <w:rFonts w:ascii="Times New Roman" w:hAnsi="Times New Roman" w:cs="Times New Roman"/>
          <w:b w:val="0"/>
          <w:lang w:val="tt-RU"/>
        </w:rPr>
      </w:pPr>
    </w:p>
    <w:p w:rsidR="005B030F" w:rsidRPr="005B030F" w:rsidRDefault="005B030F" w:rsidP="005B030F">
      <w:pPr>
        <w:pStyle w:val="2"/>
        <w:spacing w:line="240" w:lineRule="auto"/>
        <w:ind w:left="2160" w:hanging="1452"/>
        <w:jc w:val="both"/>
        <w:rPr>
          <w:b/>
          <w:szCs w:val="28"/>
          <w:lang w:val="tt-RU"/>
        </w:rPr>
      </w:pPr>
      <w:r w:rsidRPr="005B030F">
        <w:rPr>
          <w:b/>
          <w:szCs w:val="28"/>
          <w:lang w:val="tt-RU"/>
        </w:rPr>
        <w:t>1 статья</w:t>
      </w:r>
    </w:p>
    <w:p w:rsidR="005B030F" w:rsidRPr="005B030F" w:rsidRDefault="005B030F" w:rsidP="005B030F">
      <w:pPr>
        <w:pStyle w:val="ConsPlusNormal"/>
        <w:ind w:firstLine="709"/>
        <w:jc w:val="both"/>
        <w:rPr>
          <w:b/>
          <w:sz w:val="28"/>
          <w:szCs w:val="28"/>
          <w:lang w:val="tt-RU"/>
        </w:rPr>
      </w:pPr>
    </w:p>
    <w:p w:rsidR="005B030F" w:rsidRPr="005B030F" w:rsidRDefault="005B030F" w:rsidP="005B030F">
      <w:pPr>
        <w:pStyle w:val="2"/>
        <w:spacing w:line="240" w:lineRule="auto"/>
        <w:ind w:firstLine="708"/>
        <w:jc w:val="both"/>
        <w:rPr>
          <w:szCs w:val="28"/>
          <w:lang w:val="tt-RU"/>
        </w:rPr>
      </w:pPr>
      <w:r w:rsidRPr="005B030F">
        <w:rPr>
          <w:bCs/>
          <w:szCs w:val="28"/>
          <w:lang w:val="tt-RU"/>
        </w:rPr>
        <w:t>«</w:t>
      </w:r>
      <w:r w:rsidRPr="005B030F">
        <w:rPr>
          <w:rFonts w:eastAsia="Helvetica"/>
          <w:bCs/>
          <w:kern w:val="0"/>
          <w:szCs w:val="28"/>
          <w:shd w:val="clear" w:color="auto" w:fill="FFFFFF"/>
          <w:lang w:val="tt-RU"/>
        </w:rPr>
        <w:t>Татарстан Республикасы территориясендә алкоголь продукциясен ваклап сату вакытына, шартларына һәм урыннарына карата өстәмә чикләүләр һәм Татарстан Республикасының кайбер закон актларының үз көчләрен югалтуын тану турында</w:t>
      </w:r>
      <w:r w:rsidRPr="005B030F">
        <w:rPr>
          <w:bCs/>
          <w:szCs w:val="28"/>
          <w:lang w:val="tt-RU"/>
        </w:rPr>
        <w:t xml:space="preserve">» 2015 елның 6 мартындагы 10-ТРЗ номерлы Татарстан Республикасы Законының 2 статьясына </w:t>
      </w:r>
      <w:r w:rsidRPr="005B030F">
        <w:rPr>
          <w:szCs w:val="28"/>
          <w:shd w:val="clear" w:color="auto" w:fill="FFFFFF"/>
          <w:lang w:val="tt-RU"/>
        </w:rPr>
        <w:t xml:space="preserve">(Татарстан Дәүләт Советы Җыелма басмасы, 2015, № 3, № 4, № 7 (I өлеш); 2016, № 1 – 2; Татарстан Республикасы законнар </w:t>
      </w:r>
      <w:r w:rsidR="00690B30">
        <w:rPr>
          <w:szCs w:val="28"/>
          <w:shd w:val="clear" w:color="auto" w:fill="FFFFFF"/>
          <w:lang w:val="tt-RU"/>
        </w:rPr>
        <w:t>җыелмасы</w:t>
      </w:r>
      <w:r w:rsidRPr="005B030F">
        <w:rPr>
          <w:szCs w:val="28"/>
          <w:shd w:val="clear" w:color="auto" w:fill="FFFFFF"/>
          <w:lang w:val="tt-RU"/>
        </w:rPr>
        <w:t>, 2017,</w:t>
      </w:r>
      <w:r>
        <w:rPr>
          <w:szCs w:val="28"/>
          <w:shd w:val="clear" w:color="auto" w:fill="FFFFFF"/>
          <w:lang w:val="tt-RU"/>
        </w:rPr>
        <w:t xml:space="preserve"> </w:t>
      </w:r>
      <w:r w:rsidRPr="005B030F">
        <w:rPr>
          <w:szCs w:val="28"/>
          <w:shd w:val="clear" w:color="auto" w:fill="FFFFFF"/>
          <w:lang w:val="tt-RU"/>
        </w:rPr>
        <w:t>№ 27</w:t>
      </w:r>
      <w:r>
        <w:rPr>
          <w:szCs w:val="28"/>
          <w:shd w:val="clear" w:color="auto" w:fill="FFFFFF"/>
          <w:lang w:val="tt-RU"/>
        </w:rPr>
        <w:t xml:space="preserve"> </w:t>
      </w:r>
      <w:r w:rsidRPr="005B030F">
        <w:rPr>
          <w:szCs w:val="28"/>
          <w:shd w:val="clear" w:color="auto" w:fill="FFFFFF"/>
          <w:lang w:val="tt-RU"/>
        </w:rPr>
        <w:t>(I өлеш); 2020, № 77 (I өлеш); 2022, № 24 (I өлеш) түбәндәге үзгәрешләрне кертергә: </w:t>
      </w:r>
    </w:p>
    <w:p w:rsidR="005B030F" w:rsidRPr="005B030F" w:rsidRDefault="005B030F" w:rsidP="005B030F">
      <w:pPr>
        <w:pStyle w:val="2"/>
        <w:spacing w:line="240" w:lineRule="auto"/>
        <w:ind w:firstLine="708"/>
        <w:jc w:val="both"/>
        <w:rPr>
          <w:szCs w:val="28"/>
          <w:lang w:val="tt-RU"/>
        </w:rPr>
      </w:pPr>
    </w:p>
    <w:p w:rsidR="005B030F" w:rsidRPr="005B030F" w:rsidRDefault="005B030F" w:rsidP="005B030F">
      <w:pPr>
        <w:pStyle w:val="Textbody"/>
        <w:numPr>
          <w:ilvl w:val="0"/>
          <w:numId w:val="1"/>
        </w:numPr>
        <w:ind w:firstLine="708"/>
        <w:rPr>
          <w:rFonts w:ascii="Times New Roman" w:eastAsia="Arial" w:hAnsi="Times New Roman" w:cs="Times New Roman"/>
          <w:sz w:val="28"/>
          <w:szCs w:val="28"/>
          <w:lang w:val="tt-RU"/>
        </w:rPr>
      </w:pPr>
      <w:bookmarkStart w:id="0" w:name="p_5"/>
      <w:bookmarkStart w:id="1" w:name="ext-gen1227"/>
      <w:bookmarkEnd w:id="0"/>
      <w:bookmarkEnd w:id="1"/>
      <w:r w:rsidRPr="005B030F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беренче абзацны түбәндәге редакциядә бәян итәргә: </w:t>
      </w:r>
    </w:p>
    <w:p w:rsidR="005B030F" w:rsidRDefault="005B030F" w:rsidP="005B030F">
      <w:pPr>
        <w:pStyle w:val="Textbody"/>
        <w:ind w:firstLineChars="250" w:firstLine="700"/>
        <w:rPr>
          <w:rFonts w:ascii="Times New Roman" w:eastAsia="Arial" w:hAnsi="Times New Roman" w:cs="Times New Roman"/>
          <w:sz w:val="28"/>
          <w:szCs w:val="28"/>
          <w:lang w:val="tt-RU"/>
        </w:rPr>
      </w:pPr>
      <w:r w:rsidRPr="005B030F">
        <w:rPr>
          <w:rFonts w:ascii="Times New Roman" w:eastAsia="Arial" w:hAnsi="Times New Roman" w:cs="Times New Roman"/>
          <w:sz w:val="28"/>
          <w:szCs w:val="28"/>
          <w:lang w:val="tt-RU"/>
        </w:rPr>
        <w:t>«1. Татарстан Республикасы территориясендә алкоголь продукциясен ваклап сату рөхсәт ителми:</w:t>
      </w:r>
      <w:r>
        <w:rPr>
          <w:sz w:val="28"/>
          <w:szCs w:val="28"/>
        </w:rPr>
        <w:t>»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>;</w:t>
      </w:r>
    </w:p>
    <w:p w:rsidR="005B030F" w:rsidRPr="005B030F" w:rsidRDefault="005B030F" w:rsidP="005B030F">
      <w:pPr>
        <w:pStyle w:val="Textbody"/>
        <w:ind w:firstLineChars="250" w:firstLine="700"/>
        <w:rPr>
          <w:rFonts w:ascii="Times New Roman" w:eastAsia="Arial" w:hAnsi="Times New Roman" w:cs="Times New Roman"/>
          <w:sz w:val="28"/>
          <w:szCs w:val="28"/>
          <w:lang w:val="tt-RU"/>
        </w:rPr>
      </w:pPr>
    </w:p>
    <w:p w:rsidR="005B030F" w:rsidRPr="005B030F" w:rsidRDefault="005B030F" w:rsidP="005B030F">
      <w:pPr>
        <w:pStyle w:val="Textbody"/>
        <w:numPr>
          <w:ilvl w:val="0"/>
          <w:numId w:val="1"/>
        </w:numPr>
        <w:ind w:firstLine="708"/>
        <w:rPr>
          <w:rFonts w:ascii="Times New Roman" w:eastAsia="Arial" w:hAnsi="Times New Roman" w:cs="Times New Roman"/>
          <w:sz w:val="28"/>
          <w:szCs w:val="28"/>
          <w:lang w:val="tt-RU"/>
        </w:rPr>
      </w:pPr>
      <w:r w:rsidRPr="005B030F">
        <w:rPr>
          <w:rFonts w:ascii="Times New Roman" w:eastAsia="Arial" w:hAnsi="Times New Roman" w:cs="Times New Roman"/>
          <w:sz w:val="28"/>
          <w:szCs w:val="28"/>
          <w:lang w:val="tt-RU"/>
        </w:rPr>
        <w:t>түбәндәге эчтәлек</w:t>
      </w:r>
      <w:r w:rsidR="005D3F06">
        <w:rPr>
          <w:rFonts w:ascii="Times New Roman" w:eastAsia="Arial" w:hAnsi="Times New Roman" w:cs="Times New Roman"/>
          <w:sz w:val="28"/>
          <w:szCs w:val="28"/>
          <w:lang w:val="tt-RU"/>
        </w:rPr>
        <w:t>л</w:t>
      </w:r>
      <w:r w:rsidRPr="005B030F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е </w:t>
      </w:r>
      <w:r w:rsidRPr="005B030F">
        <w:rPr>
          <w:rFonts w:ascii="Times New Roman" w:hAnsi="Times New Roman" w:cs="Times New Roman"/>
          <w:kern w:val="0"/>
          <w:sz w:val="28"/>
          <w:szCs w:val="28"/>
          <w:lang w:val="tt-RU" w:eastAsia="ru-RU"/>
        </w:rPr>
        <w:t>2</w:t>
      </w:r>
      <w:r w:rsidRPr="005B030F">
        <w:rPr>
          <w:rFonts w:ascii="Times New Roman" w:hAnsi="Times New Roman" w:cs="Times New Roman"/>
          <w:kern w:val="0"/>
          <w:sz w:val="28"/>
          <w:szCs w:val="28"/>
          <w:vertAlign w:val="superscript"/>
          <w:lang w:val="tt-RU" w:eastAsia="ru-RU"/>
        </w:rPr>
        <w:t>1</w:t>
      </w:r>
      <w:r w:rsidRPr="005B030F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пункт өстәргә: </w:t>
      </w:r>
    </w:p>
    <w:p w:rsidR="005B030F" w:rsidRDefault="005B030F" w:rsidP="005B030F">
      <w:pPr>
        <w:pStyle w:val="Textbody"/>
        <w:ind w:firstLineChars="250" w:firstLine="700"/>
        <w:rPr>
          <w:rFonts w:ascii="Times New Roman" w:eastAsia="Arial" w:hAnsi="Times New Roman" w:cs="Times New Roman"/>
          <w:sz w:val="28"/>
          <w:szCs w:val="28"/>
          <w:lang w:val="tt-RU"/>
        </w:rPr>
      </w:pPr>
      <w:r w:rsidRPr="005B030F">
        <w:rPr>
          <w:rFonts w:ascii="Times New Roman" w:hAnsi="Times New Roman" w:cs="Times New Roman"/>
          <w:kern w:val="0"/>
          <w:sz w:val="28"/>
          <w:szCs w:val="28"/>
          <w:lang w:val="tt-RU" w:eastAsia="ru-RU"/>
        </w:rPr>
        <w:t>«2</w:t>
      </w:r>
      <w:r w:rsidRPr="005B030F">
        <w:rPr>
          <w:rFonts w:ascii="Times New Roman" w:hAnsi="Times New Roman" w:cs="Times New Roman"/>
          <w:kern w:val="0"/>
          <w:sz w:val="28"/>
          <w:szCs w:val="28"/>
          <w:vertAlign w:val="superscript"/>
          <w:lang w:val="tt-RU" w:eastAsia="ru-RU"/>
        </w:rPr>
        <w:t>1</w:t>
      </w:r>
      <w:r w:rsidRPr="005B030F">
        <w:rPr>
          <w:rFonts w:ascii="Times New Roman" w:hAnsi="Times New Roman" w:cs="Times New Roman"/>
          <w:kern w:val="0"/>
          <w:sz w:val="28"/>
          <w:szCs w:val="28"/>
          <w:lang w:val="tt-RU" w:eastAsia="ru-RU"/>
        </w:rPr>
        <w:t xml:space="preserve">) </w:t>
      </w:r>
      <w:r w:rsidRPr="005B030F">
        <w:rPr>
          <w:rFonts w:ascii="Times New Roman" w:eastAsia="Arial" w:hAnsi="Times New Roman" w:cs="Times New Roman"/>
          <w:sz w:val="28"/>
          <w:szCs w:val="28"/>
          <w:lang w:val="tt-RU"/>
        </w:rPr>
        <w:t>күпфатирлы йортларда һәм (</w:t>
      </w:r>
      <w:r w:rsidR="00D86115">
        <w:rPr>
          <w:rFonts w:ascii="Times New Roman" w:eastAsia="Arial" w:hAnsi="Times New Roman" w:cs="Times New Roman"/>
          <w:sz w:val="28"/>
          <w:szCs w:val="28"/>
          <w:lang w:val="tt-RU"/>
        </w:rPr>
        <w:t>яисә</w:t>
      </w:r>
      <w:r w:rsidRPr="005B030F">
        <w:rPr>
          <w:rFonts w:ascii="Times New Roman" w:eastAsia="Arial" w:hAnsi="Times New Roman" w:cs="Times New Roman"/>
          <w:sz w:val="28"/>
          <w:szCs w:val="28"/>
          <w:lang w:val="tt-RU"/>
        </w:rPr>
        <w:t>) аларга якын территорияләрдә урнашкан җәмәгать туклануы объектларында (рестораннардан тыш) җәмәгать туклануы хезмәтләрен күрсәткәндә 22 сәгатьтән алып 10 сәгатькә кадәр;»;</w:t>
      </w:r>
    </w:p>
    <w:p w:rsidR="005B030F" w:rsidRPr="005B030F" w:rsidRDefault="005B030F" w:rsidP="005B030F">
      <w:pPr>
        <w:pStyle w:val="Textbody"/>
        <w:ind w:firstLineChars="250" w:firstLine="700"/>
        <w:rPr>
          <w:rFonts w:ascii="Times New Roman" w:eastAsia="Arial" w:hAnsi="Times New Roman" w:cs="Times New Roman"/>
          <w:sz w:val="28"/>
          <w:szCs w:val="28"/>
          <w:lang w:val="tt-RU"/>
        </w:rPr>
      </w:pPr>
    </w:p>
    <w:p w:rsidR="005B030F" w:rsidRDefault="005B030F" w:rsidP="005B030F">
      <w:pPr>
        <w:pStyle w:val="Textbody"/>
        <w:numPr>
          <w:ilvl w:val="0"/>
          <w:numId w:val="1"/>
        </w:numPr>
        <w:ind w:firstLine="708"/>
        <w:rPr>
          <w:rFonts w:ascii="Times New Roman" w:hAnsi="Times New Roman" w:cs="Times New Roman"/>
          <w:kern w:val="0"/>
          <w:sz w:val="28"/>
          <w:szCs w:val="28"/>
          <w:lang w:val="tt-RU" w:eastAsia="ru-RU"/>
        </w:rPr>
      </w:pPr>
      <w:r w:rsidRPr="005B030F">
        <w:rPr>
          <w:rFonts w:ascii="Times New Roman" w:hAnsi="Times New Roman" w:cs="Times New Roman"/>
          <w:kern w:val="0"/>
          <w:sz w:val="28"/>
          <w:szCs w:val="28"/>
          <w:lang w:val="tt-RU" w:eastAsia="ru-RU"/>
        </w:rPr>
        <w:t xml:space="preserve"> 3 пунктның беренче абзацында «</w:t>
      </w:r>
      <w:r w:rsidR="00D86115" w:rsidRPr="00D86115">
        <w:rPr>
          <w:rFonts w:ascii="Times New Roman" w:hAnsi="Times New Roman" w:cs="Times New Roman"/>
          <w:sz w:val="28"/>
          <w:szCs w:val="28"/>
          <w:lang w:val="tt-RU"/>
        </w:rPr>
        <w:t>гомуми мәйданы</w:t>
      </w:r>
      <w:r w:rsidRPr="00D86115">
        <w:rPr>
          <w:rFonts w:ascii="Times New Roman" w:hAnsi="Times New Roman" w:cs="Times New Roman"/>
          <w:kern w:val="0"/>
          <w:sz w:val="28"/>
          <w:szCs w:val="28"/>
          <w:lang w:val="tt-RU" w:eastAsia="ru-RU"/>
        </w:rPr>
        <w:t>»</w:t>
      </w:r>
      <w:r w:rsidRPr="005B030F">
        <w:rPr>
          <w:rFonts w:ascii="Times New Roman" w:hAnsi="Times New Roman" w:cs="Times New Roman"/>
          <w:kern w:val="0"/>
          <w:sz w:val="28"/>
          <w:szCs w:val="28"/>
          <w:lang w:val="tt-RU" w:eastAsia="ru-RU"/>
        </w:rPr>
        <w:t xml:space="preserve"> сүзләре</w:t>
      </w:r>
      <w:r w:rsidR="00D86115">
        <w:rPr>
          <w:rFonts w:ascii="Times New Roman" w:hAnsi="Times New Roman" w:cs="Times New Roman"/>
          <w:kern w:val="0"/>
          <w:sz w:val="28"/>
          <w:szCs w:val="28"/>
          <w:lang w:val="tt-RU" w:eastAsia="ru-RU"/>
        </w:rPr>
        <w:t>ннән соң</w:t>
      </w:r>
      <w:r w:rsidRPr="005B030F">
        <w:rPr>
          <w:rFonts w:ascii="Times New Roman" w:hAnsi="Times New Roman" w:cs="Times New Roman"/>
          <w:kern w:val="0"/>
          <w:sz w:val="28"/>
          <w:szCs w:val="28"/>
          <w:lang w:val="tt-RU" w:eastAsia="ru-RU"/>
        </w:rPr>
        <w:t xml:space="preserve"> </w:t>
      </w:r>
      <w:r w:rsidR="006E7F3E" w:rsidRPr="006E7F3E">
        <w:rPr>
          <w:rFonts w:ascii="Times New Roman" w:hAnsi="Times New Roman" w:cs="Times New Roman"/>
          <w:kern w:val="0"/>
          <w:sz w:val="28"/>
          <w:szCs w:val="28"/>
          <w:lang w:val="tt-RU" w:eastAsia="ru-RU"/>
        </w:rPr>
        <w:t xml:space="preserve">          </w:t>
      </w:r>
      <w:r w:rsidRPr="005B030F">
        <w:rPr>
          <w:rFonts w:ascii="Times New Roman" w:hAnsi="Times New Roman" w:cs="Times New Roman"/>
          <w:kern w:val="0"/>
          <w:sz w:val="28"/>
          <w:szCs w:val="28"/>
          <w:lang w:val="tt-RU" w:eastAsia="ru-RU"/>
        </w:rPr>
        <w:t>«</w:t>
      </w:r>
      <w:r w:rsidR="00D86115">
        <w:rPr>
          <w:rFonts w:ascii="Times New Roman" w:hAnsi="Times New Roman" w:cs="Times New Roman"/>
          <w:kern w:val="0"/>
          <w:sz w:val="28"/>
          <w:szCs w:val="28"/>
          <w:lang w:val="tt-RU" w:eastAsia="ru-RU"/>
        </w:rPr>
        <w:t xml:space="preserve">, </w:t>
      </w:r>
      <w:r w:rsidR="00D86115">
        <w:rPr>
          <w:rFonts w:ascii="Times New Roman" w:eastAsia="Arial" w:hAnsi="Times New Roman" w:cs="Times New Roman"/>
          <w:sz w:val="28"/>
          <w:szCs w:val="28"/>
          <w:lang w:val="tt-RU"/>
        </w:rPr>
        <w:t>килүчеләргә</w:t>
      </w:r>
      <w:r w:rsidRPr="005B030F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хезмәт күрсәтүнең сезонлы залы (зонасы) мәйданын исәпкә алмыйча</w:t>
      </w:r>
      <w:r w:rsidR="00D86115">
        <w:rPr>
          <w:rFonts w:ascii="Times New Roman" w:eastAsia="Arial" w:hAnsi="Times New Roman" w:cs="Times New Roman"/>
          <w:sz w:val="28"/>
          <w:szCs w:val="28"/>
          <w:lang w:val="tt-RU"/>
        </w:rPr>
        <w:t>,</w:t>
      </w:r>
      <w:r w:rsidRPr="005B030F">
        <w:rPr>
          <w:rFonts w:ascii="Times New Roman" w:hAnsi="Times New Roman" w:cs="Times New Roman"/>
          <w:kern w:val="0"/>
          <w:sz w:val="28"/>
          <w:szCs w:val="28"/>
          <w:lang w:val="tt-RU" w:eastAsia="ru-RU"/>
        </w:rPr>
        <w:t>» сүзләрен өстәргә;</w:t>
      </w:r>
    </w:p>
    <w:p w:rsidR="005B030F" w:rsidRPr="005B030F" w:rsidRDefault="005B030F" w:rsidP="005B030F">
      <w:pPr>
        <w:pStyle w:val="Textbody"/>
        <w:ind w:left="708"/>
        <w:rPr>
          <w:rFonts w:ascii="Times New Roman" w:hAnsi="Times New Roman" w:cs="Times New Roman"/>
          <w:kern w:val="0"/>
          <w:sz w:val="28"/>
          <w:szCs w:val="28"/>
          <w:lang w:val="tt-RU" w:eastAsia="ru-RU"/>
        </w:rPr>
      </w:pPr>
    </w:p>
    <w:p w:rsidR="00F52E46" w:rsidRDefault="005B030F" w:rsidP="00B12125">
      <w:pPr>
        <w:pStyle w:val="Textbody"/>
        <w:numPr>
          <w:ilvl w:val="0"/>
          <w:numId w:val="1"/>
        </w:numPr>
        <w:ind w:right="-1" w:firstLine="708"/>
        <w:rPr>
          <w:rFonts w:ascii="Times New Roman" w:hAnsi="Times New Roman" w:cs="Times New Roman"/>
          <w:kern w:val="0"/>
          <w:sz w:val="28"/>
          <w:szCs w:val="28"/>
          <w:lang w:val="tt-RU" w:eastAsia="ru-RU"/>
        </w:rPr>
      </w:pPr>
      <w:r w:rsidRPr="00F52E46">
        <w:rPr>
          <w:rFonts w:ascii="Times New Roman" w:hAnsi="Times New Roman" w:cs="Times New Roman"/>
          <w:kern w:val="0"/>
          <w:sz w:val="28"/>
          <w:szCs w:val="28"/>
          <w:lang w:val="tt-RU" w:eastAsia="ru-RU"/>
        </w:rPr>
        <w:lastRenderedPageBreak/>
        <w:t xml:space="preserve">4 пунктта </w:t>
      </w:r>
      <w:r w:rsidR="00F52E46" w:rsidRPr="005B030F">
        <w:rPr>
          <w:rFonts w:ascii="Times New Roman" w:hAnsi="Times New Roman" w:cs="Times New Roman"/>
          <w:kern w:val="0"/>
          <w:sz w:val="28"/>
          <w:szCs w:val="28"/>
          <w:lang w:val="tt-RU" w:eastAsia="ru-RU"/>
        </w:rPr>
        <w:t>«</w:t>
      </w:r>
      <w:r w:rsidR="00F52E46" w:rsidRPr="00D86115">
        <w:rPr>
          <w:rFonts w:ascii="Times New Roman" w:hAnsi="Times New Roman" w:cs="Times New Roman"/>
          <w:sz w:val="28"/>
          <w:szCs w:val="28"/>
          <w:lang w:val="tt-RU"/>
        </w:rPr>
        <w:t>гомуми мәйданы</w:t>
      </w:r>
      <w:r w:rsidR="00F52E46" w:rsidRPr="00D86115">
        <w:rPr>
          <w:rFonts w:ascii="Times New Roman" w:hAnsi="Times New Roman" w:cs="Times New Roman"/>
          <w:kern w:val="0"/>
          <w:sz w:val="28"/>
          <w:szCs w:val="28"/>
          <w:lang w:val="tt-RU" w:eastAsia="ru-RU"/>
        </w:rPr>
        <w:t>»</w:t>
      </w:r>
      <w:r w:rsidR="00F52E46" w:rsidRPr="005B030F">
        <w:rPr>
          <w:rFonts w:ascii="Times New Roman" w:hAnsi="Times New Roman" w:cs="Times New Roman"/>
          <w:kern w:val="0"/>
          <w:sz w:val="28"/>
          <w:szCs w:val="28"/>
          <w:lang w:val="tt-RU" w:eastAsia="ru-RU"/>
        </w:rPr>
        <w:t xml:space="preserve"> сүзләре</w:t>
      </w:r>
      <w:r w:rsidR="00F52E46">
        <w:rPr>
          <w:rFonts w:ascii="Times New Roman" w:hAnsi="Times New Roman" w:cs="Times New Roman"/>
          <w:kern w:val="0"/>
          <w:sz w:val="28"/>
          <w:szCs w:val="28"/>
          <w:lang w:val="tt-RU" w:eastAsia="ru-RU"/>
        </w:rPr>
        <w:t>ннән соң</w:t>
      </w:r>
      <w:r w:rsidR="00F52E46" w:rsidRPr="005B030F">
        <w:rPr>
          <w:rFonts w:ascii="Times New Roman" w:hAnsi="Times New Roman" w:cs="Times New Roman"/>
          <w:kern w:val="0"/>
          <w:sz w:val="28"/>
          <w:szCs w:val="28"/>
          <w:lang w:val="tt-RU" w:eastAsia="ru-RU"/>
        </w:rPr>
        <w:t xml:space="preserve"> «</w:t>
      </w:r>
      <w:r w:rsidR="00F52E46">
        <w:rPr>
          <w:rFonts w:ascii="Times New Roman" w:hAnsi="Times New Roman" w:cs="Times New Roman"/>
          <w:kern w:val="0"/>
          <w:sz w:val="28"/>
          <w:szCs w:val="28"/>
          <w:lang w:val="tt-RU" w:eastAsia="ru-RU"/>
        </w:rPr>
        <w:t xml:space="preserve">, </w:t>
      </w:r>
      <w:r w:rsidR="00F52E46">
        <w:rPr>
          <w:rFonts w:ascii="Times New Roman" w:eastAsia="Arial" w:hAnsi="Times New Roman" w:cs="Times New Roman"/>
          <w:sz w:val="28"/>
          <w:szCs w:val="28"/>
          <w:lang w:val="tt-RU"/>
        </w:rPr>
        <w:t>килүчеләргә</w:t>
      </w:r>
      <w:r w:rsidR="00F52E46" w:rsidRPr="005B030F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хезмәт күрсәтүнең сезонлы залы (зонасы) мәйданын исәпкә алмыйча</w:t>
      </w:r>
      <w:r w:rsidR="00F52E46">
        <w:rPr>
          <w:rFonts w:ascii="Times New Roman" w:eastAsia="Arial" w:hAnsi="Times New Roman" w:cs="Times New Roman"/>
          <w:sz w:val="28"/>
          <w:szCs w:val="28"/>
          <w:lang w:val="tt-RU"/>
        </w:rPr>
        <w:t>,</w:t>
      </w:r>
      <w:r w:rsidR="00F52E46" w:rsidRPr="005B030F">
        <w:rPr>
          <w:rFonts w:ascii="Times New Roman" w:hAnsi="Times New Roman" w:cs="Times New Roman"/>
          <w:kern w:val="0"/>
          <w:sz w:val="28"/>
          <w:szCs w:val="28"/>
          <w:lang w:val="tt-RU" w:eastAsia="ru-RU"/>
        </w:rPr>
        <w:t>» сүзләрен өстәргә;</w:t>
      </w:r>
    </w:p>
    <w:p w:rsidR="005B030F" w:rsidRPr="005B030F" w:rsidRDefault="005B030F" w:rsidP="005B030F">
      <w:pPr>
        <w:pStyle w:val="Textbody"/>
        <w:ind w:firstLineChars="250" w:firstLine="700"/>
        <w:rPr>
          <w:rFonts w:ascii="Times New Roman" w:eastAsia="Arial" w:hAnsi="Times New Roman" w:cs="Times New Roman"/>
          <w:sz w:val="28"/>
          <w:szCs w:val="28"/>
          <w:lang w:val="tt-RU"/>
        </w:rPr>
      </w:pPr>
      <w:r w:rsidRPr="005B030F">
        <w:rPr>
          <w:rFonts w:ascii="Times New Roman" w:hAnsi="Times New Roman" w:cs="Times New Roman"/>
          <w:sz w:val="28"/>
          <w:szCs w:val="28"/>
          <w:lang w:val="tt-RU"/>
        </w:rPr>
        <w:t xml:space="preserve">5) </w:t>
      </w:r>
      <w:r w:rsidRPr="005B030F">
        <w:rPr>
          <w:rFonts w:ascii="Times New Roman" w:eastAsia="Arial" w:hAnsi="Times New Roman" w:cs="Times New Roman"/>
          <w:sz w:val="28"/>
          <w:szCs w:val="28"/>
          <w:lang w:val="tt-RU"/>
        </w:rPr>
        <w:t>түбәндәге эчтәлек</w:t>
      </w:r>
      <w:r w:rsidR="00F52E46">
        <w:rPr>
          <w:rFonts w:ascii="Times New Roman" w:eastAsia="Arial" w:hAnsi="Times New Roman" w:cs="Times New Roman"/>
          <w:sz w:val="28"/>
          <w:szCs w:val="28"/>
          <w:lang w:val="tt-RU"/>
        </w:rPr>
        <w:t>л</w:t>
      </w:r>
      <w:r w:rsidRPr="005B030F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е </w:t>
      </w:r>
      <w:r w:rsidRPr="005B030F">
        <w:rPr>
          <w:rFonts w:ascii="Times New Roman" w:hAnsi="Times New Roman" w:cs="Times New Roman"/>
          <w:kern w:val="0"/>
          <w:sz w:val="28"/>
          <w:szCs w:val="28"/>
          <w:lang w:val="tt-RU" w:eastAsia="ru-RU"/>
        </w:rPr>
        <w:t>2</w:t>
      </w:r>
      <w:r w:rsidRPr="005B030F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өлеш өстәргә: </w:t>
      </w:r>
    </w:p>
    <w:p w:rsidR="005B030F" w:rsidRPr="005B030F" w:rsidRDefault="005B030F" w:rsidP="005B030F">
      <w:pPr>
        <w:pStyle w:val="Textbody"/>
        <w:ind w:firstLineChars="250" w:firstLine="700"/>
        <w:rPr>
          <w:rFonts w:ascii="Times New Roman" w:eastAsia="Arial" w:hAnsi="Times New Roman" w:cs="Times New Roman"/>
          <w:sz w:val="28"/>
          <w:szCs w:val="28"/>
          <w:lang w:val="tt-RU"/>
        </w:rPr>
      </w:pPr>
      <w:r w:rsidRPr="005B030F">
        <w:rPr>
          <w:rFonts w:ascii="Times New Roman" w:hAnsi="Times New Roman" w:cs="Times New Roman"/>
          <w:kern w:val="0"/>
          <w:sz w:val="28"/>
          <w:szCs w:val="28"/>
          <w:lang w:val="tt-RU" w:eastAsia="ru-RU"/>
        </w:rPr>
        <w:t xml:space="preserve">«2. </w:t>
      </w:r>
      <w:r w:rsidRPr="005B030F">
        <w:rPr>
          <w:rFonts w:ascii="Times New Roman" w:eastAsia="Arial" w:hAnsi="Times New Roman" w:cs="Times New Roman"/>
          <w:sz w:val="28"/>
          <w:szCs w:val="28"/>
          <w:lang w:val="tt-RU"/>
        </w:rPr>
        <w:t>Татарстан Республикасы территориясендә җәмәгать туклануы хезмәтләре күрсәткәндә сыра</w:t>
      </w:r>
      <w:r w:rsidR="003122B3">
        <w:rPr>
          <w:rFonts w:ascii="Times New Roman" w:eastAsia="Arial" w:hAnsi="Times New Roman" w:cs="Times New Roman"/>
          <w:sz w:val="28"/>
          <w:szCs w:val="28"/>
          <w:lang w:val="tt-RU"/>
        </w:rPr>
        <w:t>ны</w:t>
      </w:r>
      <w:r w:rsidRPr="005B030F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һәм сыра эчемлекләре</w:t>
      </w:r>
      <w:r w:rsidR="003122B3">
        <w:rPr>
          <w:rFonts w:ascii="Times New Roman" w:eastAsia="Arial" w:hAnsi="Times New Roman" w:cs="Times New Roman"/>
          <w:sz w:val="28"/>
          <w:szCs w:val="28"/>
          <w:lang w:val="tt-RU"/>
        </w:rPr>
        <w:t>н</w:t>
      </w:r>
      <w:r w:rsidRPr="005B030F">
        <w:rPr>
          <w:rFonts w:ascii="Times New Roman" w:eastAsia="Arial" w:hAnsi="Times New Roman" w:cs="Times New Roman"/>
          <w:sz w:val="28"/>
          <w:szCs w:val="28"/>
          <w:lang w:val="tt-RU"/>
        </w:rPr>
        <w:t>, сидр</w:t>
      </w:r>
      <w:r w:rsidR="003122B3">
        <w:rPr>
          <w:rFonts w:ascii="Times New Roman" w:eastAsia="Arial" w:hAnsi="Times New Roman" w:cs="Times New Roman"/>
          <w:sz w:val="28"/>
          <w:szCs w:val="28"/>
          <w:lang w:val="tt-RU"/>
        </w:rPr>
        <w:t>ны</w:t>
      </w:r>
      <w:r w:rsidRPr="005B030F">
        <w:rPr>
          <w:rFonts w:ascii="Times New Roman" w:eastAsia="Arial" w:hAnsi="Times New Roman" w:cs="Times New Roman"/>
          <w:sz w:val="28"/>
          <w:szCs w:val="28"/>
          <w:lang w:val="tt-RU"/>
        </w:rPr>
        <w:t>, пуаре</w:t>
      </w:r>
      <w:r w:rsidR="003122B3">
        <w:rPr>
          <w:rFonts w:ascii="Times New Roman" w:eastAsia="Arial" w:hAnsi="Times New Roman" w:cs="Times New Roman"/>
          <w:sz w:val="28"/>
          <w:szCs w:val="28"/>
          <w:lang w:val="tt-RU"/>
        </w:rPr>
        <w:t>ны</w:t>
      </w:r>
      <w:r w:rsidRPr="005B030F">
        <w:rPr>
          <w:rFonts w:ascii="Times New Roman" w:eastAsia="Arial" w:hAnsi="Times New Roman" w:cs="Times New Roman"/>
          <w:sz w:val="28"/>
          <w:szCs w:val="28"/>
          <w:lang w:val="tt-RU"/>
        </w:rPr>
        <w:t>, әче балны ваклап сату бары тик рестораннар, барлар, кафелар, буфетлар</w:t>
      </w:r>
      <w:r w:rsidR="00FF1A7A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кебек</w:t>
      </w:r>
      <w:r w:rsidR="00FF1A7A" w:rsidRPr="00FF1A7A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</w:t>
      </w:r>
      <w:r w:rsidR="00FF1A7A" w:rsidRPr="005B030F">
        <w:rPr>
          <w:rFonts w:ascii="Times New Roman" w:eastAsia="Arial" w:hAnsi="Times New Roman" w:cs="Times New Roman"/>
          <w:sz w:val="28"/>
          <w:szCs w:val="28"/>
          <w:lang w:val="tt-RU"/>
        </w:rPr>
        <w:t>җәмәгать туклануы объектларында гына</w:t>
      </w:r>
      <w:r w:rsidRPr="005B030F">
        <w:rPr>
          <w:rFonts w:ascii="Times New Roman" w:eastAsia="Arial" w:hAnsi="Times New Roman" w:cs="Times New Roman"/>
          <w:sz w:val="28"/>
          <w:szCs w:val="28"/>
          <w:lang w:val="tt-RU"/>
        </w:rPr>
        <w:t>, шул исәптән күпфатирлы йортларда һәм (</w:t>
      </w:r>
      <w:r w:rsidR="00D479E9">
        <w:rPr>
          <w:rFonts w:ascii="Times New Roman" w:eastAsia="Arial" w:hAnsi="Times New Roman" w:cs="Times New Roman"/>
          <w:sz w:val="28"/>
          <w:szCs w:val="28"/>
          <w:lang w:val="tt-RU"/>
        </w:rPr>
        <w:t>яисә</w:t>
      </w:r>
      <w:r w:rsidRPr="005B030F">
        <w:rPr>
          <w:rFonts w:ascii="Times New Roman" w:eastAsia="Arial" w:hAnsi="Times New Roman" w:cs="Times New Roman"/>
          <w:sz w:val="28"/>
          <w:szCs w:val="28"/>
          <w:lang w:val="tt-RU"/>
        </w:rPr>
        <w:t>) аларга якын территорияләрдә урнашкан</w:t>
      </w:r>
      <w:r w:rsidR="00FF1A7A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нарында да, </w:t>
      </w:r>
      <w:r w:rsidR="00D479E9">
        <w:rPr>
          <w:rFonts w:ascii="Times New Roman" w:eastAsia="Arial" w:hAnsi="Times New Roman" w:cs="Times New Roman"/>
          <w:sz w:val="28"/>
          <w:szCs w:val="28"/>
          <w:lang w:val="tt-RU"/>
        </w:rPr>
        <w:t>гамәлгә ашырыла</w:t>
      </w:r>
      <w:r w:rsidRPr="005B030F">
        <w:rPr>
          <w:rFonts w:ascii="Times New Roman" w:eastAsia="Arial" w:hAnsi="Times New Roman" w:cs="Times New Roman"/>
          <w:sz w:val="28"/>
          <w:szCs w:val="28"/>
          <w:lang w:val="tt-RU"/>
        </w:rPr>
        <w:t>.».</w:t>
      </w:r>
    </w:p>
    <w:p w:rsidR="005B030F" w:rsidRPr="005B030F" w:rsidRDefault="005B030F" w:rsidP="005B030F">
      <w:pPr>
        <w:pStyle w:val="Textbody"/>
        <w:ind w:firstLine="708"/>
        <w:rPr>
          <w:rFonts w:ascii="Times New Roman" w:hAnsi="Times New Roman" w:cs="Times New Roman"/>
          <w:sz w:val="28"/>
          <w:szCs w:val="28"/>
          <w:lang w:val="tt-RU"/>
        </w:rPr>
      </w:pPr>
    </w:p>
    <w:p w:rsidR="005B030F" w:rsidRPr="005B030F" w:rsidRDefault="005B030F" w:rsidP="005B030F">
      <w:pPr>
        <w:pStyle w:val="Standard"/>
        <w:autoSpaceDE w:val="0"/>
        <w:ind w:firstLine="720"/>
        <w:jc w:val="both"/>
        <w:rPr>
          <w:b/>
          <w:sz w:val="28"/>
          <w:szCs w:val="28"/>
          <w:lang w:val="tt-RU"/>
        </w:rPr>
      </w:pPr>
      <w:r w:rsidRPr="005B030F">
        <w:rPr>
          <w:b/>
          <w:sz w:val="28"/>
          <w:szCs w:val="28"/>
          <w:lang w:val="tt-RU"/>
        </w:rPr>
        <w:t>2 статья</w:t>
      </w:r>
    </w:p>
    <w:p w:rsidR="005B030F" w:rsidRPr="005B030F" w:rsidRDefault="005B030F" w:rsidP="005B030F">
      <w:pPr>
        <w:pStyle w:val="ConsPlusNormal"/>
        <w:jc w:val="both"/>
        <w:rPr>
          <w:rFonts w:eastAsia="Calibri"/>
          <w:sz w:val="28"/>
          <w:szCs w:val="28"/>
          <w:lang w:val="tt-RU" w:eastAsia="en-US"/>
        </w:rPr>
      </w:pPr>
    </w:p>
    <w:p w:rsidR="005B030F" w:rsidRPr="005B030F" w:rsidRDefault="005B030F" w:rsidP="005B030F">
      <w:pPr>
        <w:pStyle w:val="1"/>
        <w:shd w:val="clear" w:color="auto" w:fill="auto"/>
        <w:spacing w:after="0" w:line="240" w:lineRule="auto"/>
        <w:ind w:firstLine="709"/>
        <w:jc w:val="both"/>
        <w:rPr>
          <w:rFonts w:eastAsia="Arial" w:cs="Times New Roman"/>
          <w:spacing w:val="0"/>
          <w:sz w:val="28"/>
          <w:szCs w:val="28"/>
          <w:lang w:val="tt-RU"/>
        </w:rPr>
      </w:pPr>
      <w:r w:rsidRPr="005B030F">
        <w:rPr>
          <w:rFonts w:eastAsia="Arial" w:cs="Times New Roman"/>
          <w:spacing w:val="0"/>
          <w:sz w:val="28"/>
          <w:szCs w:val="28"/>
          <w:lang w:val="tt-RU"/>
        </w:rPr>
        <w:t xml:space="preserve">1. Әлеге Закон, үз көченә керүнең </w:t>
      </w:r>
      <w:r w:rsidR="00BC35B2" w:rsidRPr="005B030F">
        <w:rPr>
          <w:rFonts w:eastAsia="Arial" w:cs="Times New Roman"/>
          <w:spacing w:val="0"/>
          <w:sz w:val="28"/>
          <w:szCs w:val="28"/>
          <w:lang w:val="tt-RU"/>
        </w:rPr>
        <w:t xml:space="preserve">әлеге статьяда </w:t>
      </w:r>
      <w:r w:rsidRPr="005B030F">
        <w:rPr>
          <w:rFonts w:eastAsia="Arial" w:cs="Times New Roman"/>
          <w:spacing w:val="0"/>
          <w:sz w:val="28"/>
          <w:szCs w:val="28"/>
          <w:lang w:val="tt-RU"/>
        </w:rPr>
        <w:t xml:space="preserve">башка </w:t>
      </w:r>
      <w:r w:rsidR="00F3685D">
        <w:rPr>
          <w:rFonts w:eastAsia="Arial" w:cs="Times New Roman"/>
          <w:spacing w:val="0"/>
          <w:sz w:val="28"/>
          <w:szCs w:val="28"/>
          <w:lang w:val="tt-RU"/>
        </w:rPr>
        <w:t>срогы</w:t>
      </w:r>
      <w:r w:rsidRPr="005B030F">
        <w:rPr>
          <w:rFonts w:eastAsia="Arial" w:cs="Times New Roman"/>
          <w:spacing w:val="0"/>
          <w:sz w:val="28"/>
          <w:szCs w:val="28"/>
          <w:lang w:val="tt-RU"/>
        </w:rPr>
        <w:t xml:space="preserve"> </w:t>
      </w:r>
      <w:r w:rsidR="00F3685D">
        <w:rPr>
          <w:rFonts w:eastAsia="Arial" w:cs="Times New Roman"/>
          <w:spacing w:val="0"/>
          <w:sz w:val="28"/>
          <w:szCs w:val="28"/>
          <w:lang w:val="tt-RU"/>
        </w:rPr>
        <w:t>билгеләнгән нигезләмәләрдән тыш,</w:t>
      </w:r>
      <w:r w:rsidRPr="005B030F">
        <w:rPr>
          <w:rFonts w:eastAsia="Arial" w:cs="Times New Roman"/>
          <w:spacing w:val="0"/>
          <w:sz w:val="28"/>
          <w:szCs w:val="28"/>
          <w:lang w:val="tt-RU"/>
        </w:rPr>
        <w:t xml:space="preserve"> </w:t>
      </w:r>
      <w:r w:rsidR="00F3685D" w:rsidRPr="005B030F">
        <w:rPr>
          <w:rFonts w:eastAsia="Arial" w:cs="Times New Roman"/>
          <w:spacing w:val="0"/>
          <w:sz w:val="28"/>
          <w:szCs w:val="28"/>
          <w:lang w:val="tt-RU"/>
        </w:rPr>
        <w:t>рәсми басылып чыккан көненнән үз көченә керә</w:t>
      </w:r>
      <w:r w:rsidR="00F966B1">
        <w:rPr>
          <w:rFonts w:eastAsia="Arial" w:cs="Times New Roman"/>
          <w:spacing w:val="0"/>
          <w:sz w:val="28"/>
          <w:szCs w:val="28"/>
          <w:lang w:val="tt-RU"/>
        </w:rPr>
        <w:t>.</w:t>
      </w:r>
    </w:p>
    <w:p w:rsidR="005B030F" w:rsidRPr="005B030F" w:rsidRDefault="005B030F" w:rsidP="005B030F">
      <w:pPr>
        <w:pStyle w:val="1"/>
        <w:shd w:val="clear" w:color="auto" w:fill="auto"/>
        <w:spacing w:after="0" w:line="240" w:lineRule="auto"/>
        <w:ind w:firstLine="709"/>
        <w:jc w:val="both"/>
        <w:rPr>
          <w:rFonts w:eastAsia="Arial" w:cs="Times New Roman"/>
          <w:spacing w:val="0"/>
          <w:sz w:val="28"/>
          <w:szCs w:val="28"/>
          <w:lang w:val="tt-RU"/>
        </w:rPr>
      </w:pPr>
      <w:r w:rsidRPr="005B030F">
        <w:rPr>
          <w:rFonts w:eastAsia="Arial" w:cs="Times New Roman"/>
          <w:spacing w:val="0"/>
          <w:sz w:val="28"/>
          <w:szCs w:val="28"/>
          <w:lang w:val="tt-RU"/>
        </w:rPr>
        <w:t>2. Әлеге Законның 1 статьясын</w:t>
      </w:r>
      <w:r w:rsidR="00DC7482">
        <w:rPr>
          <w:rFonts w:eastAsia="Arial" w:cs="Times New Roman"/>
          <w:spacing w:val="0"/>
          <w:sz w:val="28"/>
          <w:szCs w:val="28"/>
          <w:lang w:val="tt-RU"/>
        </w:rPr>
        <w:t>дагы</w:t>
      </w:r>
      <w:r w:rsidRPr="005B030F">
        <w:rPr>
          <w:rFonts w:eastAsia="Arial" w:cs="Times New Roman"/>
          <w:spacing w:val="0"/>
          <w:sz w:val="28"/>
          <w:szCs w:val="28"/>
          <w:lang w:val="tt-RU"/>
        </w:rPr>
        <w:t xml:space="preserve"> 1, 2 һәм 5 пунктлары 2025 елның</w:t>
      </w:r>
      <w:r>
        <w:rPr>
          <w:rFonts w:eastAsia="Arial" w:cs="Times New Roman"/>
          <w:spacing w:val="0"/>
          <w:sz w:val="28"/>
          <w:szCs w:val="28"/>
          <w:lang w:val="tt-RU"/>
        </w:rPr>
        <w:br/>
      </w:r>
      <w:bookmarkStart w:id="2" w:name="_GoBack"/>
      <w:bookmarkEnd w:id="2"/>
      <w:r w:rsidRPr="005B030F">
        <w:rPr>
          <w:rFonts w:eastAsia="Arial" w:cs="Times New Roman"/>
          <w:spacing w:val="0"/>
          <w:sz w:val="28"/>
          <w:szCs w:val="28"/>
          <w:lang w:val="tt-RU"/>
        </w:rPr>
        <w:t>1 мартыннан үз көченә керә.</w:t>
      </w:r>
    </w:p>
    <w:p w:rsidR="005B030F" w:rsidRPr="005B030F" w:rsidRDefault="005B030F" w:rsidP="005B030F">
      <w:pPr>
        <w:pStyle w:val="1"/>
        <w:shd w:val="clear" w:color="auto" w:fill="auto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val="tt-RU" w:eastAsia="ru-RU"/>
        </w:rPr>
      </w:pPr>
      <w:r w:rsidRPr="005B030F">
        <w:rPr>
          <w:rFonts w:eastAsia="Arial" w:cs="Times New Roman"/>
          <w:spacing w:val="0"/>
          <w:sz w:val="28"/>
          <w:szCs w:val="28"/>
          <w:lang w:val="tt-RU"/>
        </w:rPr>
        <w:t xml:space="preserve">3. </w:t>
      </w:r>
      <w:r w:rsidRPr="005B030F">
        <w:rPr>
          <w:rFonts w:cs="Times New Roman"/>
          <w:bCs/>
          <w:sz w:val="28"/>
          <w:szCs w:val="28"/>
          <w:lang w:val="tt-RU"/>
        </w:rPr>
        <w:t>«</w:t>
      </w:r>
      <w:r w:rsidRPr="005B030F">
        <w:rPr>
          <w:rFonts w:eastAsia="Helvetica" w:cs="Times New Roman"/>
          <w:bCs/>
          <w:spacing w:val="0"/>
          <w:sz w:val="28"/>
          <w:szCs w:val="28"/>
          <w:shd w:val="clear" w:color="auto" w:fill="FFFFFF"/>
          <w:lang w:val="tt-RU" w:eastAsia="zh-CN"/>
        </w:rPr>
        <w:t>Татарстан Республикасы территориясендә алкоголь продукциясен ваклап сату вакытына, шартларына һәм урыннарына карата өстәмә чикләүләр һәм Татарстан Республикасының кайбер закон актларының үз көчләрен югалтуын тану турында</w:t>
      </w:r>
      <w:r w:rsidRPr="005B030F">
        <w:rPr>
          <w:rFonts w:cs="Times New Roman"/>
          <w:bCs/>
          <w:sz w:val="28"/>
          <w:szCs w:val="28"/>
          <w:lang w:val="tt-RU"/>
        </w:rPr>
        <w:t>» 2015 елның 6 мартындагы 10-ТРЗ номерлы Татарстан Республикасы Законының 2 статьясын</w:t>
      </w:r>
      <w:r w:rsidR="00DC7482">
        <w:rPr>
          <w:rFonts w:cs="Times New Roman"/>
          <w:bCs/>
          <w:sz w:val="28"/>
          <w:szCs w:val="28"/>
          <w:lang w:val="tt-RU"/>
        </w:rPr>
        <w:t>дагы</w:t>
      </w:r>
      <w:r w:rsidRPr="005B030F">
        <w:rPr>
          <w:rFonts w:cs="Times New Roman"/>
          <w:bCs/>
          <w:sz w:val="28"/>
          <w:szCs w:val="28"/>
          <w:lang w:val="tt-RU"/>
        </w:rPr>
        <w:t xml:space="preserve"> 3 һәм 4 пунктлары нигезләмәләре</w:t>
      </w:r>
      <w:r w:rsidR="00DC7482">
        <w:rPr>
          <w:rFonts w:cs="Times New Roman"/>
          <w:bCs/>
          <w:sz w:val="28"/>
          <w:szCs w:val="28"/>
          <w:lang w:val="tt-RU"/>
        </w:rPr>
        <w:t>нең</w:t>
      </w:r>
      <w:r w:rsidRPr="005B030F">
        <w:rPr>
          <w:rFonts w:cs="Times New Roman"/>
          <w:bCs/>
          <w:sz w:val="28"/>
          <w:szCs w:val="28"/>
          <w:lang w:val="tt-RU"/>
        </w:rPr>
        <w:t xml:space="preserve"> (әлеге Закон редакциясендә) </w:t>
      </w:r>
      <w:r w:rsidR="00DC7482">
        <w:rPr>
          <w:rFonts w:cs="Times New Roman"/>
          <w:bCs/>
          <w:sz w:val="28"/>
          <w:szCs w:val="28"/>
          <w:lang w:val="tt-RU"/>
        </w:rPr>
        <w:t xml:space="preserve">гамәлдә булуы </w:t>
      </w:r>
      <w:r w:rsidRPr="005B030F">
        <w:rPr>
          <w:rFonts w:eastAsia="Arial" w:cs="Times New Roman"/>
          <w:spacing w:val="0"/>
          <w:sz w:val="28"/>
          <w:szCs w:val="28"/>
          <w:lang w:val="tt-RU"/>
        </w:rPr>
        <w:t>2024 елның 1 июненнән барлыкка килгән хокук мөнәсәбәтләр</w:t>
      </w:r>
      <w:r w:rsidR="00DC7482">
        <w:rPr>
          <w:rFonts w:eastAsia="Arial" w:cs="Times New Roman"/>
          <w:spacing w:val="0"/>
          <w:sz w:val="28"/>
          <w:szCs w:val="28"/>
          <w:lang w:val="tt-RU"/>
        </w:rPr>
        <w:t>ен</w:t>
      </w:r>
      <w:r w:rsidRPr="005B030F">
        <w:rPr>
          <w:rFonts w:eastAsia="Arial" w:cs="Times New Roman"/>
          <w:spacing w:val="0"/>
          <w:sz w:val="28"/>
          <w:szCs w:val="28"/>
          <w:lang w:val="tt-RU"/>
        </w:rPr>
        <w:t>ә кагыла.</w:t>
      </w:r>
    </w:p>
    <w:p w:rsidR="005B030F" w:rsidRDefault="005B030F" w:rsidP="005B030F">
      <w:pPr>
        <w:pStyle w:val="1"/>
        <w:widowControl/>
        <w:shd w:val="clear" w:color="auto" w:fill="auto"/>
        <w:spacing w:after="0" w:line="240" w:lineRule="auto"/>
        <w:ind w:firstLine="709"/>
        <w:jc w:val="both"/>
        <w:rPr>
          <w:rFonts w:cs="Times New Roman"/>
          <w:sz w:val="28"/>
          <w:szCs w:val="28"/>
          <w:lang w:val="tt-RU" w:bidi="ru-RU"/>
        </w:rPr>
      </w:pPr>
    </w:p>
    <w:p w:rsidR="00B4389B" w:rsidRPr="005B030F" w:rsidRDefault="00B4389B" w:rsidP="005B030F">
      <w:pPr>
        <w:pStyle w:val="1"/>
        <w:widowControl/>
        <w:shd w:val="clear" w:color="auto" w:fill="auto"/>
        <w:spacing w:after="0" w:line="240" w:lineRule="auto"/>
        <w:ind w:firstLine="709"/>
        <w:jc w:val="both"/>
        <w:rPr>
          <w:rFonts w:cs="Times New Roman"/>
          <w:sz w:val="28"/>
          <w:szCs w:val="28"/>
          <w:lang w:val="tt-RU" w:bidi="ru-RU"/>
        </w:rPr>
      </w:pPr>
    </w:p>
    <w:p w:rsidR="005B030F" w:rsidRPr="005B030F" w:rsidRDefault="005B030F" w:rsidP="005B0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B030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Татарстан Республикасы</w:t>
      </w:r>
    </w:p>
    <w:p w:rsidR="005B030F" w:rsidRPr="005B030F" w:rsidRDefault="00B12125" w:rsidP="00B12125">
      <w:pPr>
        <w:pStyle w:val="Standard"/>
        <w:autoSpaceDE w:val="0"/>
        <w:ind w:firstLine="708"/>
        <w:jc w:val="right"/>
        <w:rPr>
          <w:sz w:val="28"/>
          <w:szCs w:val="28"/>
          <w:lang w:val="tt-RU" w:eastAsia="ru-RU"/>
        </w:rPr>
      </w:pPr>
      <w:r>
        <w:rPr>
          <w:sz w:val="28"/>
          <w:szCs w:val="28"/>
          <w:lang w:val="tt-RU" w:eastAsia="ru-RU"/>
        </w:rPr>
        <w:t xml:space="preserve">    </w:t>
      </w:r>
      <w:r w:rsidR="005B030F" w:rsidRPr="005B030F">
        <w:rPr>
          <w:sz w:val="28"/>
          <w:szCs w:val="28"/>
          <w:lang w:val="tt-RU" w:eastAsia="ru-RU"/>
        </w:rPr>
        <w:t>Рәисе</w:t>
      </w:r>
      <w:r w:rsidR="00DC7482">
        <w:rPr>
          <w:sz w:val="28"/>
          <w:szCs w:val="28"/>
          <w:lang w:val="tt-RU" w:eastAsia="ru-RU"/>
        </w:rPr>
        <w:t xml:space="preserve">                                                                                      </w:t>
      </w:r>
      <w:r>
        <w:rPr>
          <w:sz w:val="28"/>
          <w:szCs w:val="28"/>
          <w:lang w:val="tt-RU" w:eastAsia="ru-RU"/>
        </w:rPr>
        <w:t xml:space="preserve">      </w:t>
      </w:r>
      <w:r w:rsidR="00DC7482" w:rsidRPr="000A32F5">
        <w:rPr>
          <w:sz w:val="28"/>
          <w:szCs w:val="28"/>
          <w:lang w:val="tt-RU" w:eastAsia="ru-RU"/>
        </w:rPr>
        <w:t>Р.Н. Миңнеханов</w:t>
      </w:r>
    </w:p>
    <w:p w:rsidR="005B030F" w:rsidRPr="005B030F" w:rsidRDefault="005B030F" w:rsidP="005B030F">
      <w:pPr>
        <w:pStyle w:val="Standard"/>
        <w:rPr>
          <w:lang w:val="tt-RU"/>
        </w:rPr>
      </w:pPr>
    </w:p>
    <w:p w:rsidR="00E74517" w:rsidRPr="005B030F" w:rsidRDefault="00E74517" w:rsidP="005B030F">
      <w:pPr>
        <w:spacing w:after="0" w:line="240" w:lineRule="auto"/>
        <w:rPr>
          <w:lang w:val="tt-RU"/>
        </w:rPr>
      </w:pPr>
    </w:p>
    <w:sectPr w:rsidR="00E74517" w:rsidRPr="005B030F" w:rsidSect="005B030F">
      <w:headerReference w:type="default" r:id="rId8"/>
      <w:pgSz w:w="11906" w:h="16838"/>
      <w:pgMar w:top="1134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E1A" w:rsidRDefault="00E03E1A" w:rsidP="005B030F">
      <w:pPr>
        <w:spacing w:after="0" w:line="240" w:lineRule="auto"/>
      </w:pPr>
      <w:r>
        <w:separator/>
      </w:r>
    </w:p>
  </w:endnote>
  <w:endnote w:type="continuationSeparator" w:id="0">
    <w:p w:rsidR="00E03E1A" w:rsidRDefault="00E03E1A" w:rsidP="005B0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DL, 'Times New Roman'">
    <w:altName w:val="Arial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Helvetica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E1A" w:rsidRDefault="00E03E1A" w:rsidP="005B030F">
      <w:pPr>
        <w:spacing w:after="0" w:line="240" w:lineRule="auto"/>
      </w:pPr>
      <w:r>
        <w:separator/>
      </w:r>
    </w:p>
  </w:footnote>
  <w:footnote w:type="continuationSeparator" w:id="0">
    <w:p w:rsidR="00E03E1A" w:rsidRDefault="00E03E1A" w:rsidP="005B0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721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030F" w:rsidRPr="005B030F" w:rsidRDefault="008411BA" w:rsidP="005B030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872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B030F" w:rsidRPr="001872A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872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72A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872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6224F77"/>
    <w:multiLevelType w:val="singleLevel"/>
    <w:tmpl w:val="A6224F77"/>
    <w:lvl w:ilvl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30F"/>
    <w:rsid w:val="000A32F5"/>
    <w:rsid w:val="001872AC"/>
    <w:rsid w:val="00223C3D"/>
    <w:rsid w:val="002376F8"/>
    <w:rsid w:val="003122B3"/>
    <w:rsid w:val="00370127"/>
    <w:rsid w:val="005B030F"/>
    <w:rsid w:val="005D3F06"/>
    <w:rsid w:val="00690B30"/>
    <w:rsid w:val="006E7F3E"/>
    <w:rsid w:val="0075215B"/>
    <w:rsid w:val="007F729D"/>
    <w:rsid w:val="00830D21"/>
    <w:rsid w:val="008411BA"/>
    <w:rsid w:val="009256EE"/>
    <w:rsid w:val="00952233"/>
    <w:rsid w:val="00B12125"/>
    <w:rsid w:val="00B4389B"/>
    <w:rsid w:val="00BC35B2"/>
    <w:rsid w:val="00CE5CFE"/>
    <w:rsid w:val="00D35D93"/>
    <w:rsid w:val="00D479E9"/>
    <w:rsid w:val="00D86115"/>
    <w:rsid w:val="00DC7482"/>
    <w:rsid w:val="00E03E1A"/>
    <w:rsid w:val="00E43C62"/>
    <w:rsid w:val="00E74517"/>
    <w:rsid w:val="00F3685D"/>
    <w:rsid w:val="00F52E46"/>
    <w:rsid w:val="00F966B1"/>
    <w:rsid w:val="00FF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30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B030F"/>
    <w:pPr>
      <w:suppressAutoHyphens/>
      <w:autoSpaceDN w:val="0"/>
    </w:pPr>
    <w:rPr>
      <w:rFonts w:eastAsia="Times New Roman"/>
      <w:kern w:val="3"/>
      <w:sz w:val="24"/>
      <w:szCs w:val="24"/>
      <w:lang w:eastAsia="zh-CN"/>
    </w:rPr>
  </w:style>
  <w:style w:type="paragraph" w:styleId="2">
    <w:name w:val="Body Text 2"/>
    <w:basedOn w:val="Standard"/>
    <w:link w:val="20"/>
    <w:semiHidden/>
    <w:unhideWhenUsed/>
    <w:rsid w:val="005B030F"/>
    <w:pPr>
      <w:spacing w:line="48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qFormat/>
    <w:rsid w:val="005B030F"/>
    <w:rPr>
      <w:rFonts w:eastAsia="Times New Roman"/>
      <w:kern w:val="3"/>
      <w:szCs w:val="24"/>
      <w:lang w:eastAsia="zh-CN"/>
    </w:rPr>
  </w:style>
  <w:style w:type="paragraph" w:styleId="a3">
    <w:name w:val="Block Text"/>
    <w:basedOn w:val="Standard"/>
    <w:unhideWhenUsed/>
    <w:qFormat/>
    <w:rsid w:val="005B030F"/>
    <w:pPr>
      <w:spacing w:before="600" w:line="216" w:lineRule="auto"/>
      <w:ind w:left="1080" w:right="800"/>
      <w:jc w:val="center"/>
    </w:pPr>
    <w:rPr>
      <w:rFonts w:ascii="HelvDL, 'Times New Roman'" w:hAnsi="HelvDL, 'Times New Roman'" w:cs="HelvDL, 'Times New Roman'"/>
      <w:b/>
      <w:bCs/>
      <w:sz w:val="28"/>
      <w:szCs w:val="28"/>
    </w:rPr>
  </w:style>
  <w:style w:type="paragraph" w:customStyle="1" w:styleId="Textbody">
    <w:name w:val="Text body"/>
    <w:basedOn w:val="Standard"/>
    <w:rsid w:val="005B030F"/>
    <w:pPr>
      <w:jc w:val="both"/>
    </w:pPr>
    <w:rPr>
      <w:rFonts w:ascii="Arial" w:hAnsi="Arial" w:cs="Arial"/>
      <w:szCs w:val="22"/>
    </w:rPr>
  </w:style>
  <w:style w:type="paragraph" w:customStyle="1" w:styleId="1">
    <w:name w:val="Основной текст1"/>
    <w:basedOn w:val="a"/>
    <w:qFormat/>
    <w:rsid w:val="005B030F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="Times New Roman" w:hAnsi="Times New Roman"/>
      <w:spacing w:val="1"/>
      <w:sz w:val="26"/>
      <w:szCs w:val="26"/>
    </w:rPr>
  </w:style>
  <w:style w:type="paragraph" w:customStyle="1" w:styleId="ConsPlusNormal">
    <w:name w:val="ConsPlusNormal"/>
    <w:rsid w:val="005B030F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B0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030F"/>
    <w:rPr>
      <w:rFonts w:asciiTheme="minorHAnsi" w:hAnsiTheme="minorHAnsi" w:cstheme="minorBid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5B0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030F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30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B030F"/>
    <w:pPr>
      <w:suppressAutoHyphens/>
      <w:autoSpaceDN w:val="0"/>
    </w:pPr>
    <w:rPr>
      <w:rFonts w:eastAsia="Times New Roman"/>
      <w:kern w:val="3"/>
      <w:sz w:val="24"/>
      <w:szCs w:val="24"/>
      <w:lang w:eastAsia="zh-CN"/>
    </w:rPr>
  </w:style>
  <w:style w:type="paragraph" w:styleId="2">
    <w:name w:val="Body Text 2"/>
    <w:basedOn w:val="Standard"/>
    <w:link w:val="20"/>
    <w:semiHidden/>
    <w:unhideWhenUsed/>
    <w:rsid w:val="005B030F"/>
    <w:pPr>
      <w:spacing w:line="48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qFormat/>
    <w:rsid w:val="005B030F"/>
    <w:rPr>
      <w:rFonts w:eastAsia="Times New Roman"/>
      <w:kern w:val="3"/>
      <w:szCs w:val="24"/>
      <w:lang w:eastAsia="zh-CN"/>
    </w:rPr>
  </w:style>
  <w:style w:type="paragraph" w:styleId="a3">
    <w:name w:val="Block Text"/>
    <w:basedOn w:val="Standard"/>
    <w:unhideWhenUsed/>
    <w:qFormat/>
    <w:rsid w:val="005B030F"/>
    <w:pPr>
      <w:spacing w:before="600" w:line="216" w:lineRule="auto"/>
      <w:ind w:left="1080" w:right="800"/>
      <w:jc w:val="center"/>
    </w:pPr>
    <w:rPr>
      <w:rFonts w:ascii="HelvDL, 'Times New Roman'" w:hAnsi="HelvDL, 'Times New Roman'" w:cs="HelvDL, 'Times New Roman'"/>
      <w:b/>
      <w:bCs/>
      <w:sz w:val="28"/>
      <w:szCs w:val="28"/>
    </w:rPr>
  </w:style>
  <w:style w:type="paragraph" w:customStyle="1" w:styleId="Textbody">
    <w:name w:val="Text body"/>
    <w:basedOn w:val="Standard"/>
    <w:rsid w:val="005B030F"/>
    <w:pPr>
      <w:jc w:val="both"/>
    </w:pPr>
    <w:rPr>
      <w:rFonts w:ascii="Arial" w:hAnsi="Arial" w:cs="Arial"/>
      <w:szCs w:val="22"/>
    </w:rPr>
  </w:style>
  <w:style w:type="paragraph" w:customStyle="1" w:styleId="1">
    <w:name w:val="Основной текст1"/>
    <w:basedOn w:val="a"/>
    <w:qFormat/>
    <w:rsid w:val="005B030F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="Times New Roman" w:hAnsi="Times New Roman"/>
      <w:spacing w:val="1"/>
      <w:sz w:val="26"/>
      <w:szCs w:val="26"/>
    </w:rPr>
  </w:style>
  <w:style w:type="paragraph" w:customStyle="1" w:styleId="ConsPlusNormal">
    <w:name w:val="ConsPlusNormal"/>
    <w:rsid w:val="005B030F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B0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030F"/>
    <w:rPr>
      <w:rFonts w:asciiTheme="minorHAnsi" w:hAnsiTheme="minorHAnsi" w:cstheme="minorBid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5B0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030F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421A3-CAF5-4B1D-A1F8-582ED5EEF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muhametshin.rustem</cp:lastModifiedBy>
  <cp:revision>28</cp:revision>
  <cp:lastPrinted>2024-07-15T11:16:00Z</cp:lastPrinted>
  <dcterms:created xsi:type="dcterms:W3CDTF">2024-07-12T11:21:00Z</dcterms:created>
  <dcterms:modified xsi:type="dcterms:W3CDTF">2024-07-15T11:42:00Z</dcterms:modified>
</cp:coreProperties>
</file>