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C0" w:rsidRPr="008D2E23" w:rsidRDefault="00052CC0" w:rsidP="008D2E23">
      <w:pPr>
        <w:pStyle w:val="ConsPlusNormal"/>
        <w:ind w:right="-1"/>
        <w:jc w:val="both"/>
        <w:rPr>
          <w:rFonts w:ascii="Times New Roman" w:hAnsi="Times New Roman" w:cs="Times New Roman"/>
          <w:sz w:val="28"/>
          <w:szCs w:val="28"/>
          <w:lang w:val="tt-RU"/>
        </w:rPr>
      </w:pPr>
    </w:p>
    <w:p w:rsidR="003E4866" w:rsidRPr="008D2E23" w:rsidRDefault="003E4866" w:rsidP="008D2E23">
      <w:pPr>
        <w:pStyle w:val="ConsPlusNormal"/>
        <w:ind w:right="-1"/>
        <w:jc w:val="both"/>
        <w:rPr>
          <w:rFonts w:ascii="Times New Roman" w:hAnsi="Times New Roman" w:cs="Times New Roman"/>
          <w:sz w:val="28"/>
          <w:szCs w:val="28"/>
          <w:lang w:val="tt-RU"/>
        </w:rPr>
      </w:pPr>
    </w:p>
    <w:p w:rsidR="001B0AAA" w:rsidRPr="008D2E23" w:rsidRDefault="001B0AAA" w:rsidP="008D2E23">
      <w:pPr>
        <w:pStyle w:val="ConsPlusTitle"/>
        <w:ind w:right="-1"/>
        <w:jc w:val="center"/>
        <w:rPr>
          <w:rFonts w:ascii="Times New Roman" w:hAnsi="Times New Roman" w:cs="Times New Roman"/>
          <w:sz w:val="28"/>
          <w:szCs w:val="28"/>
          <w:lang w:val="tt-RU"/>
        </w:rPr>
      </w:pPr>
      <w:bookmarkStart w:id="0" w:name="_Hlk182220244"/>
    </w:p>
    <w:p w:rsidR="001B0AAA" w:rsidRPr="008D2E23" w:rsidRDefault="001B0AAA" w:rsidP="008D2E23">
      <w:pPr>
        <w:pStyle w:val="ConsPlusTitle"/>
        <w:ind w:right="-1"/>
        <w:jc w:val="center"/>
        <w:rPr>
          <w:rFonts w:ascii="Times New Roman" w:hAnsi="Times New Roman" w:cs="Times New Roman"/>
          <w:sz w:val="28"/>
          <w:szCs w:val="28"/>
          <w:lang w:val="tt-RU"/>
        </w:rPr>
      </w:pPr>
    </w:p>
    <w:p w:rsidR="001B0AAA" w:rsidRPr="008D2E23" w:rsidRDefault="001B0AAA" w:rsidP="008D2E23">
      <w:pPr>
        <w:pStyle w:val="ConsPlusTitle"/>
        <w:ind w:right="-1"/>
        <w:jc w:val="center"/>
        <w:rPr>
          <w:rFonts w:ascii="Times New Roman" w:hAnsi="Times New Roman" w:cs="Times New Roman"/>
          <w:sz w:val="28"/>
          <w:szCs w:val="28"/>
          <w:lang w:val="tt-RU"/>
        </w:rPr>
      </w:pPr>
    </w:p>
    <w:p w:rsidR="001B0AAA" w:rsidRPr="008D2E23" w:rsidRDefault="001B0AAA" w:rsidP="008D2E23">
      <w:pPr>
        <w:pStyle w:val="ConsPlusTitle"/>
        <w:ind w:right="-1"/>
        <w:jc w:val="center"/>
        <w:rPr>
          <w:rFonts w:ascii="Times New Roman" w:hAnsi="Times New Roman" w:cs="Times New Roman"/>
          <w:sz w:val="28"/>
          <w:szCs w:val="28"/>
          <w:lang w:val="tt-RU"/>
        </w:rPr>
      </w:pPr>
    </w:p>
    <w:p w:rsidR="001B0AAA" w:rsidRPr="008D2E23" w:rsidRDefault="001B0AAA" w:rsidP="008D2E23">
      <w:pPr>
        <w:pStyle w:val="ConsPlusTitle"/>
        <w:ind w:right="-1"/>
        <w:jc w:val="center"/>
        <w:rPr>
          <w:rFonts w:ascii="Times New Roman" w:hAnsi="Times New Roman" w:cs="Times New Roman"/>
          <w:sz w:val="28"/>
          <w:szCs w:val="28"/>
          <w:lang w:val="tt-RU"/>
        </w:rPr>
      </w:pPr>
    </w:p>
    <w:p w:rsidR="001B0AAA" w:rsidRPr="008D2E23" w:rsidRDefault="001B0AAA" w:rsidP="008D2E23">
      <w:pPr>
        <w:pStyle w:val="ConsPlusTitle"/>
        <w:ind w:right="-1"/>
        <w:jc w:val="center"/>
        <w:rPr>
          <w:rFonts w:ascii="Times New Roman" w:hAnsi="Times New Roman" w:cs="Times New Roman"/>
          <w:sz w:val="28"/>
          <w:szCs w:val="28"/>
          <w:lang w:val="tt-RU"/>
        </w:rPr>
      </w:pPr>
    </w:p>
    <w:p w:rsidR="00C3637B" w:rsidRPr="008D2E23" w:rsidRDefault="00C3637B" w:rsidP="008D2E23">
      <w:pPr>
        <w:pStyle w:val="ConsPlusTitle"/>
        <w:ind w:right="-1"/>
        <w:jc w:val="center"/>
        <w:rPr>
          <w:rFonts w:ascii="Times New Roman" w:hAnsi="Times New Roman" w:cs="Times New Roman"/>
          <w:sz w:val="28"/>
          <w:szCs w:val="28"/>
          <w:lang w:val="tt-RU"/>
        </w:rPr>
      </w:pPr>
    </w:p>
    <w:p w:rsidR="002C53F1" w:rsidRDefault="00074FED" w:rsidP="008D2E23">
      <w:pPr>
        <w:pStyle w:val="ConsPlusTitle"/>
        <w:ind w:right="-1"/>
        <w:jc w:val="center"/>
        <w:rPr>
          <w:rFonts w:ascii="Times New Roman" w:hAnsi="Times New Roman" w:cs="Times New Roman"/>
          <w:sz w:val="28"/>
          <w:szCs w:val="28"/>
          <w:lang w:val="tt-RU"/>
        </w:rPr>
      </w:pPr>
      <w:r w:rsidRPr="008D2E23">
        <w:rPr>
          <w:rFonts w:ascii="Times New Roman" w:hAnsi="Times New Roman" w:cs="Times New Roman"/>
          <w:sz w:val="28"/>
          <w:szCs w:val="28"/>
          <w:lang w:val="tt-RU"/>
        </w:rPr>
        <w:t>Татарстан Республикасы Бюджет кодексының 53</w:t>
      </w:r>
      <w:r w:rsidRPr="008D2E23">
        <w:rPr>
          <w:rFonts w:ascii="Times New Roman" w:hAnsi="Times New Roman" w:cs="Times New Roman"/>
          <w:sz w:val="28"/>
          <w:szCs w:val="28"/>
          <w:vertAlign w:val="superscript"/>
          <w:lang w:val="tt-RU"/>
        </w:rPr>
        <w:t xml:space="preserve">1 </w:t>
      </w:r>
      <w:r w:rsidRPr="008D2E23">
        <w:rPr>
          <w:rFonts w:ascii="Times New Roman" w:hAnsi="Times New Roman" w:cs="Times New Roman"/>
          <w:sz w:val="28"/>
          <w:szCs w:val="28"/>
          <w:lang w:val="tt-RU"/>
        </w:rPr>
        <w:t xml:space="preserve">статьясының </w:t>
      </w:r>
    </w:p>
    <w:p w:rsidR="002C53F1" w:rsidRDefault="00074FED" w:rsidP="002C53F1">
      <w:pPr>
        <w:pStyle w:val="ConsPlusTitle"/>
        <w:ind w:right="-1"/>
        <w:jc w:val="center"/>
        <w:rPr>
          <w:rFonts w:ascii="Times New Roman" w:hAnsi="Times New Roman" w:cs="Times New Roman"/>
          <w:sz w:val="28"/>
          <w:szCs w:val="28"/>
          <w:lang w:val="tt-RU"/>
        </w:rPr>
      </w:pPr>
      <w:r w:rsidRPr="008D2E23">
        <w:rPr>
          <w:rFonts w:ascii="Times New Roman" w:hAnsi="Times New Roman" w:cs="Times New Roman"/>
          <w:sz w:val="28"/>
          <w:szCs w:val="28"/>
          <w:lang w:val="tt-RU"/>
        </w:rPr>
        <w:t xml:space="preserve">гамәлдә булуын туктатып тору турында һәм 2025 елда </w:t>
      </w:r>
    </w:p>
    <w:p w:rsidR="002C53F1" w:rsidRDefault="00074FED" w:rsidP="002C53F1">
      <w:pPr>
        <w:pStyle w:val="ConsPlusTitle"/>
        <w:ind w:right="-1"/>
        <w:jc w:val="center"/>
        <w:rPr>
          <w:rFonts w:ascii="Times New Roman" w:hAnsi="Times New Roman" w:cs="Times New Roman"/>
          <w:sz w:val="28"/>
          <w:szCs w:val="28"/>
          <w:lang w:val="tt-RU"/>
        </w:rPr>
      </w:pPr>
      <w:r w:rsidRPr="008D2E23">
        <w:rPr>
          <w:rFonts w:ascii="Times New Roman" w:hAnsi="Times New Roman" w:cs="Times New Roman"/>
          <w:sz w:val="28"/>
          <w:szCs w:val="28"/>
          <w:lang w:val="tt-RU"/>
        </w:rPr>
        <w:t xml:space="preserve">Татарстан Республикасы  бюджет системасы бюджетларын </w:t>
      </w:r>
    </w:p>
    <w:p w:rsidR="00074FED" w:rsidRPr="008D2E23" w:rsidRDefault="00074FED" w:rsidP="002C53F1">
      <w:pPr>
        <w:pStyle w:val="ConsPlusTitle"/>
        <w:ind w:right="-1"/>
        <w:jc w:val="center"/>
        <w:rPr>
          <w:rFonts w:ascii="Times New Roman" w:hAnsi="Times New Roman" w:cs="Times New Roman"/>
          <w:sz w:val="28"/>
          <w:szCs w:val="28"/>
          <w:lang w:val="tt-RU"/>
        </w:rPr>
      </w:pPr>
      <w:r w:rsidRPr="008D2E23">
        <w:rPr>
          <w:rFonts w:ascii="Times New Roman" w:hAnsi="Times New Roman" w:cs="Times New Roman"/>
          <w:sz w:val="28"/>
          <w:szCs w:val="28"/>
          <w:lang w:val="tt-RU"/>
        </w:rPr>
        <w:t>үтәү үзенчәлекләрен билгеләү хакында</w:t>
      </w:r>
    </w:p>
    <w:p w:rsidR="008B5346" w:rsidRPr="008D2E23" w:rsidRDefault="008B5346" w:rsidP="008D2E23">
      <w:pPr>
        <w:pStyle w:val="ConsPlusTitle"/>
        <w:ind w:right="-1"/>
        <w:jc w:val="center"/>
        <w:rPr>
          <w:rFonts w:ascii="Times New Roman" w:hAnsi="Times New Roman" w:cs="Times New Roman"/>
          <w:sz w:val="28"/>
          <w:szCs w:val="28"/>
          <w:lang w:val="tt-RU"/>
        </w:rPr>
      </w:pPr>
    </w:p>
    <w:p w:rsidR="008B5346" w:rsidRPr="008D2E23" w:rsidRDefault="008B5346" w:rsidP="008D2E23">
      <w:pPr>
        <w:pStyle w:val="ConsPlusTitle"/>
        <w:ind w:right="-1"/>
        <w:jc w:val="center"/>
        <w:rPr>
          <w:rFonts w:ascii="Times New Roman" w:hAnsi="Times New Roman" w:cs="Times New Roman"/>
          <w:sz w:val="28"/>
          <w:szCs w:val="28"/>
          <w:lang w:val="tt-RU"/>
        </w:rPr>
      </w:pPr>
    </w:p>
    <w:p w:rsidR="008B5346" w:rsidRPr="008D2E23" w:rsidRDefault="008B5346" w:rsidP="008D2E23">
      <w:pPr>
        <w:pStyle w:val="ConsPlusTitle"/>
        <w:ind w:right="-1"/>
        <w:jc w:val="right"/>
        <w:rPr>
          <w:rFonts w:ascii="Times New Roman" w:hAnsi="Times New Roman" w:cs="Times New Roman"/>
          <w:b w:val="0"/>
          <w:sz w:val="28"/>
          <w:szCs w:val="28"/>
          <w:lang w:val="tt-RU"/>
        </w:rPr>
      </w:pPr>
      <w:r w:rsidRPr="008D2E23">
        <w:rPr>
          <w:rFonts w:ascii="Times New Roman" w:hAnsi="Times New Roman" w:cs="Times New Roman"/>
          <w:b w:val="0"/>
          <w:sz w:val="28"/>
          <w:szCs w:val="28"/>
          <w:lang w:val="tt-RU"/>
        </w:rPr>
        <w:t xml:space="preserve">Татарстан Республикасы </w:t>
      </w:r>
    </w:p>
    <w:p w:rsidR="008B5346" w:rsidRPr="008D2E23" w:rsidRDefault="008B5346" w:rsidP="008D2E23">
      <w:pPr>
        <w:pStyle w:val="ConsPlusTitle"/>
        <w:ind w:right="-1"/>
        <w:jc w:val="right"/>
        <w:rPr>
          <w:rFonts w:ascii="Times New Roman" w:hAnsi="Times New Roman" w:cs="Times New Roman"/>
          <w:b w:val="0"/>
          <w:sz w:val="28"/>
          <w:szCs w:val="28"/>
          <w:lang w:val="tt-RU"/>
        </w:rPr>
      </w:pPr>
      <w:r w:rsidRPr="008D2E23">
        <w:rPr>
          <w:rFonts w:ascii="Times New Roman" w:hAnsi="Times New Roman" w:cs="Times New Roman"/>
          <w:b w:val="0"/>
          <w:sz w:val="28"/>
          <w:szCs w:val="28"/>
          <w:lang w:val="tt-RU"/>
        </w:rPr>
        <w:t>Дәүләт Советы тарафыннан</w:t>
      </w:r>
    </w:p>
    <w:p w:rsidR="008B5346" w:rsidRPr="008D2E23" w:rsidRDefault="008B5346" w:rsidP="008D2E23">
      <w:pPr>
        <w:pStyle w:val="ConsPlusTitle"/>
        <w:ind w:right="-1"/>
        <w:jc w:val="right"/>
        <w:rPr>
          <w:rFonts w:ascii="Times New Roman" w:hAnsi="Times New Roman" w:cs="Times New Roman"/>
          <w:b w:val="0"/>
          <w:sz w:val="28"/>
          <w:szCs w:val="28"/>
          <w:lang w:val="tt-RU"/>
        </w:rPr>
      </w:pPr>
      <w:r w:rsidRPr="008D2E23">
        <w:rPr>
          <w:rFonts w:ascii="Times New Roman" w:hAnsi="Times New Roman" w:cs="Times New Roman"/>
          <w:b w:val="0"/>
          <w:sz w:val="28"/>
          <w:szCs w:val="28"/>
          <w:lang w:val="tt-RU"/>
        </w:rPr>
        <w:t>2024 елның 23 декабрендә</w:t>
      </w:r>
    </w:p>
    <w:p w:rsidR="008B5346" w:rsidRPr="008D2E23" w:rsidRDefault="008B5346" w:rsidP="008D2E23">
      <w:pPr>
        <w:pStyle w:val="ConsPlusTitle"/>
        <w:ind w:right="-1"/>
        <w:jc w:val="right"/>
        <w:rPr>
          <w:rFonts w:ascii="Times New Roman" w:hAnsi="Times New Roman" w:cs="Times New Roman"/>
          <w:b w:val="0"/>
          <w:sz w:val="28"/>
          <w:szCs w:val="28"/>
          <w:lang w:val="tt-RU"/>
        </w:rPr>
      </w:pPr>
      <w:r w:rsidRPr="008D2E23">
        <w:rPr>
          <w:rFonts w:ascii="Times New Roman" w:hAnsi="Times New Roman" w:cs="Times New Roman"/>
          <w:b w:val="0"/>
          <w:sz w:val="28"/>
          <w:szCs w:val="28"/>
          <w:lang w:val="tt-RU"/>
        </w:rPr>
        <w:t>кабул ителде</w:t>
      </w:r>
    </w:p>
    <w:p w:rsidR="008B5346" w:rsidRPr="008D2E23" w:rsidRDefault="008B5346" w:rsidP="008D2E23">
      <w:pPr>
        <w:pStyle w:val="ConsPlusTitle"/>
        <w:ind w:right="-1"/>
        <w:jc w:val="right"/>
        <w:rPr>
          <w:rFonts w:ascii="Times New Roman" w:hAnsi="Times New Roman" w:cs="Times New Roman"/>
          <w:sz w:val="28"/>
          <w:szCs w:val="28"/>
          <w:lang w:val="tt-RU"/>
        </w:rPr>
      </w:pPr>
    </w:p>
    <w:p w:rsidR="00074FED" w:rsidRPr="008D2E23" w:rsidRDefault="00074FED" w:rsidP="008D2E23">
      <w:pPr>
        <w:pStyle w:val="ConsPlusTitle"/>
        <w:ind w:right="-1"/>
        <w:jc w:val="center"/>
        <w:rPr>
          <w:rFonts w:ascii="Times New Roman" w:hAnsi="Times New Roman" w:cs="Times New Roman"/>
          <w:sz w:val="28"/>
          <w:szCs w:val="28"/>
          <w:lang w:val="tt-RU"/>
        </w:rPr>
      </w:pPr>
    </w:p>
    <w:bookmarkEnd w:id="0"/>
    <w:p w:rsidR="00052CC0" w:rsidRPr="008D2E23" w:rsidRDefault="007814C3" w:rsidP="008D2E23">
      <w:pPr>
        <w:pStyle w:val="ConsPlusTitle"/>
        <w:ind w:right="-1" w:firstLine="709"/>
        <w:jc w:val="both"/>
        <w:outlineLvl w:val="0"/>
        <w:rPr>
          <w:rFonts w:ascii="Times New Roman" w:hAnsi="Times New Roman" w:cs="Times New Roman"/>
          <w:sz w:val="28"/>
          <w:szCs w:val="28"/>
          <w:lang w:val="tt-RU"/>
        </w:rPr>
      </w:pPr>
      <w:r w:rsidRPr="008D2E23">
        <w:rPr>
          <w:rFonts w:ascii="Times New Roman" w:hAnsi="Times New Roman" w:cs="Times New Roman"/>
          <w:sz w:val="28"/>
          <w:szCs w:val="28"/>
          <w:lang w:val="tt-RU"/>
        </w:rPr>
        <w:t>1 с</w:t>
      </w:r>
      <w:r w:rsidR="00052CC0" w:rsidRPr="008D2E23">
        <w:rPr>
          <w:rFonts w:ascii="Times New Roman" w:hAnsi="Times New Roman" w:cs="Times New Roman"/>
          <w:sz w:val="28"/>
          <w:szCs w:val="28"/>
          <w:lang w:val="tt-RU"/>
        </w:rPr>
        <w:t xml:space="preserve">татья </w:t>
      </w:r>
    </w:p>
    <w:p w:rsidR="00052CC0" w:rsidRPr="008D2E23" w:rsidRDefault="00052CC0" w:rsidP="008D2E23">
      <w:pPr>
        <w:pStyle w:val="ConsPlusNormal"/>
        <w:ind w:right="-1" w:firstLine="709"/>
        <w:jc w:val="both"/>
        <w:rPr>
          <w:rFonts w:ascii="Times New Roman" w:hAnsi="Times New Roman" w:cs="Times New Roman"/>
          <w:sz w:val="28"/>
          <w:szCs w:val="28"/>
          <w:lang w:val="tt-RU"/>
        </w:rPr>
      </w:pPr>
    </w:p>
    <w:p w:rsidR="00052CC0" w:rsidRPr="008D2E23" w:rsidRDefault="007814C3" w:rsidP="008D2E23">
      <w:pPr>
        <w:pStyle w:val="ConsPlusNormal"/>
        <w:ind w:right="-1" w:firstLine="709"/>
        <w:jc w:val="both"/>
        <w:rPr>
          <w:rFonts w:ascii="Times New Roman" w:hAnsi="Times New Roman" w:cs="Times New Roman"/>
          <w:sz w:val="28"/>
          <w:szCs w:val="28"/>
          <w:lang w:val="tt-RU"/>
        </w:rPr>
      </w:pPr>
      <w:r w:rsidRPr="008D2E23">
        <w:rPr>
          <w:rFonts w:ascii="Times New Roman" w:hAnsi="Times New Roman" w:cs="Times New Roman"/>
          <w:sz w:val="28"/>
          <w:szCs w:val="28"/>
          <w:lang w:val="tt-RU"/>
        </w:rPr>
        <w:t>Татарстан Республикасы Бюджет кодексының 53</w:t>
      </w:r>
      <w:r w:rsidRPr="008D2E23">
        <w:rPr>
          <w:rFonts w:ascii="Times New Roman" w:hAnsi="Times New Roman" w:cs="Times New Roman"/>
          <w:sz w:val="28"/>
          <w:szCs w:val="28"/>
          <w:vertAlign w:val="superscript"/>
          <w:lang w:val="tt-RU"/>
        </w:rPr>
        <w:t xml:space="preserve">1 </w:t>
      </w:r>
      <w:r w:rsidRPr="008D2E23">
        <w:rPr>
          <w:rFonts w:ascii="Times New Roman" w:hAnsi="Times New Roman" w:cs="Times New Roman"/>
          <w:sz w:val="28"/>
          <w:szCs w:val="28"/>
          <w:lang w:val="tt-RU"/>
        </w:rPr>
        <w:t xml:space="preserve">статьясының </w:t>
      </w:r>
      <w:r w:rsidR="00052CC0" w:rsidRPr="008D2E23">
        <w:rPr>
          <w:rFonts w:ascii="Times New Roman" w:hAnsi="Times New Roman" w:cs="Times New Roman"/>
          <w:sz w:val="28"/>
          <w:szCs w:val="28"/>
          <w:lang w:val="tt-RU"/>
        </w:rPr>
        <w:t>(</w:t>
      </w:r>
      <w:r w:rsidRPr="008D2E23">
        <w:rPr>
          <w:rFonts w:ascii="Times New Roman" w:hAnsi="Times New Roman" w:cs="Times New Roman"/>
          <w:sz w:val="28"/>
          <w:szCs w:val="28"/>
          <w:lang w:val="tt-RU"/>
        </w:rPr>
        <w:t>Татарстан Дәүләт Советы Җыелма басмасы</w:t>
      </w:r>
      <w:r w:rsidR="00052CC0" w:rsidRPr="008D2E23">
        <w:rPr>
          <w:rFonts w:ascii="Times New Roman" w:hAnsi="Times New Roman" w:cs="Times New Roman"/>
          <w:sz w:val="28"/>
          <w:szCs w:val="28"/>
          <w:lang w:val="tt-RU"/>
        </w:rPr>
        <w:t xml:space="preserve">, 2004,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4 </w:t>
      </w:r>
      <w:r w:rsidR="0045232C"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5; 2005,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6 (II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10 (I</w:t>
      </w:r>
      <w:r w:rsidRPr="008D2E23">
        <w:rPr>
          <w:rFonts w:ascii="Times New Roman" w:hAnsi="Times New Roman" w:cs="Times New Roman"/>
          <w:sz w:val="28"/>
          <w:szCs w:val="28"/>
          <w:lang w:val="tt-RU"/>
        </w:rPr>
        <w:t>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 xml:space="preserve">№ </w:t>
      </w:r>
      <w:r w:rsidR="00052CC0" w:rsidRPr="008D2E23">
        <w:rPr>
          <w:rFonts w:ascii="Times New Roman" w:hAnsi="Times New Roman" w:cs="Times New Roman"/>
          <w:sz w:val="28"/>
          <w:szCs w:val="28"/>
          <w:lang w:val="tt-RU"/>
        </w:rPr>
        <w:t>12 (IV</w:t>
      </w:r>
      <w:r w:rsidR="00895083" w:rsidRPr="008D2E23">
        <w:rPr>
          <w:rFonts w:ascii="Times New Roman" w:hAnsi="Times New Roman" w:cs="Times New Roman"/>
          <w:sz w:val="28"/>
          <w:szCs w:val="28"/>
          <w:lang w:val="tt-RU"/>
        </w:rPr>
        <w:t>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2006,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6 (I</w:t>
      </w:r>
      <w:r w:rsidR="00C738A8" w:rsidRPr="008D2E23">
        <w:rPr>
          <w:rFonts w:ascii="Times New Roman" w:hAnsi="Times New Roman" w:cs="Times New Roman"/>
          <w:sz w:val="28"/>
          <w:szCs w:val="28"/>
          <w:lang w:val="tt-RU"/>
        </w:rPr>
        <w:t>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12 (I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2007,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8, </w:t>
      </w:r>
      <w:r w:rsidR="00937E76" w:rsidRPr="008D2E23">
        <w:rPr>
          <w:rFonts w:ascii="Times New Roman" w:hAnsi="Times New Roman" w:cs="Times New Roman"/>
          <w:sz w:val="28"/>
          <w:szCs w:val="28"/>
          <w:lang w:val="tt-RU"/>
        </w:rPr>
        <w:t xml:space="preserve">№ </w:t>
      </w:r>
      <w:r w:rsidR="00052CC0" w:rsidRPr="008D2E23">
        <w:rPr>
          <w:rFonts w:ascii="Times New Roman" w:hAnsi="Times New Roman" w:cs="Times New Roman"/>
          <w:sz w:val="28"/>
          <w:szCs w:val="28"/>
          <w:lang w:val="tt-RU"/>
        </w:rPr>
        <w:t xml:space="preserve">10; 2008,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8 (III</w:t>
      </w:r>
      <w:r w:rsidR="00BC452F" w:rsidRPr="008D2E23">
        <w:rPr>
          <w:rFonts w:ascii="Times New Roman" w:hAnsi="Times New Roman" w:cs="Times New Roman"/>
          <w:sz w:val="28"/>
          <w:szCs w:val="28"/>
          <w:lang w:val="tt-RU"/>
        </w:rPr>
        <w:t>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10 (I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2009,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7 </w:t>
      </w:r>
      <w:r w:rsidR="0045232C"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8 (I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12 (I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2010, </w:t>
      </w:r>
      <w:r w:rsidR="00937E76" w:rsidRPr="008D2E23">
        <w:rPr>
          <w:rFonts w:ascii="Times New Roman" w:hAnsi="Times New Roman" w:cs="Times New Roman"/>
          <w:sz w:val="28"/>
          <w:szCs w:val="28"/>
          <w:lang w:val="tt-RU"/>
        </w:rPr>
        <w:t>№</w:t>
      </w:r>
      <w:r w:rsidRPr="008D2E23">
        <w:rPr>
          <w:rFonts w:ascii="Times New Roman" w:hAnsi="Times New Roman" w:cs="Times New Roman"/>
          <w:sz w:val="28"/>
          <w:szCs w:val="28"/>
          <w:lang w:val="tt-RU"/>
        </w:rPr>
        <w:t> </w:t>
      </w:r>
      <w:r w:rsidR="00052CC0" w:rsidRPr="008D2E23">
        <w:rPr>
          <w:rFonts w:ascii="Times New Roman" w:hAnsi="Times New Roman" w:cs="Times New Roman"/>
          <w:sz w:val="28"/>
          <w:szCs w:val="28"/>
          <w:lang w:val="tt-RU"/>
        </w:rPr>
        <w:t>7 (II</w:t>
      </w:r>
      <w:r w:rsidR="00BC452F" w:rsidRPr="008D2E23">
        <w:rPr>
          <w:rFonts w:ascii="Times New Roman" w:hAnsi="Times New Roman" w:cs="Times New Roman"/>
          <w:sz w:val="28"/>
          <w:szCs w:val="28"/>
          <w:lang w:val="tt-RU"/>
        </w:rPr>
        <w:t>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12 (I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2011, </w:t>
      </w:r>
      <w:r w:rsidR="00937E76" w:rsidRPr="008D2E23">
        <w:rPr>
          <w:rFonts w:ascii="Times New Roman" w:hAnsi="Times New Roman" w:cs="Times New Roman"/>
          <w:sz w:val="28"/>
          <w:szCs w:val="28"/>
          <w:lang w:val="tt-RU"/>
        </w:rPr>
        <w:t>№</w:t>
      </w:r>
      <w:r w:rsidR="00C738A8" w:rsidRPr="008D2E23">
        <w:rPr>
          <w:rFonts w:ascii="Times New Roman" w:hAnsi="Times New Roman" w:cs="Times New Roman"/>
          <w:sz w:val="28"/>
          <w:szCs w:val="28"/>
          <w:lang w:val="tt-RU"/>
        </w:rPr>
        <w:t> </w:t>
      </w:r>
      <w:r w:rsidR="00052CC0" w:rsidRPr="008D2E23">
        <w:rPr>
          <w:rFonts w:ascii="Times New Roman" w:hAnsi="Times New Roman" w:cs="Times New Roman"/>
          <w:sz w:val="28"/>
          <w:szCs w:val="28"/>
          <w:lang w:val="tt-RU"/>
        </w:rPr>
        <w:t xml:space="preserve">8 (I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11 (I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11 (II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2012,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11 (I</w:t>
      </w:r>
      <w:r w:rsidR="00895083" w:rsidRPr="008D2E23">
        <w:rPr>
          <w:rFonts w:ascii="Times New Roman" w:hAnsi="Times New Roman" w:cs="Times New Roman"/>
          <w:sz w:val="28"/>
          <w:szCs w:val="28"/>
          <w:lang w:val="tt-RU"/>
        </w:rPr>
        <w:t>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2013,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7, </w:t>
      </w:r>
      <w:r w:rsidR="00937E76" w:rsidRPr="008D2E23">
        <w:rPr>
          <w:rFonts w:ascii="Times New Roman" w:hAnsi="Times New Roman" w:cs="Times New Roman"/>
          <w:sz w:val="28"/>
          <w:szCs w:val="28"/>
          <w:lang w:val="tt-RU"/>
        </w:rPr>
        <w:t>№</w:t>
      </w:r>
      <w:r w:rsidR="00C738A8" w:rsidRPr="008D2E23">
        <w:rPr>
          <w:rFonts w:ascii="Times New Roman" w:hAnsi="Times New Roman" w:cs="Times New Roman"/>
          <w:sz w:val="28"/>
          <w:szCs w:val="28"/>
          <w:lang w:val="tt-RU"/>
        </w:rPr>
        <w:t> </w:t>
      </w:r>
      <w:r w:rsidR="00052CC0" w:rsidRPr="008D2E23">
        <w:rPr>
          <w:rFonts w:ascii="Times New Roman" w:hAnsi="Times New Roman" w:cs="Times New Roman"/>
          <w:sz w:val="28"/>
          <w:szCs w:val="28"/>
          <w:lang w:val="tt-RU"/>
        </w:rPr>
        <w:t xml:space="preserve">10,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11 (I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2014,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5,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12 (III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2015,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7 (I</w:t>
      </w:r>
      <w:r w:rsidR="00895083" w:rsidRPr="008D2E23">
        <w:rPr>
          <w:rFonts w:ascii="Times New Roman" w:hAnsi="Times New Roman" w:cs="Times New Roman"/>
          <w:sz w:val="28"/>
          <w:szCs w:val="28"/>
          <w:lang w:val="tt-RU"/>
        </w:rPr>
        <w:t>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2016, </w:t>
      </w:r>
      <w:r w:rsidR="00937E76" w:rsidRPr="008D2E23">
        <w:rPr>
          <w:rFonts w:ascii="Times New Roman" w:hAnsi="Times New Roman" w:cs="Times New Roman"/>
          <w:sz w:val="28"/>
          <w:szCs w:val="28"/>
          <w:lang w:val="tt-RU"/>
        </w:rPr>
        <w:t xml:space="preserve">№ </w:t>
      </w:r>
      <w:r w:rsidR="00052CC0" w:rsidRPr="008D2E23">
        <w:rPr>
          <w:rFonts w:ascii="Times New Roman" w:hAnsi="Times New Roman" w:cs="Times New Roman"/>
          <w:sz w:val="28"/>
          <w:szCs w:val="28"/>
          <w:lang w:val="tt-RU"/>
        </w:rPr>
        <w:t xml:space="preserve">3, </w:t>
      </w:r>
      <w:r w:rsidR="00937E76" w:rsidRPr="008D2E23">
        <w:rPr>
          <w:rFonts w:ascii="Times New Roman" w:hAnsi="Times New Roman" w:cs="Times New Roman"/>
          <w:sz w:val="28"/>
          <w:szCs w:val="28"/>
          <w:lang w:val="tt-RU"/>
        </w:rPr>
        <w:t>№</w:t>
      </w:r>
      <w:r w:rsidR="00C738A8" w:rsidRPr="008D2E23">
        <w:rPr>
          <w:rFonts w:ascii="Times New Roman" w:hAnsi="Times New Roman" w:cs="Times New Roman"/>
          <w:sz w:val="28"/>
          <w:szCs w:val="28"/>
          <w:lang w:val="tt-RU"/>
        </w:rPr>
        <w:t> </w:t>
      </w:r>
      <w:r w:rsidR="00052CC0" w:rsidRPr="008D2E23">
        <w:rPr>
          <w:rFonts w:ascii="Times New Roman" w:hAnsi="Times New Roman" w:cs="Times New Roman"/>
          <w:sz w:val="28"/>
          <w:szCs w:val="28"/>
          <w:lang w:val="tt-RU"/>
        </w:rPr>
        <w:t xml:space="preserve">6 (III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9 (II </w:t>
      </w:r>
      <w:r w:rsidRPr="008D2E23">
        <w:rPr>
          <w:rFonts w:ascii="Times New Roman" w:hAnsi="Times New Roman" w:cs="Times New Roman"/>
          <w:sz w:val="28"/>
          <w:szCs w:val="28"/>
          <w:lang w:val="tt-RU"/>
        </w:rPr>
        <w:t>өлеш</w:t>
      </w:r>
      <w:r w:rsidR="00052CC0" w:rsidRPr="008D2E23">
        <w:rPr>
          <w:rFonts w:ascii="Times New Roman" w:hAnsi="Times New Roman" w:cs="Times New Roman"/>
          <w:sz w:val="28"/>
          <w:szCs w:val="28"/>
          <w:lang w:val="tt-RU"/>
        </w:rPr>
        <w:t xml:space="preserve">); </w:t>
      </w:r>
      <w:r w:rsidRPr="008D2E23">
        <w:rPr>
          <w:rFonts w:ascii="Times New Roman" w:hAnsi="Times New Roman" w:cs="Times New Roman"/>
          <w:sz w:val="28"/>
          <w:szCs w:val="28"/>
          <w:lang w:val="tt-RU"/>
        </w:rPr>
        <w:t>Татарстан Республикасы законнар җыелмасы</w:t>
      </w:r>
      <w:r w:rsidR="00052CC0" w:rsidRPr="008D2E23">
        <w:rPr>
          <w:rFonts w:ascii="Times New Roman" w:hAnsi="Times New Roman" w:cs="Times New Roman"/>
          <w:sz w:val="28"/>
          <w:szCs w:val="28"/>
          <w:lang w:val="tt-RU"/>
        </w:rPr>
        <w:t xml:space="preserve">, 2017,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76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2018,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22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895083" w:rsidRPr="008D2E23">
        <w:rPr>
          <w:rFonts w:ascii="Times New Roman" w:hAnsi="Times New Roman" w:cs="Times New Roman"/>
          <w:sz w:val="28"/>
          <w:szCs w:val="28"/>
          <w:lang w:val="tt-RU"/>
        </w:rPr>
        <w:t> </w:t>
      </w:r>
      <w:r w:rsidR="00052CC0" w:rsidRPr="008D2E23">
        <w:rPr>
          <w:rFonts w:ascii="Times New Roman" w:hAnsi="Times New Roman" w:cs="Times New Roman"/>
          <w:sz w:val="28"/>
          <w:szCs w:val="28"/>
          <w:lang w:val="tt-RU"/>
        </w:rPr>
        <w:t>78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2019, </w:t>
      </w:r>
      <w:r w:rsidR="00937E76" w:rsidRPr="008D2E23">
        <w:rPr>
          <w:rFonts w:ascii="Times New Roman" w:hAnsi="Times New Roman" w:cs="Times New Roman"/>
          <w:sz w:val="28"/>
          <w:szCs w:val="28"/>
          <w:lang w:val="tt-RU"/>
        </w:rPr>
        <w:t xml:space="preserve">№ </w:t>
      </w:r>
      <w:r w:rsidR="00052CC0" w:rsidRPr="008D2E23">
        <w:rPr>
          <w:rFonts w:ascii="Times New Roman" w:hAnsi="Times New Roman" w:cs="Times New Roman"/>
          <w:sz w:val="28"/>
          <w:szCs w:val="28"/>
          <w:lang w:val="tt-RU"/>
        </w:rPr>
        <w:t>2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19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79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2020, </w:t>
      </w:r>
      <w:r w:rsidR="00937E76" w:rsidRPr="008D2E23">
        <w:rPr>
          <w:rFonts w:ascii="Times New Roman" w:hAnsi="Times New Roman" w:cs="Times New Roman"/>
          <w:sz w:val="28"/>
          <w:szCs w:val="28"/>
          <w:lang w:val="tt-RU"/>
        </w:rPr>
        <w:t>№</w:t>
      </w:r>
      <w:r w:rsidRPr="008D2E23">
        <w:rPr>
          <w:rFonts w:ascii="Times New Roman" w:hAnsi="Times New Roman" w:cs="Times New Roman"/>
          <w:sz w:val="28"/>
          <w:szCs w:val="28"/>
          <w:lang w:val="tt-RU"/>
        </w:rPr>
        <w:t> </w:t>
      </w:r>
      <w:r w:rsidR="00052CC0" w:rsidRPr="008D2E23">
        <w:rPr>
          <w:rFonts w:ascii="Times New Roman" w:hAnsi="Times New Roman" w:cs="Times New Roman"/>
          <w:sz w:val="28"/>
          <w:szCs w:val="28"/>
          <w:lang w:val="tt-RU"/>
        </w:rPr>
        <w:t>51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57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77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94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2021,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20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77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2022,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3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34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49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83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2023,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3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20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C738A8" w:rsidRPr="008D2E23">
        <w:rPr>
          <w:rFonts w:ascii="Times New Roman" w:hAnsi="Times New Roman" w:cs="Times New Roman"/>
          <w:sz w:val="28"/>
          <w:szCs w:val="28"/>
          <w:lang w:val="tt-RU"/>
        </w:rPr>
        <w:t> </w:t>
      </w:r>
      <w:r w:rsidR="00052CC0" w:rsidRPr="008D2E23">
        <w:rPr>
          <w:rFonts w:ascii="Times New Roman" w:hAnsi="Times New Roman" w:cs="Times New Roman"/>
          <w:sz w:val="28"/>
          <w:szCs w:val="28"/>
          <w:lang w:val="tt-RU"/>
        </w:rPr>
        <w:t>56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 xml:space="preserve">), </w:t>
      </w:r>
      <w:r w:rsidR="00937E76" w:rsidRPr="008D2E23">
        <w:rPr>
          <w:rFonts w:ascii="Times New Roman" w:hAnsi="Times New Roman" w:cs="Times New Roman"/>
          <w:sz w:val="28"/>
          <w:szCs w:val="28"/>
          <w:lang w:val="tt-RU"/>
        </w:rPr>
        <w:t>№</w:t>
      </w:r>
      <w:r w:rsidR="00052CC0" w:rsidRPr="008D2E23">
        <w:rPr>
          <w:rFonts w:ascii="Times New Roman" w:hAnsi="Times New Roman" w:cs="Times New Roman"/>
          <w:sz w:val="28"/>
          <w:szCs w:val="28"/>
          <w:lang w:val="tt-RU"/>
        </w:rPr>
        <w:t xml:space="preserve"> 73 (I</w:t>
      </w:r>
      <w:r w:rsidRPr="008D2E23">
        <w:rPr>
          <w:rFonts w:ascii="Times New Roman" w:hAnsi="Times New Roman" w:cs="Times New Roman"/>
          <w:sz w:val="28"/>
          <w:szCs w:val="28"/>
          <w:lang w:val="tt-RU"/>
        </w:rPr>
        <w:t xml:space="preserve"> өлеш</w:t>
      </w:r>
      <w:r w:rsidR="00052CC0" w:rsidRPr="008D2E23">
        <w:rPr>
          <w:rFonts w:ascii="Times New Roman" w:hAnsi="Times New Roman" w:cs="Times New Roman"/>
          <w:sz w:val="28"/>
          <w:szCs w:val="28"/>
          <w:lang w:val="tt-RU"/>
        </w:rPr>
        <w:t>)</w:t>
      </w:r>
      <w:r w:rsidR="00937E76" w:rsidRPr="008D2E23">
        <w:rPr>
          <w:rFonts w:ascii="Times New Roman" w:hAnsi="Times New Roman" w:cs="Times New Roman"/>
          <w:sz w:val="28"/>
          <w:szCs w:val="28"/>
          <w:lang w:val="tt-RU"/>
        </w:rPr>
        <w:t>; 2024, № 28 (I</w:t>
      </w:r>
      <w:r w:rsidRPr="008D2E23">
        <w:rPr>
          <w:rFonts w:ascii="Times New Roman" w:hAnsi="Times New Roman" w:cs="Times New Roman"/>
          <w:sz w:val="28"/>
          <w:szCs w:val="28"/>
          <w:lang w:val="tt-RU"/>
        </w:rPr>
        <w:t> өлеш</w:t>
      </w:r>
      <w:r w:rsidR="00937E76" w:rsidRPr="008D2E23">
        <w:rPr>
          <w:rFonts w:ascii="Times New Roman" w:hAnsi="Times New Roman" w:cs="Times New Roman"/>
          <w:sz w:val="28"/>
          <w:szCs w:val="28"/>
          <w:lang w:val="tt-RU"/>
        </w:rPr>
        <w:t>), №</w:t>
      </w:r>
      <w:r w:rsidR="00BC452F" w:rsidRPr="008D2E23">
        <w:rPr>
          <w:rFonts w:ascii="Times New Roman" w:hAnsi="Times New Roman" w:cs="Times New Roman"/>
          <w:sz w:val="28"/>
          <w:szCs w:val="28"/>
          <w:lang w:val="tt-RU"/>
        </w:rPr>
        <w:t> </w:t>
      </w:r>
      <w:r w:rsidR="00937E76" w:rsidRPr="008D2E23">
        <w:rPr>
          <w:rFonts w:ascii="Times New Roman" w:hAnsi="Times New Roman" w:cs="Times New Roman"/>
          <w:sz w:val="28"/>
          <w:szCs w:val="28"/>
          <w:lang w:val="tt-RU"/>
        </w:rPr>
        <w:t>45 (I</w:t>
      </w:r>
      <w:r w:rsidRPr="008D2E23">
        <w:rPr>
          <w:rFonts w:ascii="Times New Roman" w:hAnsi="Times New Roman" w:cs="Times New Roman"/>
          <w:sz w:val="28"/>
          <w:szCs w:val="28"/>
          <w:lang w:val="tt-RU"/>
        </w:rPr>
        <w:t xml:space="preserve"> өлеш</w:t>
      </w:r>
      <w:r w:rsidR="00937E76" w:rsidRPr="008D2E23">
        <w:rPr>
          <w:rFonts w:ascii="Times New Roman" w:hAnsi="Times New Roman" w:cs="Times New Roman"/>
          <w:sz w:val="28"/>
          <w:szCs w:val="28"/>
          <w:lang w:val="tt-RU"/>
        </w:rPr>
        <w:t>), № 74 (I</w:t>
      </w:r>
      <w:r w:rsidRPr="008D2E23">
        <w:rPr>
          <w:rFonts w:ascii="Times New Roman" w:hAnsi="Times New Roman" w:cs="Times New Roman"/>
          <w:sz w:val="28"/>
          <w:szCs w:val="28"/>
          <w:lang w:val="tt-RU"/>
        </w:rPr>
        <w:t xml:space="preserve"> өлеш</w:t>
      </w:r>
      <w:r w:rsidR="00937E76" w:rsidRPr="008D2E23">
        <w:rPr>
          <w:rFonts w:ascii="Times New Roman" w:hAnsi="Times New Roman" w:cs="Times New Roman"/>
          <w:sz w:val="28"/>
          <w:szCs w:val="28"/>
          <w:lang w:val="tt-RU"/>
        </w:rPr>
        <w:t>)</w:t>
      </w:r>
      <w:r w:rsidRPr="008D2E23">
        <w:rPr>
          <w:rFonts w:ascii="Times New Roman" w:hAnsi="Times New Roman" w:cs="Times New Roman"/>
          <w:sz w:val="28"/>
          <w:szCs w:val="28"/>
          <w:lang w:val="tt-RU"/>
        </w:rPr>
        <w:t xml:space="preserve"> гамәлдә булуын 2025 елның 1 гыйнварына кадәр туктатып торырга.</w:t>
      </w:r>
    </w:p>
    <w:p w:rsidR="00052CC0" w:rsidRPr="008D2E23" w:rsidRDefault="00052CC0" w:rsidP="008D2E23">
      <w:pPr>
        <w:pStyle w:val="ConsPlusNormal"/>
        <w:ind w:right="-1" w:firstLine="709"/>
        <w:jc w:val="both"/>
        <w:rPr>
          <w:rFonts w:ascii="Times New Roman" w:hAnsi="Times New Roman" w:cs="Times New Roman"/>
          <w:sz w:val="28"/>
          <w:szCs w:val="28"/>
          <w:lang w:val="tt-RU"/>
        </w:rPr>
      </w:pPr>
    </w:p>
    <w:p w:rsidR="00052CC0" w:rsidRPr="008D2E23" w:rsidRDefault="007814C3" w:rsidP="008D2E23">
      <w:pPr>
        <w:pStyle w:val="ConsPlusTitle"/>
        <w:ind w:right="-1" w:firstLine="709"/>
        <w:jc w:val="both"/>
        <w:outlineLvl w:val="0"/>
        <w:rPr>
          <w:rFonts w:ascii="Times New Roman" w:hAnsi="Times New Roman" w:cs="Times New Roman"/>
          <w:sz w:val="28"/>
          <w:szCs w:val="28"/>
          <w:lang w:val="tt-RU"/>
        </w:rPr>
      </w:pPr>
      <w:r w:rsidRPr="008D2E23">
        <w:rPr>
          <w:rFonts w:ascii="Times New Roman" w:hAnsi="Times New Roman" w:cs="Times New Roman"/>
          <w:sz w:val="28"/>
          <w:szCs w:val="28"/>
          <w:lang w:val="tt-RU"/>
        </w:rPr>
        <w:t>2 с</w:t>
      </w:r>
      <w:r w:rsidR="00052CC0" w:rsidRPr="008D2E23">
        <w:rPr>
          <w:rFonts w:ascii="Times New Roman" w:hAnsi="Times New Roman" w:cs="Times New Roman"/>
          <w:sz w:val="28"/>
          <w:szCs w:val="28"/>
          <w:lang w:val="tt-RU"/>
        </w:rPr>
        <w:t xml:space="preserve">татья </w:t>
      </w:r>
    </w:p>
    <w:p w:rsidR="00052CC0" w:rsidRPr="008D2E23" w:rsidRDefault="00052CC0" w:rsidP="008D2E23">
      <w:pPr>
        <w:pStyle w:val="ConsPlusNormal"/>
        <w:ind w:right="-1" w:firstLine="709"/>
        <w:jc w:val="both"/>
        <w:rPr>
          <w:rFonts w:ascii="Times New Roman" w:hAnsi="Times New Roman" w:cs="Times New Roman"/>
          <w:sz w:val="28"/>
          <w:szCs w:val="28"/>
          <w:lang w:val="tt-RU"/>
        </w:rPr>
      </w:pPr>
    </w:p>
    <w:p w:rsidR="0038741B" w:rsidRPr="008D2E23" w:rsidRDefault="00052CC0" w:rsidP="008D2E23">
      <w:pPr>
        <w:autoSpaceDE w:val="0"/>
        <w:autoSpaceDN w:val="0"/>
        <w:adjustRightInd w:val="0"/>
        <w:spacing w:after="0" w:line="240" w:lineRule="auto"/>
        <w:ind w:right="-1" w:firstLine="709"/>
        <w:jc w:val="both"/>
        <w:rPr>
          <w:rFonts w:ascii="Times New Roman" w:hAnsi="Times New Roman" w:cs="Times New Roman"/>
          <w:bCs/>
          <w:sz w:val="28"/>
          <w:szCs w:val="28"/>
          <w:lang w:val="tt-RU"/>
        </w:rPr>
      </w:pPr>
      <w:r w:rsidRPr="008D2E23">
        <w:rPr>
          <w:rFonts w:ascii="Times New Roman" w:hAnsi="Times New Roman" w:cs="Times New Roman"/>
          <w:sz w:val="28"/>
          <w:szCs w:val="28"/>
          <w:lang w:val="tt-RU"/>
        </w:rPr>
        <w:t xml:space="preserve">1. </w:t>
      </w:r>
      <w:r w:rsidR="0038741B" w:rsidRPr="008D2E23">
        <w:rPr>
          <w:rFonts w:ascii="Times New Roman" w:hAnsi="Times New Roman" w:cs="Times New Roman"/>
          <w:bCs/>
          <w:sz w:val="28"/>
          <w:szCs w:val="28"/>
          <w:lang w:val="tt-RU"/>
        </w:rPr>
        <w:t xml:space="preserve">Геосәяси һәм икътисадый вәзгыять начарлануның икътисад тармаклары үсешенә йогынтысын булдырмый калуга бәйле чараларны һәм милли оборона һәм милли иминлек өлкәсендәге өстәмә чараларны, </w:t>
      </w:r>
      <w:r w:rsidR="00B7039C" w:rsidRPr="008D2E23">
        <w:rPr>
          <w:rFonts w:ascii="Times New Roman" w:hAnsi="Times New Roman" w:cs="Times New Roman"/>
          <w:bCs/>
          <w:sz w:val="28"/>
          <w:szCs w:val="28"/>
          <w:lang w:val="tt-RU"/>
        </w:rPr>
        <w:t>аерым категориядәге гражданнарга социаль ярдәм чараларын күрсәтүне дә кертеп,</w:t>
      </w:r>
      <w:r w:rsidR="00B7039C">
        <w:rPr>
          <w:rFonts w:ascii="Times New Roman" w:hAnsi="Times New Roman" w:cs="Times New Roman"/>
          <w:bCs/>
          <w:sz w:val="28"/>
          <w:szCs w:val="28"/>
          <w:lang w:val="tt-RU"/>
        </w:rPr>
        <w:t xml:space="preserve"> </w:t>
      </w:r>
      <w:r w:rsidR="00B7039C" w:rsidRPr="008D2E23">
        <w:rPr>
          <w:rFonts w:ascii="Times New Roman" w:hAnsi="Times New Roman" w:cs="Times New Roman"/>
          <w:bCs/>
          <w:sz w:val="28"/>
          <w:szCs w:val="28"/>
          <w:lang w:val="tt-RU"/>
        </w:rPr>
        <w:t>финанс белән тәэмин итү буенча чыгым йөкләмәләренә</w:t>
      </w:r>
      <w:r w:rsidR="00B7039C">
        <w:rPr>
          <w:rFonts w:ascii="Times New Roman" w:hAnsi="Times New Roman" w:cs="Times New Roman"/>
          <w:bCs/>
          <w:sz w:val="28"/>
          <w:szCs w:val="28"/>
          <w:lang w:val="tt-RU"/>
        </w:rPr>
        <w:t>,</w:t>
      </w:r>
      <w:r w:rsidR="00B7039C" w:rsidRPr="008D2E23">
        <w:rPr>
          <w:rFonts w:ascii="Times New Roman" w:hAnsi="Times New Roman" w:cs="Times New Roman"/>
          <w:bCs/>
          <w:sz w:val="28"/>
          <w:szCs w:val="28"/>
          <w:lang w:val="tt-RU"/>
        </w:rPr>
        <w:t xml:space="preserve"> </w:t>
      </w:r>
      <w:r w:rsidR="0038741B" w:rsidRPr="008D2E23">
        <w:rPr>
          <w:rFonts w:ascii="Times New Roman" w:hAnsi="Times New Roman" w:cs="Times New Roman"/>
          <w:bCs/>
          <w:sz w:val="28"/>
          <w:szCs w:val="28"/>
          <w:lang w:val="tt-RU"/>
        </w:rPr>
        <w:t>федераль һәм регионара характердагы гадәттән тыш хәлләрне һәм алардан килгән зыяннарны бетерү</w:t>
      </w:r>
      <w:r w:rsidR="003C510E" w:rsidRPr="008D2E23">
        <w:rPr>
          <w:rFonts w:ascii="Times New Roman" w:hAnsi="Times New Roman" w:cs="Times New Roman"/>
          <w:bCs/>
          <w:sz w:val="28"/>
          <w:szCs w:val="28"/>
          <w:lang w:val="tt-RU"/>
        </w:rPr>
        <w:t xml:space="preserve"> буенча</w:t>
      </w:r>
      <w:r w:rsidR="0038741B" w:rsidRPr="008D2E23">
        <w:rPr>
          <w:rFonts w:ascii="Times New Roman" w:hAnsi="Times New Roman" w:cs="Times New Roman"/>
          <w:bCs/>
          <w:sz w:val="28"/>
          <w:szCs w:val="28"/>
          <w:lang w:val="tt-RU"/>
        </w:rPr>
        <w:t xml:space="preserve"> </w:t>
      </w:r>
      <w:r w:rsidR="000C69CE">
        <w:rPr>
          <w:rFonts w:ascii="Times New Roman" w:hAnsi="Times New Roman" w:cs="Times New Roman"/>
          <w:bCs/>
          <w:sz w:val="28"/>
          <w:szCs w:val="28"/>
          <w:lang w:val="tt-RU"/>
        </w:rPr>
        <w:t>авария</w:t>
      </w:r>
      <w:r w:rsidR="0038741B" w:rsidRPr="008D2E23">
        <w:rPr>
          <w:rFonts w:ascii="Times New Roman" w:hAnsi="Times New Roman" w:cs="Times New Roman"/>
          <w:bCs/>
          <w:sz w:val="28"/>
          <w:szCs w:val="28"/>
          <w:lang w:val="tt-RU"/>
        </w:rPr>
        <w:t>-</w:t>
      </w:r>
      <w:r w:rsidR="003C510E" w:rsidRPr="008D2E23">
        <w:rPr>
          <w:rFonts w:ascii="Times New Roman" w:hAnsi="Times New Roman" w:cs="Times New Roman"/>
          <w:bCs/>
          <w:sz w:val="28"/>
          <w:szCs w:val="28"/>
          <w:lang w:val="tt-RU"/>
        </w:rPr>
        <w:t>торгызу</w:t>
      </w:r>
      <w:r w:rsidR="0038741B" w:rsidRPr="008D2E23">
        <w:rPr>
          <w:rFonts w:ascii="Times New Roman" w:hAnsi="Times New Roman" w:cs="Times New Roman"/>
          <w:bCs/>
          <w:sz w:val="28"/>
          <w:szCs w:val="28"/>
          <w:lang w:val="tt-RU"/>
        </w:rPr>
        <w:t xml:space="preserve"> эшләре</w:t>
      </w:r>
      <w:r w:rsidR="00B13CB1" w:rsidRPr="008D2E23">
        <w:rPr>
          <w:rFonts w:ascii="Times New Roman" w:hAnsi="Times New Roman" w:cs="Times New Roman"/>
          <w:bCs/>
          <w:sz w:val="28"/>
          <w:szCs w:val="28"/>
          <w:lang w:val="tt-RU"/>
        </w:rPr>
        <w:t>н</w:t>
      </w:r>
      <w:r w:rsidR="0038741B" w:rsidRPr="008D2E23">
        <w:rPr>
          <w:rFonts w:ascii="Times New Roman" w:hAnsi="Times New Roman" w:cs="Times New Roman"/>
          <w:bCs/>
          <w:sz w:val="28"/>
          <w:szCs w:val="28"/>
          <w:lang w:val="tt-RU"/>
        </w:rPr>
        <w:t xml:space="preserve"> </w:t>
      </w:r>
      <w:r w:rsidR="00856B00" w:rsidRPr="008D2E23">
        <w:rPr>
          <w:rFonts w:ascii="Times New Roman" w:hAnsi="Times New Roman" w:cs="Times New Roman"/>
          <w:bCs/>
          <w:sz w:val="28"/>
          <w:szCs w:val="28"/>
          <w:lang w:val="tt-RU"/>
        </w:rPr>
        <w:lastRenderedPageBreak/>
        <w:t xml:space="preserve">кичекмәстән </w:t>
      </w:r>
      <w:r w:rsidR="0038741B" w:rsidRPr="008D2E23">
        <w:rPr>
          <w:rFonts w:ascii="Times New Roman" w:hAnsi="Times New Roman" w:cs="Times New Roman"/>
          <w:bCs/>
          <w:sz w:val="28"/>
          <w:szCs w:val="28"/>
          <w:lang w:val="tt-RU"/>
        </w:rPr>
        <w:t xml:space="preserve">үткәрүгә һәм гражданнарга, шул исәптән торак урыннары юкка чыккан һәм (яисә) </w:t>
      </w:r>
      <w:r w:rsidR="00856B00">
        <w:rPr>
          <w:rFonts w:ascii="Times New Roman" w:hAnsi="Times New Roman" w:cs="Times New Roman"/>
          <w:bCs/>
          <w:sz w:val="28"/>
          <w:szCs w:val="28"/>
          <w:lang w:val="tt-RU"/>
        </w:rPr>
        <w:t>зыян күргән</w:t>
      </w:r>
      <w:r w:rsidR="0038741B" w:rsidRPr="008D2E23">
        <w:rPr>
          <w:rFonts w:ascii="Times New Roman" w:hAnsi="Times New Roman" w:cs="Times New Roman"/>
          <w:bCs/>
          <w:sz w:val="28"/>
          <w:szCs w:val="28"/>
          <w:lang w:val="tt-RU"/>
        </w:rPr>
        <w:t xml:space="preserve"> гражданнарга, социаль ярдәм </w:t>
      </w:r>
      <w:r w:rsidR="00B13CB1" w:rsidRPr="008D2E23">
        <w:rPr>
          <w:rFonts w:ascii="Times New Roman" w:hAnsi="Times New Roman" w:cs="Times New Roman"/>
          <w:bCs/>
          <w:sz w:val="28"/>
          <w:szCs w:val="28"/>
          <w:lang w:val="tt-RU"/>
        </w:rPr>
        <w:t>ч</w:t>
      </w:r>
      <w:r w:rsidR="0038741B" w:rsidRPr="008D2E23">
        <w:rPr>
          <w:rFonts w:ascii="Times New Roman" w:hAnsi="Times New Roman" w:cs="Times New Roman"/>
          <w:bCs/>
          <w:sz w:val="28"/>
          <w:szCs w:val="28"/>
          <w:lang w:val="tt-RU"/>
        </w:rPr>
        <w:t>аралары</w:t>
      </w:r>
      <w:r w:rsidR="00B13CB1" w:rsidRPr="008D2E23">
        <w:rPr>
          <w:rFonts w:ascii="Times New Roman" w:hAnsi="Times New Roman" w:cs="Times New Roman"/>
          <w:bCs/>
          <w:sz w:val="28"/>
          <w:szCs w:val="28"/>
          <w:lang w:val="tt-RU"/>
        </w:rPr>
        <w:t>н</w:t>
      </w:r>
      <w:r w:rsidR="0038741B" w:rsidRPr="008D2E23">
        <w:rPr>
          <w:rFonts w:ascii="Times New Roman" w:hAnsi="Times New Roman" w:cs="Times New Roman"/>
          <w:bCs/>
          <w:sz w:val="28"/>
          <w:szCs w:val="28"/>
          <w:lang w:val="tt-RU"/>
        </w:rPr>
        <w:t xml:space="preserve"> күрсәтүгә </w:t>
      </w:r>
      <w:r w:rsidR="00B13CB1" w:rsidRPr="008D2E23">
        <w:rPr>
          <w:rFonts w:ascii="Times New Roman" w:hAnsi="Times New Roman" w:cs="Times New Roman"/>
          <w:bCs/>
          <w:sz w:val="28"/>
          <w:szCs w:val="28"/>
          <w:lang w:val="tt-RU"/>
        </w:rPr>
        <w:t xml:space="preserve">юнәлдерелгән </w:t>
      </w:r>
      <w:r w:rsidR="003C510E" w:rsidRPr="008D2E23">
        <w:rPr>
          <w:rFonts w:ascii="Times New Roman" w:hAnsi="Times New Roman" w:cs="Times New Roman"/>
          <w:bCs/>
          <w:sz w:val="28"/>
          <w:szCs w:val="28"/>
          <w:lang w:val="tt-RU"/>
        </w:rPr>
        <w:t xml:space="preserve">чараларны гамәлгә ашыруга бәйле </w:t>
      </w:r>
      <w:r w:rsidR="0038741B" w:rsidRPr="008D2E23">
        <w:rPr>
          <w:rFonts w:ascii="Times New Roman" w:hAnsi="Times New Roman" w:cs="Times New Roman"/>
          <w:bCs/>
          <w:sz w:val="28"/>
          <w:szCs w:val="28"/>
          <w:lang w:val="tt-RU"/>
        </w:rPr>
        <w:t>чыгым йөкләмәләренә</w:t>
      </w:r>
      <w:r w:rsidR="009B10A5" w:rsidRPr="008D2E23">
        <w:rPr>
          <w:rFonts w:ascii="Times New Roman" w:hAnsi="Times New Roman" w:cs="Times New Roman"/>
          <w:bCs/>
          <w:sz w:val="28"/>
          <w:szCs w:val="28"/>
          <w:lang w:val="tt-RU"/>
        </w:rPr>
        <w:t xml:space="preserve"> </w:t>
      </w:r>
      <w:r w:rsidR="005C3B4C" w:rsidRPr="008D2E23">
        <w:rPr>
          <w:rFonts w:ascii="Times New Roman" w:hAnsi="Times New Roman" w:cs="Times New Roman"/>
          <w:bCs/>
          <w:sz w:val="28"/>
          <w:szCs w:val="28"/>
          <w:lang w:val="tt-RU"/>
        </w:rPr>
        <w:t xml:space="preserve">һәм </w:t>
      </w:r>
      <w:r w:rsidR="009B10A5" w:rsidRPr="008D2E23">
        <w:rPr>
          <w:rFonts w:ascii="Times New Roman" w:hAnsi="Times New Roman" w:cs="Times New Roman"/>
          <w:bCs/>
          <w:sz w:val="28"/>
          <w:szCs w:val="28"/>
          <w:lang w:val="tt-RU"/>
        </w:rPr>
        <w:t xml:space="preserve">гражданнарга социаль ярдәм чараларын финанс белән тәэмин итү буенча </w:t>
      </w:r>
      <w:r w:rsidR="00191002" w:rsidRPr="008D2E23">
        <w:rPr>
          <w:rFonts w:ascii="Times New Roman" w:hAnsi="Times New Roman" w:cs="Times New Roman"/>
          <w:bCs/>
          <w:sz w:val="28"/>
          <w:szCs w:val="28"/>
          <w:lang w:val="tt-RU"/>
        </w:rPr>
        <w:t xml:space="preserve">җирле администрация тарафыннан 2024 елның 1 гыйнварына кадәр билгеләнгән </w:t>
      </w:r>
      <w:r w:rsidR="009B10A5" w:rsidRPr="008D2E23">
        <w:rPr>
          <w:rFonts w:ascii="Times New Roman" w:hAnsi="Times New Roman" w:cs="Times New Roman"/>
          <w:bCs/>
          <w:sz w:val="28"/>
          <w:szCs w:val="28"/>
          <w:lang w:val="tt-RU"/>
        </w:rPr>
        <w:t xml:space="preserve">чыгым йөкләмәләренә </w:t>
      </w:r>
      <w:r w:rsidR="0038741B" w:rsidRPr="008D2E23">
        <w:rPr>
          <w:rFonts w:ascii="Times New Roman" w:hAnsi="Times New Roman" w:cs="Times New Roman"/>
          <w:bCs/>
          <w:sz w:val="28"/>
          <w:szCs w:val="28"/>
          <w:lang w:val="tt-RU"/>
        </w:rPr>
        <w:t>2026 елның 1 гыйнварына кадәр Татарстан Ре</w:t>
      </w:r>
      <w:r w:rsidR="00B0348A">
        <w:rPr>
          <w:rFonts w:ascii="Times New Roman" w:hAnsi="Times New Roman" w:cs="Times New Roman"/>
          <w:bCs/>
          <w:sz w:val="28"/>
          <w:szCs w:val="28"/>
          <w:lang w:val="tt-RU"/>
        </w:rPr>
        <w:t xml:space="preserve">спубликасы Бюджет кодексының 44 </w:t>
      </w:r>
      <w:r w:rsidR="0038741B" w:rsidRPr="008D2E23">
        <w:rPr>
          <w:rFonts w:ascii="Times New Roman" w:hAnsi="Times New Roman" w:cs="Times New Roman"/>
          <w:bCs/>
          <w:sz w:val="28"/>
          <w:szCs w:val="28"/>
          <w:lang w:val="tt-RU"/>
        </w:rPr>
        <w:t>статьясындагы 3 пункты нигезләмәләре кагылмый дип билгеләргә.</w:t>
      </w:r>
    </w:p>
    <w:p w:rsidR="00B77D34" w:rsidRPr="008D2E23" w:rsidRDefault="00052CC0" w:rsidP="008D2E23">
      <w:pPr>
        <w:autoSpaceDE w:val="0"/>
        <w:autoSpaceDN w:val="0"/>
        <w:adjustRightInd w:val="0"/>
        <w:spacing w:after="0" w:line="240" w:lineRule="auto"/>
        <w:ind w:right="-1" w:firstLine="709"/>
        <w:jc w:val="both"/>
        <w:rPr>
          <w:rFonts w:ascii="Times New Roman" w:hAnsi="Times New Roman" w:cs="Times New Roman"/>
          <w:bCs/>
          <w:sz w:val="28"/>
          <w:szCs w:val="28"/>
          <w:lang w:val="tt-RU"/>
        </w:rPr>
      </w:pPr>
      <w:r w:rsidRPr="008D2E23">
        <w:rPr>
          <w:rFonts w:ascii="Times New Roman" w:hAnsi="Times New Roman" w:cs="Times New Roman"/>
          <w:sz w:val="28"/>
          <w:szCs w:val="28"/>
          <w:lang w:val="tt-RU"/>
        </w:rPr>
        <w:t xml:space="preserve">2. </w:t>
      </w:r>
      <w:r w:rsidR="00B77D34" w:rsidRPr="008D2E23">
        <w:rPr>
          <w:rFonts w:ascii="Times New Roman" w:hAnsi="Times New Roman" w:cs="Times New Roman"/>
          <w:bCs/>
          <w:sz w:val="28"/>
          <w:szCs w:val="28"/>
          <w:lang w:val="tt-RU"/>
        </w:rPr>
        <w:t xml:space="preserve">2025 елда Татарстан Республикасы бюджеты </w:t>
      </w:r>
      <w:r w:rsidR="00B77D34" w:rsidRPr="008D2E23">
        <w:rPr>
          <w:rFonts w:ascii="Times New Roman" w:hAnsi="Times New Roman" w:cs="Times New Roman"/>
          <w:sz w:val="28"/>
          <w:szCs w:val="28"/>
          <w:lang w:val="tt-RU"/>
        </w:rPr>
        <w:t xml:space="preserve">(җирле бюджет) </w:t>
      </w:r>
      <w:r w:rsidR="00B77D34" w:rsidRPr="008D2E23">
        <w:rPr>
          <w:rFonts w:ascii="Times New Roman" w:hAnsi="Times New Roman" w:cs="Times New Roman"/>
          <w:bCs/>
          <w:sz w:val="28"/>
          <w:szCs w:val="28"/>
          <w:lang w:val="tt-RU"/>
        </w:rPr>
        <w:t xml:space="preserve">кытлыгы Татарстан Республикасы бюджеты турында Татарстан Республикасы законында (муниципаль берәмлек вәкиллекле органының җирле бюджет турындагы муниципаль хокукый актында) билгеләнгән Татарстан Республикасы бюджеты </w:t>
      </w:r>
      <w:r w:rsidR="00B77D34" w:rsidRPr="008D2E23">
        <w:rPr>
          <w:rFonts w:ascii="Times New Roman" w:hAnsi="Times New Roman" w:cs="Times New Roman"/>
          <w:sz w:val="28"/>
          <w:szCs w:val="28"/>
          <w:lang w:val="tt-RU"/>
        </w:rPr>
        <w:t xml:space="preserve">(җирле бюджет) </w:t>
      </w:r>
      <w:r w:rsidR="00B77D34" w:rsidRPr="008D2E23">
        <w:rPr>
          <w:rFonts w:ascii="Times New Roman" w:hAnsi="Times New Roman" w:cs="Times New Roman"/>
          <w:bCs/>
          <w:sz w:val="28"/>
          <w:szCs w:val="28"/>
          <w:lang w:val="tt-RU"/>
        </w:rPr>
        <w:t>кытлыгы күләменнән һәм Татарстан Республикасы Бюджет кодексының 24 статьясындагы 2 һәм 3 пунктларында билгеләнгән чикләүләрдән геосәяси һәм икътисадый вәзгыять начарлануның икътисад тармаклары үсешенә йогынтысын булдырмый калуга бәйле чараларны һәм милли оборона һәм милли иминлек өлкәсендәге өстәмә чараларны,</w:t>
      </w:r>
      <w:r w:rsidR="00762B26" w:rsidRPr="008D2E23">
        <w:rPr>
          <w:rFonts w:ascii="Times New Roman" w:hAnsi="Times New Roman" w:cs="Times New Roman"/>
          <w:bCs/>
          <w:sz w:val="28"/>
          <w:szCs w:val="28"/>
          <w:lang w:val="tt-RU"/>
        </w:rPr>
        <w:t xml:space="preserve"> </w:t>
      </w:r>
      <w:r w:rsidR="00B7039C" w:rsidRPr="008D2E23">
        <w:rPr>
          <w:rFonts w:ascii="Times New Roman" w:hAnsi="Times New Roman" w:cs="Times New Roman"/>
          <w:bCs/>
          <w:sz w:val="28"/>
          <w:szCs w:val="28"/>
          <w:lang w:val="tt-RU"/>
        </w:rPr>
        <w:t>аерым категориядәге гражданнарга социаль ярдәм чараларын күрсәтүне дә кертеп,</w:t>
      </w:r>
      <w:r w:rsidR="00B7039C">
        <w:rPr>
          <w:rFonts w:ascii="Times New Roman" w:hAnsi="Times New Roman" w:cs="Times New Roman"/>
          <w:bCs/>
          <w:sz w:val="28"/>
          <w:szCs w:val="28"/>
          <w:lang w:val="tt-RU"/>
        </w:rPr>
        <w:t xml:space="preserve"> </w:t>
      </w:r>
      <w:r w:rsidR="00B77D34" w:rsidRPr="008D2E23">
        <w:rPr>
          <w:rFonts w:ascii="Times New Roman" w:hAnsi="Times New Roman" w:cs="Times New Roman"/>
          <w:bCs/>
          <w:sz w:val="28"/>
          <w:szCs w:val="28"/>
          <w:lang w:val="tt-RU"/>
        </w:rPr>
        <w:t xml:space="preserve">шулай ук федераль һәм регионара характердагы гадәттән тыш хәлләрне һәм алардан килгән зыяннарны бетерүгә бәйле </w:t>
      </w:r>
      <w:r w:rsidR="000C69CE">
        <w:rPr>
          <w:rFonts w:ascii="Times New Roman" w:hAnsi="Times New Roman" w:cs="Times New Roman"/>
          <w:bCs/>
          <w:sz w:val="28"/>
          <w:szCs w:val="28"/>
          <w:lang w:val="tt-RU"/>
        </w:rPr>
        <w:t>авария</w:t>
      </w:r>
      <w:r w:rsidR="00B77D34" w:rsidRPr="008D2E23">
        <w:rPr>
          <w:rFonts w:ascii="Times New Roman" w:hAnsi="Times New Roman" w:cs="Times New Roman"/>
          <w:bCs/>
          <w:sz w:val="28"/>
          <w:szCs w:val="28"/>
          <w:lang w:val="tt-RU"/>
        </w:rPr>
        <w:t xml:space="preserve">-торгызу эшләрен </w:t>
      </w:r>
      <w:r w:rsidR="00856B00" w:rsidRPr="008D2E23">
        <w:rPr>
          <w:rFonts w:ascii="Times New Roman" w:hAnsi="Times New Roman" w:cs="Times New Roman"/>
          <w:bCs/>
          <w:sz w:val="28"/>
          <w:szCs w:val="28"/>
          <w:lang w:val="tt-RU"/>
        </w:rPr>
        <w:t xml:space="preserve">кичекмәстән </w:t>
      </w:r>
      <w:r w:rsidR="00B77D34" w:rsidRPr="008D2E23">
        <w:rPr>
          <w:rFonts w:ascii="Times New Roman" w:hAnsi="Times New Roman" w:cs="Times New Roman"/>
          <w:bCs/>
          <w:sz w:val="28"/>
          <w:szCs w:val="28"/>
          <w:lang w:val="tt-RU"/>
        </w:rPr>
        <w:t xml:space="preserve">үткәрүгә һәм гражданнарга, шул исәптән торак урыннары юкка чыккан һәм (яисә) </w:t>
      </w:r>
      <w:r w:rsidR="00856B00">
        <w:rPr>
          <w:rFonts w:ascii="Times New Roman" w:hAnsi="Times New Roman" w:cs="Times New Roman"/>
          <w:bCs/>
          <w:sz w:val="28"/>
          <w:szCs w:val="28"/>
          <w:lang w:val="tt-RU"/>
        </w:rPr>
        <w:t>зыян күргән</w:t>
      </w:r>
      <w:r w:rsidR="00856B00" w:rsidRPr="008D2E23">
        <w:rPr>
          <w:rFonts w:ascii="Times New Roman" w:hAnsi="Times New Roman" w:cs="Times New Roman"/>
          <w:bCs/>
          <w:sz w:val="28"/>
          <w:szCs w:val="28"/>
          <w:lang w:val="tt-RU"/>
        </w:rPr>
        <w:t xml:space="preserve"> </w:t>
      </w:r>
      <w:r w:rsidR="00B77D34" w:rsidRPr="008D2E23">
        <w:rPr>
          <w:rFonts w:ascii="Times New Roman" w:hAnsi="Times New Roman" w:cs="Times New Roman"/>
          <w:bCs/>
          <w:sz w:val="28"/>
          <w:szCs w:val="28"/>
          <w:lang w:val="tt-RU"/>
        </w:rPr>
        <w:t>гражданнарга, социаль ярдәм чараларын күрсәтүгә юнәлдерелгән чараларны (финанс белән тәэмин итү чыганагы Россия Федерациясе бюджет системасының башка бюджетларыннан бюджетара трансфертлар булган чаралардан тыш) финанс белән тәэмин итү өчен җибәрелгән бюджет ассигнованиеләре суммасына артыграк булырга мөмкин дип билгеләргә.</w:t>
      </w:r>
    </w:p>
    <w:p w:rsidR="00762B26" w:rsidRPr="008D2E23" w:rsidRDefault="00052CC0" w:rsidP="008D2E23">
      <w:pPr>
        <w:autoSpaceDE w:val="0"/>
        <w:autoSpaceDN w:val="0"/>
        <w:adjustRightInd w:val="0"/>
        <w:spacing w:after="0" w:line="240" w:lineRule="auto"/>
        <w:ind w:right="-1" w:firstLine="709"/>
        <w:jc w:val="both"/>
        <w:rPr>
          <w:rFonts w:ascii="Times New Roman" w:hAnsi="Times New Roman" w:cs="Times New Roman"/>
          <w:bCs/>
          <w:sz w:val="28"/>
          <w:szCs w:val="28"/>
          <w:lang w:val="tt-RU"/>
        </w:rPr>
      </w:pPr>
      <w:r w:rsidRPr="008D2E23">
        <w:rPr>
          <w:rFonts w:ascii="Times New Roman" w:hAnsi="Times New Roman" w:cs="Times New Roman"/>
          <w:sz w:val="28"/>
          <w:szCs w:val="28"/>
          <w:lang w:val="tt-RU"/>
        </w:rPr>
        <w:t>3.</w:t>
      </w:r>
      <w:r w:rsidR="00762B26" w:rsidRPr="008D2E23">
        <w:rPr>
          <w:rFonts w:ascii="Times New Roman" w:hAnsi="Times New Roman" w:cs="Times New Roman"/>
          <w:sz w:val="28"/>
          <w:szCs w:val="28"/>
          <w:lang w:val="tt-RU"/>
        </w:rPr>
        <w:t xml:space="preserve"> </w:t>
      </w:r>
      <w:r w:rsidRPr="008D2E23">
        <w:rPr>
          <w:rFonts w:ascii="Times New Roman" w:hAnsi="Times New Roman" w:cs="Times New Roman"/>
          <w:sz w:val="28"/>
          <w:szCs w:val="28"/>
          <w:lang w:val="tt-RU"/>
        </w:rPr>
        <w:t xml:space="preserve"> </w:t>
      </w:r>
      <w:r w:rsidR="00762B26" w:rsidRPr="008D2E23">
        <w:rPr>
          <w:rFonts w:ascii="Times New Roman" w:hAnsi="Times New Roman" w:cs="Times New Roman"/>
          <w:bCs/>
          <w:sz w:val="28"/>
          <w:szCs w:val="28"/>
          <w:lang w:val="tt-RU"/>
        </w:rPr>
        <w:t>202</w:t>
      </w:r>
      <w:r w:rsidR="00B6292C" w:rsidRPr="008D2E23">
        <w:rPr>
          <w:rFonts w:ascii="Times New Roman" w:hAnsi="Times New Roman" w:cs="Times New Roman"/>
          <w:bCs/>
          <w:sz w:val="28"/>
          <w:szCs w:val="28"/>
          <w:lang w:val="tt-RU"/>
        </w:rPr>
        <w:t>5</w:t>
      </w:r>
      <w:r w:rsidR="00762B26" w:rsidRPr="008D2E23">
        <w:rPr>
          <w:rFonts w:ascii="Times New Roman" w:hAnsi="Times New Roman" w:cs="Times New Roman"/>
          <w:bCs/>
          <w:sz w:val="28"/>
          <w:szCs w:val="28"/>
          <w:lang w:val="tt-RU"/>
        </w:rPr>
        <w:t xml:space="preserve"> елда Татарстан Республикасы дәүләт бурычының (муниципаль бурычның) күләме Татарстан Республикасы бюджеты турында Татарстан Республикасы законында (муниципаль берәмлек вәкиллекле органының җирле бюджет турындагы муниципаль хокукый актында) билгеләнгән Татарстан Республикасы дәүләт бурычының (муниципаль бурычның) югары чигеннән, шул исәптән эчке дәүләт хисаплашулары программасы күрсәткечләреннән</w:t>
      </w:r>
      <w:r w:rsidR="00FD5FA8" w:rsidRPr="008D2E23">
        <w:rPr>
          <w:rFonts w:ascii="Times New Roman" w:hAnsi="Times New Roman" w:cs="Times New Roman"/>
          <w:bCs/>
          <w:sz w:val="28"/>
          <w:szCs w:val="28"/>
          <w:lang w:val="tt-RU"/>
        </w:rPr>
        <w:t>,</w:t>
      </w:r>
      <w:r w:rsidR="00762B26" w:rsidRPr="008D2E23">
        <w:rPr>
          <w:rFonts w:ascii="Times New Roman" w:hAnsi="Times New Roman" w:cs="Times New Roman"/>
          <w:bCs/>
          <w:sz w:val="28"/>
          <w:szCs w:val="28"/>
          <w:lang w:val="tt-RU"/>
        </w:rPr>
        <w:t xml:space="preserve"> геосәяси һәм икътисадый вәзгыять начарлануның икътисад тармаклары үсешенә йогынтысын булдырмый калуга бәйле чараларны һәм милли оборона һәм милли иминлек өлкәсендәге өстәмә чараларны, </w:t>
      </w:r>
      <w:r w:rsidR="00B7039C" w:rsidRPr="008D2E23">
        <w:rPr>
          <w:rFonts w:ascii="Times New Roman" w:hAnsi="Times New Roman" w:cs="Times New Roman"/>
          <w:bCs/>
          <w:sz w:val="28"/>
          <w:szCs w:val="28"/>
          <w:lang w:val="tt-RU"/>
        </w:rPr>
        <w:t xml:space="preserve">аерым категориядәге гражданнарга социаль ярдәм чараларын күрсәтүне дә кертеп, </w:t>
      </w:r>
      <w:r w:rsidR="00762B26" w:rsidRPr="008D2E23">
        <w:rPr>
          <w:rFonts w:ascii="Times New Roman" w:hAnsi="Times New Roman" w:cs="Times New Roman"/>
          <w:bCs/>
          <w:sz w:val="28"/>
          <w:szCs w:val="28"/>
          <w:lang w:val="tt-RU"/>
        </w:rPr>
        <w:t xml:space="preserve">шулай ук федераль һәм регионара характердагы гадәттән тыш хәлләрне һәм алардан килгән зыяннарны бетерүгә бәйле </w:t>
      </w:r>
      <w:r w:rsidR="000C69CE">
        <w:rPr>
          <w:rFonts w:ascii="Times New Roman" w:hAnsi="Times New Roman" w:cs="Times New Roman"/>
          <w:bCs/>
          <w:sz w:val="28"/>
          <w:szCs w:val="28"/>
          <w:lang w:val="tt-RU"/>
        </w:rPr>
        <w:t>авария</w:t>
      </w:r>
      <w:r w:rsidR="00762B26" w:rsidRPr="008D2E23">
        <w:rPr>
          <w:rFonts w:ascii="Times New Roman" w:hAnsi="Times New Roman" w:cs="Times New Roman"/>
          <w:bCs/>
          <w:sz w:val="28"/>
          <w:szCs w:val="28"/>
          <w:lang w:val="tt-RU"/>
        </w:rPr>
        <w:t xml:space="preserve">-торгызу эшләрен </w:t>
      </w:r>
      <w:r w:rsidR="00856B00" w:rsidRPr="008D2E23">
        <w:rPr>
          <w:rFonts w:ascii="Times New Roman" w:hAnsi="Times New Roman" w:cs="Times New Roman"/>
          <w:bCs/>
          <w:sz w:val="28"/>
          <w:szCs w:val="28"/>
          <w:lang w:val="tt-RU"/>
        </w:rPr>
        <w:t xml:space="preserve">кичекмәстән </w:t>
      </w:r>
      <w:r w:rsidR="00762B26" w:rsidRPr="008D2E23">
        <w:rPr>
          <w:rFonts w:ascii="Times New Roman" w:hAnsi="Times New Roman" w:cs="Times New Roman"/>
          <w:bCs/>
          <w:sz w:val="28"/>
          <w:szCs w:val="28"/>
          <w:lang w:val="tt-RU"/>
        </w:rPr>
        <w:t xml:space="preserve">үткәрүгә һәм гражданнарга, шул исәптән торак урыннары юкка чыккан һәм (яисә) </w:t>
      </w:r>
      <w:r w:rsidR="00856B00">
        <w:rPr>
          <w:rFonts w:ascii="Times New Roman" w:hAnsi="Times New Roman" w:cs="Times New Roman"/>
          <w:bCs/>
          <w:sz w:val="28"/>
          <w:szCs w:val="28"/>
          <w:lang w:val="tt-RU"/>
        </w:rPr>
        <w:t>зыян күргән</w:t>
      </w:r>
      <w:r w:rsidR="00856B00" w:rsidRPr="008D2E23">
        <w:rPr>
          <w:rFonts w:ascii="Times New Roman" w:hAnsi="Times New Roman" w:cs="Times New Roman"/>
          <w:bCs/>
          <w:sz w:val="28"/>
          <w:szCs w:val="28"/>
          <w:lang w:val="tt-RU"/>
        </w:rPr>
        <w:t xml:space="preserve"> </w:t>
      </w:r>
      <w:r w:rsidR="00762B26" w:rsidRPr="008D2E23">
        <w:rPr>
          <w:rFonts w:ascii="Times New Roman" w:hAnsi="Times New Roman" w:cs="Times New Roman"/>
          <w:bCs/>
          <w:sz w:val="28"/>
          <w:szCs w:val="28"/>
          <w:lang w:val="tt-RU"/>
        </w:rPr>
        <w:t>гражданнарга, социаль ярдәм чараларын күрсәтүгә юнәлдерелгән чараларны (финанс белән тәэмин итү чыганагы Россия Федерациясе бюджет системасының башка бюджетларыннан бюджетара трансфертлар булган чаралардан тыш) финанс белән тәэмин итү өчен җибәрелгән бюджет ассигнованиеләре күләменнән зуррак булмаган суммага артыграк булырга мөмкин дип билгеләргә.</w:t>
      </w:r>
    </w:p>
    <w:p w:rsidR="004B11DB" w:rsidRPr="008D2E23" w:rsidRDefault="00052CC0" w:rsidP="008D2E23">
      <w:pPr>
        <w:autoSpaceDE w:val="0"/>
        <w:autoSpaceDN w:val="0"/>
        <w:adjustRightInd w:val="0"/>
        <w:spacing w:after="0" w:line="240" w:lineRule="auto"/>
        <w:ind w:right="-1" w:firstLine="709"/>
        <w:jc w:val="both"/>
        <w:rPr>
          <w:rFonts w:ascii="Times New Roman" w:hAnsi="Times New Roman" w:cs="Times New Roman"/>
          <w:bCs/>
          <w:sz w:val="28"/>
          <w:szCs w:val="28"/>
          <w:lang w:val="tt-RU"/>
        </w:rPr>
      </w:pPr>
      <w:bookmarkStart w:id="1" w:name="P32"/>
      <w:bookmarkEnd w:id="1"/>
      <w:r w:rsidRPr="008D2E23">
        <w:rPr>
          <w:rFonts w:ascii="Times New Roman" w:hAnsi="Times New Roman" w:cs="Times New Roman"/>
          <w:sz w:val="28"/>
          <w:szCs w:val="28"/>
          <w:lang w:val="tt-RU"/>
        </w:rPr>
        <w:t xml:space="preserve">4. </w:t>
      </w:r>
      <w:r w:rsidR="00A71D6F" w:rsidRPr="008D2E23">
        <w:rPr>
          <w:rFonts w:ascii="Times New Roman" w:hAnsi="Times New Roman" w:cs="Times New Roman"/>
          <w:sz w:val="28"/>
          <w:szCs w:val="28"/>
          <w:lang w:val="tt-RU"/>
        </w:rPr>
        <w:t>Г</w:t>
      </w:r>
      <w:r w:rsidR="00A71D6F" w:rsidRPr="008D2E23">
        <w:rPr>
          <w:rFonts w:ascii="Times New Roman" w:hAnsi="Times New Roman" w:cs="Times New Roman"/>
          <w:bCs/>
          <w:sz w:val="28"/>
          <w:szCs w:val="28"/>
          <w:lang w:val="tt-RU"/>
        </w:rPr>
        <w:t xml:space="preserve">еосәяси һәм икътисадый вәзгыять начарлануның икътисад тармаклары үсешенә йогынтысын булдырмый калуга бәйле чараларны һәм милли оборона һәм </w:t>
      </w:r>
      <w:r w:rsidR="00A71D6F" w:rsidRPr="008D2E23">
        <w:rPr>
          <w:rFonts w:ascii="Times New Roman" w:hAnsi="Times New Roman" w:cs="Times New Roman"/>
          <w:bCs/>
          <w:sz w:val="28"/>
          <w:szCs w:val="28"/>
          <w:lang w:val="tt-RU"/>
        </w:rPr>
        <w:lastRenderedPageBreak/>
        <w:t xml:space="preserve">милли иминлек өлкәсендәге өстәмә чараларны,  </w:t>
      </w:r>
      <w:r w:rsidR="00B7039C" w:rsidRPr="008D2E23">
        <w:rPr>
          <w:rFonts w:ascii="Times New Roman" w:hAnsi="Times New Roman" w:cs="Times New Roman"/>
          <w:bCs/>
          <w:sz w:val="28"/>
          <w:szCs w:val="28"/>
          <w:lang w:val="tt-RU"/>
        </w:rPr>
        <w:t>аерым категориядәге гражданнарга социаль ярдәм чараларын күрсәтүне дә кертеп,</w:t>
      </w:r>
      <w:r w:rsidR="00B7039C">
        <w:rPr>
          <w:rFonts w:ascii="Times New Roman" w:hAnsi="Times New Roman" w:cs="Times New Roman"/>
          <w:bCs/>
          <w:sz w:val="28"/>
          <w:szCs w:val="28"/>
          <w:lang w:val="tt-RU"/>
        </w:rPr>
        <w:t xml:space="preserve"> </w:t>
      </w:r>
      <w:r w:rsidR="00A71D6F" w:rsidRPr="008D2E23">
        <w:rPr>
          <w:rFonts w:ascii="Times New Roman" w:hAnsi="Times New Roman" w:cs="Times New Roman"/>
          <w:bCs/>
          <w:sz w:val="28"/>
          <w:szCs w:val="28"/>
          <w:lang w:val="tt-RU"/>
        </w:rPr>
        <w:t xml:space="preserve">шулай ук федераль һәм регионара характердагы гадәттән тыш хәлләрне һәм алардан килгән зыяннарны бетерүгә бәйле </w:t>
      </w:r>
      <w:r w:rsidR="000C69CE">
        <w:rPr>
          <w:rFonts w:ascii="Times New Roman" w:hAnsi="Times New Roman" w:cs="Times New Roman"/>
          <w:bCs/>
          <w:sz w:val="28"/>
          <w:szCs w:val="28"/>
          <w:lang w:val="tt-RU"/>
        </w:rPr>
        <w:t>авария</w:t>
      </w:r>
      <w:r w:rsidR="00A71D6F" w:rsidRPr="008D2E23">
        <w:rPr>
          <w:rFonts w:ascii="Times New Roman" w:hAnsi="Times New Roman" w:cs="Times New Roman"/>
          <w:bCs/>
          <w:sz w:val="28"/>
          <w:szCs w:val="28"/>
          <w:lang w:val="tt-RU"/>
        </w:rPr>
        <w:t xml:space="preserve">-торгызу эшләрен </w:t>
      </w:r>
      <w:r w:rsidR="00856B00" w:rsidRPr="008D2E23">
        <w:rPr>
          <w:rFonts w:ascii="Times New Roman" w:hAnsi="Times New Roman" w:cs="Times New Roman"/>
          <w:bCs/>
          <w:sz w:val="28"/>
          <w:szCs w:val="28"/>
          <w:lang w:val="tt-RU"/>
        </w:rPr>
        <w:t xml:space="preserve">кичекмәстән </w:t>
      </w:r>
      <w:r w:rsidR="00A71D6F" w:rsidRPr="008D2E23">
        <w:rPr>
          <w:rFonts w:ascii="Times New Roman" w:hAnsi="Times New Roman" w:cs="Times New Roman"/>
          <w:bCs/>
          <w:sz w:val="28"/>
          <w:szCs w:val="28"/>
          <w:lang w:val="tt-RU"/>
        </w:rPr>
        <w:t xml:space="preserve">үткәрүгә һәм гражданнарга, шул исәптән торак урыннары юкка чыккан һәм (яисә) </w:t>
      </w:r>
      <w:r w:rsidR="00856B00">
        <w:rPr>
          <w:rFonts w:ascii="Times New Roman" w:hAnsi="Times New Roman" w:cs="Times New Roman"/>
          <w:bCs/>
          <w:sz w:val="28"/>
          <w:szCs w:val="28"/>
          <w:lang w:val="tt-RU"/>
        </w:rPr>
        <w:t>зыян күргән</w:t>
      </w:r>
      <w:r w:rsidR="00856B00" w:rsidRPr="008D2E23">
        <w:rPr>
          <w:rFonts w:ascii="Times New Roman" w:hAnsi="Times New Roman" w:cs="Times New Roman"/>
          <w:bCs/>
          <w:sz w:val="28"/>
          <w:szCs w:val="28"/>
          <w:lang w:val="tt-RU"/>
        </w:rPr>
        <w:t xml:space="preserve"> </w:t>
      </w:r>
      <w:r w:rsidR="00A71D6F" w:rsidRPr="008D2E23">
        <w:rPr>
          <w:rFonts w:ascii="Times New Roman" w:hAnsi="Times New Roman" w:cs="Times New Roman"/>
          <w:bCs/>
          <w:sz w:val="28"/>
          <w:szCs w:val="28"/>
          <w:lang w:val="tt-RU"/>
        </w:rPr>
        <w:t>гражданнарга, социаль ярдәм чараларын күрсәтүгә юнәлдерелгән чараларны (финанс белән тәэмин итү чыганагы Россия Федерациясе бюджет системасының башка бюджетларыннан бюджетара трансфертлар булган чаралардан тыш) финанс белән тәэмин итүгә һәм Татарстан Республикасы Министрлар Кабинеты (җирле администрация) тарафыннан билгелә</w:t>
      </w:r>
      <w:r w:rsidR="00566620">
        <w:rPr>
          <w:rFonts w:ascii="Times New Roman" w:hAnsi="Times New Roman" w:cs="Times New Roman"/>
          <w:bCs/>
          <w:sz w:val="28"/>
          <w:szCs w:val="28"/>
          <w:lang w:val="tt-RU"/>
        </w:rPr>
        <w:t>н</w:t>
      </w:r>
      <w:r w:rsidR="00A71D6F" w:rsidRPr="008D2E23">
        <w:rPr>
          <w:rFonts w:ascii="Times New Roman" w:hAnsi="Times New Roman" w:cs="Times New Roman"/>
          <w:bCs/>
          <w:sz w:val="28"/>
          <w:szCs w:val="28"/>
          <w:lang w:val="tt-RU"/>
        </w:rPr>
        <w:t>гән максатларга җибәрелгән бюджет ассигнованиеләре яңадан бүленгән очракта, шулай ук бюджет ассигнованиеләре Татарстан Республикасы бюджеты (җирле бюджет) кытлыгын финанслау чыганакларының төрләре арасында яңадан бүленгән очракта,</w:t>
      </w:r>
      <w:r w:rsidR="00A71D6F" w:rsidRPr="008D2E23">
        <w:rPr>
          <w:rFonts w:ascii="Times New Roman" w:hAnsi="Times New Roman" w:cs="Times New Roman"/>
          <w:bCs/>
          <w:color w:val="FF0000"/>
          <w:sz w:val="28"/>
          <w:szCs w:val="28"/>
          <w:lang w:val="tt-RU"/>
        </w:rPr>
        <w:t xml:space="preserve"> </w:t>
      </w:r>
      <w:r w:rsidR="00F027A1" w:rsidRPr="008D2E23">
        <w:rPr>
          <w:rFonts w:ascii="Times New Roman" w:hAnsi="Times New Roman" w:cs="Times New Roman"/>
          <w:bCs/>
          <w:sz w:val="28"/>
          <w:szCs w:val="28"/>
          <w:lang w:val="tt-RU"/>
        </w:rPr>
        <w:t xml:space="preserve">2025 елда </w:t>
      </w:r>
      <w:r w:rsidR="00C31D2B" w:rsidRPr="008D2E23">
        <w:rPr>
          <w:rFonts w:ascii="Times New Roman" w:hAnsi="Times New Roman" w:cs="Times New Roman"/>
          <w:bCs/>
          <w:sz w:val="28"/>
          <w:szCs w:val="28"/>
          <w:lang w:val="tt-RU"/>
        </w:rPr>
        <w:t xml:space="preserve">Татарстан Республикасы бюджетын (җирле бюджетны) үтәү барышында Татарстан Республикасы бюджетының (җирле бюджетның) җыелма бюджет язмасына үзгәрешләр кертү өчен Россия Федерациясенең бюджет законнарында билгеләнгән нигезләргә өстәмә рәвештә </w:t>
      </w:r>
      <w:r w:rsidR="00621877" w:rsidRPr="008D2E23">
        <w:rPr>
          <w:rFonts w:ascii="Times New Roman" w:hAnsi="Times New Roman" w:cs="Times New Roman"/>
          <w:bCs/>
          <w:sz w:val="28"/>
          <w:szCs w:val="28"/>
          <w:lang w:val="tt-RU"/>
        </w:rPr>
        <w:t>Татарстан Республикасы бюджетының (җирле бюджетның) җыелма бюджет язмасына</w:t>
      </w:r>
      <w:r w:rsidR="00F027A1">
        <w:rPr>
          <w:rFonts w:ascii="Times New Roman" w:hAnsi="Times New Roman" w:cs="Times New Roman"/>
          <w:bCs/>
          <w:sz w:val="28"/>
          <w:szCs w:val="28"/>
          <w:lang w:val="tt-RU"/>
        </w:rPr>
        <w:t>,</w:t>
      </w:r>
      <w:r w:rsidR="00621877" w:rsidRPr="008D2E23">
        <w:rPr>
          <w:rFonts w:ascii="Times New Roman" w:hAnsi="Times New Roman" w:cs="Times New Roman"/>
          <w:bCs/>
          <w:sz w:val="28"/>
          <w:szCs w:val="28"/>
          <w:lang w:val="tt-RU"/>
        </w:rPr>
        <w:t xml:space="preserve"> </w:t>
      </w:r>
      <w:r w:rsidR="00C31D2B" w:rsidRPr="008D2E23">
        <w:rPr>
          <w:rFonts w:ascii="Times New Roman" w:hAnsi="Times New Roman" w:cs="Times New Roman"/>
          <w:bCs/>
          <w:sz w:val="28"/>
          <w:szCs w:val="28"/>
          <w:lang w:val="tt-RU"/>
        </w:rPr>
        <w:t>Татарстан Республикасы бюджеты турында Татарстан Республикасы законына (муниципаль берәмлек вәкиллекле органының җирле бюджет турындагы муниципаль хокукый актына) үзгәрешләр кертмичә</w:t>
      </w:r>
      <w:r w:rsidR="00F027A1">
        <w:rPr>
          <w:rFonts w:ascii="Times New Roman" w:hAnsi="Times New Roman" w:cs="Times New Roman"/>
          <w:bCs/>
          <w:sz w:val="28"/>
          <w:szCs w:val="28"/>
          <w:lang w:val="tt-RU"/>
        </w:rPr>
        <w:t>,</w:t>
      </w:r>
      <w:r w:rsidR="00C31D2B" w:rsidRPr="008D2E23">
        <w:rPr>
          <w:rFonts w:ascii="Times New Roman" w:hAnsi="Times New Roman" w:cs="Times New Roman"/>
          <w:bCs/>
          <w:sz w:val="28"/>
          <w:szCs w:val="28"/>
          <w:lang w:val="tt-RU"/>
        </w:rPr>
        <w:t xml:space="preserve"> Татарстан Республикасы Министрлар Кабинеты (җирле администрация) карарлары нигезендә үзгәрешләр </w:t>
      </w:r>
      <w:r w:rsidR="004B11DB" w:rsidRPr="008D2E23">
        <w:rPr>
          <w:rFonts w:ascii="Times New Roman" w:hAnsi="Times New Roman" w:cs="Times New Roman"/>
          <w:bCs/>
          <w:sz w:val="28"/>
          <w:szCs w:val="28"/>
          <w:lang w:val="tt-RU"/>
        </w:rPr>
        <w:t>кертелергә мөмкин дип билгеләргә.</w:t>
      </w:r>
    </w:p>
    <w:p w:rsidR="007472AD" w:rsidRPr="008D2E23" w:rsidRDefault="00052CC0" w:rsidP="008D2E23">
      <w:pPr>
        <w:autoSpaceDE w:val="0"/>
        <w:autoSpaceDN w:val="0"/>
        <w:adjustRightInd w:val="0"/>
        <w:spacing w:after="0" w:line="240" w:lineRule="auto"/>
        <w:ind w:right="-1" w:firstLine="539"/>
        <w:jc w:val="both"/>
        <w:rPr>
          <w:rFonts w:ascii="Times New Roman" w:hAnsi="Times New Roman" w:cs="Times New Roman"/>
          <w:bCs/>
          <w:sz w:val="28"/>
          <w:szCs w:val="28"/>
          <w:lang w:val="tt-RU"/>
        </w:rPr>
      </w:pPr>
      <w:r w:rsidRPr="008D2E23">
        <w:rPr>
          <w:rFonts w:ascii="Times New Roman" w:hAnsi="Times New Roman" w:cs="Times New Roman"/>
          <w:sz w:val="28"/>
          <w:szCs w:val="28"/>
          <w:lang w:val="tt-RU"/>
        </w:rPr>
        <w:t xml:space="preserve">5. </w:t>
      </w:r>
      <w:r w:rsidR="007472AD" w:rsidRPr="008D2E23">
        <w:rPr>
          <w:rFonts w:ascii="Times New Roman" w:hAnsi="Times New Roman" w:cs="Times New Roman"/>
          <w:bCs/>
          <w:sz w:val="28"/>
          <w:szCs w:val="28"/>
          <w:lang w:val="tt-RU"/>
        </w:rPr>
        <w:t>Татарстан Республикасы бюджетының (җирле бюджетның) җыелма бюджет язмасына</w:t>
      </w:r>
      <w:r w:rsidR="007472AD" w:rsidRPr="008D2E23">
        <w:rPr>
          <w:rFonts w:ascii="Times New Roman" w:hAnsi="Times New Roman" w:cs="Times New Roman"/>
          <w:sz w:val="28"/>
          <w:szCs w:val="28"/>
          <w:lang w:val="tt-RU"/>
        </w:rPr>
        <w:t xml:space="preserve"> әлеге статьяның 4 өлешендә билгеләнгән нигезләр буенча үзгәрешләр кертү </w:t>
      </w:r>
      <w:r w:rsidR="007472AD" w:rsidRPr="008D2E23">
        <w:rPr>
          <w:rFonts w:ascii="Times New Roman" w:hAnsi="Times New Roman" w:cs="Times New Roman"/>
          <w:bCs/>
          <w:sz w:val="28"/>
          <w:szCs w:val="28"/>
          <w:lang w:val="tt-RU"/>
        </w:rPr>
        <w:t xml:space="preserve">Татарстан Республикасы бюджеты турында Татарстан Республикасы законында (муниципаль берәмлек вәкиллекле органының җирле бюджет турындагы муниципаль хокукый актында) расланган чыгымнарның гомуми күләмен арттырып </w:t>
      </w:r>
      <w:r w:rsidR="00BC615D" w:rsidRPr="008D2E23">
        <w:rPr>
          <w:rFonts w:ascii="Times New Roman" w:hAnsi="Times New Roman" w:cs="Times New Roman"/>
          <w:bCs/>
          <w:sz w:val="28"/>
          <w:szCs w:val="28"/>
          <w:lang w:val="tt-RU"/>
        </w:rPr>
        <w:t>башкарылырга</w:t>
      </w:r>
      <w:r w:rsidR="007472AD" w:rsidRPr="008D2E23">
        <w:rPr>
          <w:rFonts w:ascii="Times New Roman" w:hAnsi="Times New Roman" w:cs="Times New Roman"/>
          <w:bCs/>
          <w:sz w:val="28"/>
          <w:szCs w:val="28"/>
          <w:lang w:val="tt-RU"/>
        </w:rPr>
        <w:t xml:space="preserve"> мөмкин дип билгеләргә.</w:t>
      </w:r>
    </w:p>
    <w:p w:rsidR="0092426E" w:rsidRPr="008D2E23" w:rsidRDefault="00052CC0" w:rsidP="008D2E23">
      <w:pPr>
        <w:autoSpaceDE w:val="0"/>
        <w:autoSpaceDN w:val="0"/>
        <w:adjustRightInd w:val="0"/>
        <w:spacing w:after="0" w:line="240" w:lineRule="auto"/>
        <w:ind w:right="-1" w:firstLine="539"/>
        <w:jc w:val="both"/>
        <w:rPr>
          <w:rFonts w:ascii="Times New Roman" w:hAnsi="Times New Roman" w:cs="Times New Roman"/>
          <w:sz w:val="28"/>
          <w:szCs w:val="28"/>
          <w:lang w:val="tt-RU"/>
        </w:rPr>
      </w:pPr>
      <w:r w:rsidRPr="008D2E23">
        <w:rPr>
          <w:rFonts w:ascii="Times New Roman" w:hAnsi="Times New Roman" w:cs="Times New Roman"/>
          <w:sz w:val="28"/>
          <w:szCs w:val="28"/>
          <w:lang w:val="tt-RU"/>
        </w:rPr>
        <w:t xml:space="preserve">6. </w:t>
      </w:r>
      <w:r w:rsidR="0092426E" w:rsidRPr="008D2E23">
        <w:rPr>
          <w:rFonts w:ascii="Times New Roman" w:hAnsi="Times New Roman" w:cs="Times New Roman"/>
          <w:sz w:val="28"/>
          <w:szCs w:val="28"/>
          <w:lang w:val="tt-RU"/>
        </w:rPr>
        <w:t>202</w:t>
      </w:r>
      <w:r w:rsidR="00A13E02" w:rsidRPr="008D2E23">
        <w:rPr>
          <w:rFonts w:ascii="Times New Roman" w:hAnsi="Times New Roman" w:cs="Times New Roman"/>
          <w:sz w:val="28"/>
          <w:szCs w:val="28"/>
          <w:lang w:val="tt-RU"/>
        </w:rPr>
        <w:t>5</w:t>
      </w:r>
      <w:r w:rsidR="0092426E" w:rsidRPr="008D2E23">
        <w:rPr>
          <w:rFonts w:ascii="Times New Roman" w:hAnsi="Times New Roman" w:cs="Times New Roman"/>
          <w:sz w:val="28"/>
          <w:szCs w:val="28"/>
          <w:lang w:val="tt-RU"/>
        </w:rPr>
        <w:t xml:space="preserve"> елда</w:t>
      </w:r>
      <w:r w:rsidR="0092426E" w:rsidRPr="008D2E23">
        <w:rPr>
          <w:rFonts w:ascii="Times New Roman" w:hAnsi="Times New Roman" w:cs="Times New Roman"/>
          <w:bCs/>
          <w:sz w:val="28"/>
          <w:szCs w:val="28"/>
          <w:lang w:val="tt-RU"/>
        </w:rPr>
        <w:t xml:space="preserve"> </w:t>
      </w:r>
      <w:r w:rsidR="0092426E" w:rsidRPr="008D2E23">
        <w:rPr>
          <w:rFonts w:ascii="Times New Roman" w:hAnsi="Times New Roman" w:cs="Times New Roman"/>
          <w:sz w:val="28"/>
          <w:szCs w:val="28"/>
          <w:lang w:val="tt-RU"/>
        </w:rPr>
        <w:t>Татарстан Республикасы бюджетын (җирле бюджетны) үтәү йомгаклары буенча</w:t>
      </w:r>
      <w:r w:rsidR="0092426E" w:rsidRPr="008D2E23">
        <w:rPr>
          <w:rFonts w:ascii="Times New Roman" w:hAnsi="Times New Roman" w:cs="Times New Roman"/>
          <w:bCs/>
          <w:sz w:val="28"/>
          <w:szCs w:val="28"/>
          <w:lang w:val="tt-RU"/>
        </w:rPr>
        <w:t xml:space="preserve"> Татарстан Республикасы бюджеты турында Татарстан Республикасы законында (муниципаль берәмлек вәкиллекле органының җирле бюджет турындагы муниципаль хокукый актында) билгеләнгән Татарстан Республикасы бюджеты </w:t>
      </w:r>
      <w:r w:rsidR="0092426E" w:rsidRPr="008D2E23">
        <w:rPr>
          <w:rFonts w:ascii="Times New Roman" w:hAnsi="Times New Roman" w:cs="Times New Roman"/>
          <w:sz w:val="28"/>
          <w:szCs w:val="28"/>
          <w:lang w:val="tt-RU"/>
        </w:rPr>
        <w:t xml:space="preserve">(җирле бюджет) </w:t>
      </w:r>
      <w:r w:rsidR="0092426E" w:rsidRPr="008D2E23">
        <w:rPr>
          <w:rFonts w:ascii="Times New Roman" w:hAnsi="Times New Roman" w:cs="Times New Roman"/>
          <w:bCs/>
          <w:sz w:val="28"/>
          <w:szCs w:val="28"/>
          <w:lang w:val="tt-RU"/>
        </w:rPr>
        <w:t>кытлыгының күләме геосәяси һәм икътисадый вәзгыять начарлануның икътисад тармаклары үсешенә йогынтысын булдырмый калуга бәйле чараларны һәм милли оборона һәм милли иминлек өлкәсендәге өстәмә чараларны</w:t>
      </w:r>
      <w:r w:rsidR="004705C6" w:rsidRPr="008D2E23">
        <w:rPr>
          <w:rFonts w:ascii="Times New Roman" w:hAnsi="Times New Roman" w:cs="Times New Roman"/>
          <w:bCs/>
          <w:sz w:val="28"/>
          <w:szCs w:val="28"/>
          <w:lang w:val="tt-RU"/>
        </w:rPr>
        <w:t xml:space="preserve">, </w:t>
      </w:r>
      <w:r w:rsidR="00B7039C" w:rsidRPr="008D2E23">
        <w:rPr>
          <w:rFonts w:ascii="Times New Roman" w:hAnsi="Times New Roman" w:cs="Times New Roman"/>
          <w:bCs/>
          <w:sz w:val="28"/>
          <w:szCs w:val="28"/>
          <w:lang w:val="tt-RU"/>
        </w:rPr>
        <w:t>аерым категориядәге гражданнарга социаль ярдәм чараларын күрсәтүне дә кертеп,</w:t>
      </w:r>
      <w:r w:rsidR="00B7039C">
        <w:rPr>
          <w:rFonts w:ascii="Times New Roman" w:hAnsi="Times New Roman" w:cs="Times New Roman"/>
          <w:bCs/>
          <w:sz w:val="28"/>
          <w:szCs w:val="28"/>
          <w:lang w:val="tt-RU"/>
        </w:rPr>
        <w:t xml:space="preserve"> </w:t>
      </w:r>
      <w:r w:rsidR="004705C6" w:rsidRPr="008D2E23">
        <w:rPr>
          <w:rFonts w:ascii="Times New Roman" w:hAnsi="Times New Roman" w:cs="Times New Roman"/>
          <w:bCs/>
          <w:sz w:val="28"/>
          <w:szCs w:val="28"/>
          <w:lang w:val="tt-RU"/>
        </w:rPr>
        <w:t xml:space="preserve">шулай ук федераль һәм регионара характердагы гадәттән тыш хәлләрне  һәм алардан килгән зыяннарны бетерүгә бәйле </w:t>
      </w:r>
      <w:r w:rsidR="000C69CE">
        <w:rPr>
          <w:rFonts w:ascii="Times New Roman" w:hAnsi="Times New Roman" w:cs="Times New Roman"/>
          <w:bCs/>
          <w:sz w:val="28"/>
          <w:szCs w:val="28"/>
          <w:lang w:val="tt-RU"/>
        </w:rPr>
        <w:t>авария</w:t>
      </w:r>
      <w:r w:rsidR="004705C6" w:rsidRPr="008D2E23">
        <w:rPr>
          <w:rFonts w:ascii="Times New Roman" w:hAnsi="Times New Roman" w:cs="Times New Roman"/>
          <w:bCs/>
          <w:sz w:val="28"/>
          <w:szCs w:val="28"/>
          <w:lang w:val="tt-RU"/>
        </w:rPr>
        <w:t xml:space="preserve">-торгызу эшләрен </w:t>
      </w:r>
      <w:r w:rsidR="00856B00" w:rsidRPr="008D2E23">
        <w:rPr>
          <w:rFonts w:ascii="Times New Roman" w:hAnsi="Times New Roman" w:cs="Times New Roman"/>
          <w:bCs/>
          <w:sz w:val="28"/>
          <w:szCs w:val="28"/>
          <w:lang w:val="tt-RU"/>
        </w:rPr>
        <w:t xml:space="preserve">кичекмәстән </w:t>
      </w:r>
      <w:r w:rsidR="004705C6" w:rsidRPr="008D2E23">
        <w:rPr>
          <w:rFonts w:ascii="Times New Roman" w:hAnsi="Times New Roman" w:cs="Times New Roman"/>
          <w:bCs/>
          <w:sz w:val="28"/>
          <w:szCs w:val="28"/>
          <w:lang w:val="tt-RU"/>
        </w:rPr>
        <w:t xml:space="preserve">үткәрүгә һәм гражданнарга, шул исәптән торак урыннары юкка чыккан һәм (яисә) </w:t>
      </w:r>
      <w:r w:rsidR="00856B00">
        <w:rPr>
          <w:rFonts w:ascii="Times New Roman" w:hAnsi="Times New Roman" w:cs="Times New Roman"/>
          <w:bCs/>
          <w:sz w:val="28"/>
          <w:szCs w:val="28"/>
          <w:lang w:val="tt-RU"/>
        </w:rPr>
        <w:t>зыян күргән</w:t>
      </w:r>
      <w:r w:rsidR="00856B00" w:rsidRPr="008D2E23">
        <w:rPr>
          <w:rFonts w:ascii="Times New Roman" w:hAnsi="Times New Roman" w:cs="Times New Roman"/>
          <w:bCs/>
          <w:sz w:val="28"/>
          <w:szCs w:val="28"/>
          <w:lang w:val="tt-RU"/>
        </w:rPr>
        <w:t xml:space="preserve"> </w:t>
      </w:r>
      <w:r w:rsidR="004705C6" w:rsidRPr="008D2E23">
        <w:rPr>
          <w:rFonts w:ascii="Times New Roman" w:hAnsi="Times New Roman" w:cs="Times New Roman"/>
          <w:bCs/>
          <w:sz w:val="28"/>
          <w:szCs w:val="28"/>
          <w:lang w:val="tt-RU"/>
        </w:rPr>
        <w:t xml:space="preserve">гражданнарга, социаль ярдәм чараларын күрсәтүгә юнәлдерелгән чараларны (финанс белән тәэмин итү чыганагы Россия Федерациясе бюджет системасының башка бюджетларыннан бюджетара трансфертлар булган чаралардан тыш) </w:t>
      </w:r>
      <w:r w:rsidR="0092426E" w:rsidRPr="008D2E23">
        <w:rPr>
          <w:rFonts w:ascii="Times New Roman" w:hAnsi="Times New Roman" w:cs="Times New Roman"/>
          <w:bCs/>
          <w:sz w:val="28"/>
          <w:szCs w:val="28"/>
          <w:lang w:val="tt-RU"/>
        </w:rPr>
        <w:t>финанс белән тәэмин итү өчен җибәрелгән бюджет ассигнованиеләре суммасына арттырылырга мөмкин дип билгеләргә.</w:t>
      </w:r>
    </w:p>
    <w:p w:rsidR="00A97193" w:rsidRPr="008D2E23" w:rsidRDefault="00052CC0" w:rsidP="008D2E23">
      <w:pPr>
        <w:pStyle w:val="ConsPlusNormal"/>
        <w:ind w:right="-1" w:firstLine="709"/>
        <w:jc w:val="both"/>
        <w:rPr>
          <w:rFonts w:ascii="Times New Roman" w:hAnsi="Times New Roman" w:cs="Times New Roman"/>
          <w:sz w:val="28"/>
          <w:szCs w:val="28"/>
          <w:lang w:val="tt-RU"/>
        </w:rPr>
      </w:pPr>
      <w:r w:rsidRPr="008D2E23">
        <w:rPr>
          <w:rFonts w:ascii="Times New Roman" w:hAnsi="Times New Roman" w:cs="Times New Roman"/>
          <w:sz w:val="28"/>
          <w:szCs w:val="28"/>
          <w:lang w:val="tt-RU"/>
        </w:rPr>
        <w:lastRenderedPageBreak/>
        <w:t xml:space="preserve">7. </w:t>
      </w:r>
      <w:r w:rsidR="00A97193" w:rsidRPr="008D2E23">
        <w:rPr>
          <w:rFonts w:ascii="Times New Roman" w:hAnsi="Times New Roman" w:cs="Times New Roman"/>
          <w:sz w:val="28"/>
          <w:szCs w:val="28"/>
          <w:lang w:val="tt-RU"/>
        </w:rPr>
        <w:t>Әлеге статьяның 4 өлешендә, Татарстан Республикасы Бюджет кодексының 77 статьясындагы 3 һәм 3</w:t>
      </w:r>
      <w:r w:rsidR="00A97193" w:rsidRPr="008D2E23">
        <w:rPr>
          <w:rFonts w:ascii="Times New Roman" w:hAnsi="Times New Roman" w:cs="Times New Roman"/>
          <w:sz w:val="28"/>
          <w:szCs w:val="28"/>
          <w:vertAlign w:val="superscript"/>
          <w:lang w:val="tt-RU"/>
        </w:rPr>
        <w:t xml:space="preserve">2 </w:t>
      </w:r>
      <w:r w:rsidR="00A97193" w:rsidRPr="008D2E23">
        <w:rPr>
          <w:rFonts w:ascii="Times New Roman" w:hAnsi="Times New Roman" w:cs="Times New Roman"/>
          <w:sz w:val="28"/>
          <w:szCs w:val="28"/>
          <w:lang w:val="tt-RU"/>
        </w:rPr>
        <w:t xml:space="preserve">пунктларында </w:t>
      </w:r>
      <w:r w:rsidR="006A6CEF" w:rsidRPr="008D2E23">
        <w:rPr>
          <w:rFonts w:ascii="Times New Roman" w:hAnsi="Times New Roman" w:cs="Times New Roman"/>
          <w:sz w:val="28"/>
          <w:szCs w:val="28"/>
          <w:lang w:val="tt-RU"/>
        </w:rPr>
        <w:t>күрсәтелгән</w:t>
      </w:r>
      <w:r w:rsidR="00A97193" w:rsidRPr="008D2E23">
        <w:rPr>
          <w:rFonts w:ascii="Times New Roman" w:hAnsi="Times New Roman" w:cs="Times New Roman"/>
          <w:sz w:val="28"/>
          <w:szCs w:val="28"/>
          <w:lang w:val="tt-RU"/>
        </w:rPr>
        <w:t xml:space="preserve"> карарлар һәм Татарстан Республикасы Бюджет кодексының 77 статьясындагы 3</w:t>
      </w:r>
      <w:r w:rsidR="00A97193" w:rsidRPr="008D2E23">
        <w:rPr>
          <w:rFonts w:ascii="Times New Roman" w:hAnsi="Times New Roman" w:cs="Times New Roman"/>
          <w:sz w:val="28"/>
          <w:szCs w:val="28"/>
          <w:vertAlign w:val="superscript"/>
          <w:lang w:val="tt-RU"/>
        </w:rPr>
        <w:t xml:space="preserve">1 </w:t>
      </w:r>
      <w:r w:rsidR="00A97193" w:rsidRPr="008D2E23">
        <w:rPr>
          <w:rFonts w:ascii="Times New Roman" w:hAnsi="Times New Roman" w:cs="Times New Roman"/>
          <w:sz w:val="28"/>
          <w:szCs w:val="28"/>
          <w:lang w:val="tt-RU"/>
        </w:rPr>
        <w:t xml:space="preserve">пунктында </w:t>
      </w:r>
      <w:r w:rsidR="006A6CEF" w:rsidRPr="008D2E23">
        <w:rPr>
          <w:rFonts w:ascii="Times New Roman" w:hAnsi="Times New Roman" w:cs="Times New Roman"/>
          <w:sz w:val="28"/>
          <w:szCs w:val="28"/>
          <w:lang w:val="tt-RU"/>
        </w:rPr>
        <w:t>күрсәтелгән</w:t>
      </w:r>
      <w:r w:rsidR="00A97193" w:rsidRPr="008D2E23">
        <w:rPr>
          <w:rFonts w:ascii="Times New Roman" w:hAnsi="Times New Roman" w:cs="Times New Roman"/>
          <w:sz w:val="28"/>
          <w:szCs w:val="28"/>
          <w:lang w:val="tt-RU"/>
        </w:rPr>
        <w:t xml:space="preserve"> нигезләр</w:t>
      </w:r>
      <w:r w:rsidR="006A6CEF" w:rsidRPr="008D2E23">
        <w:rPr>
          <w:rFonts w:ascii="Times New Roman" w:hAnsi="Times New Roman" w:cs="Times New Roman"/>
          <w:sz w:val="28"/>
          <w:szCs w:val="28"/>
          <w:lang w:val="tt-RU"/>
        </w:rPr>
        <w:t xml:space="preserve"> буенча</w:t>
      </w:r>
      <w:r w:rsidR="00A97193" w:rsidRPr="008D2E23">
        <w:rPr>
          <w:rFonts w:ascii="Times New Roman" w:hAnsi="Times New Roman" w:cs="Times New Roman"/>
          <w:sz w:val="28"/>
          <w:szCs w:val="28"/>
          <w:lang w:val="tt-RU"/>
        </w:rPr>
        <w:t xml:space="preserve"> Татарстан Республикасы бюджет системасы бюджетларыннан бирелә торган акчаларга һәм агымдагы финанс елына һәм план чорына тиешле бюджет турындагы законда (карарда) расланган бюджет ассигнованиеләре составында резервланган акчаларга 2026 елның 1 гыйнварына кадәр Татарстан Республикасы Бюджет кодексының </w:t>
      </w:r>
      <w:hyperlink r:id="rId7" w:history="1">
        <w:r w:rsidR="00A97193" w:rsidRPr="008D2E23">
          <w:rPr>
            <w:rFonts w:ascii="Times New Roman" w:hAnsi="Times New Roman" w:cs="Times New Roman"/>
            <w:sz w:val="28"/>
            <w:szCs w:val="28"/>
            <w:lang w:val="tt-RU"/>
          </w:rPr>
          <w:t>20</w:t>
        </w:r>
      </w:hyperlink>
      <w:r w:rsidR="00A97193" w:rsidRPr="008D2E23">
        <w:rPr>
          <w:rFonts w:ascii="Times New Roman" w:hAnsi="Times New Roman" w:cs="Times New Roman"/>
          <w:sz w:val="28"/>
          <w:szCs w:val="28"/>
          <w:vertAlign w:val="superscript"/>
          <w:lang w:val="tt-RU"/>
        </w:rPr>
        <w:t>1.3</w:t>
      </w:r>
      <w:r w:rsidR="00A97193" w:rsidRPr="008D2E23">
        <w:rPr>
          <w:rFonts w:ascii="Times New Roman" w:hAnsi="Times New Roman" w:cs="Times New Roman"/>
          <w:sz w:val="28"/>
          <w:szCs w:val="28"/>
          <w:lang w:val="tt-RU"/>
        </w:rPr>
        <w:t xml:space="preserve"> статьясындагы 2 пунктының беренче абзацы, 21 статьясындагы 2 пункты, 44</w:t>
      </w:r>
      <w:r w:rsidR="00A97193" w:rsidRPr="008D2E23">
        <w:rPr>
          <w:rFonts w:ascii="Times New Roman" w:hAnsi="Times New Roman" w:cs="Times New Roman"/>
          <w:sz w:val="28"/>
          <w:szCs w:val="28"/>
          <w:vertAlign w:val="superscript"/>
          <w:lang w:val="tt-RU"/>
        </w:rPr>
        <w:t xml:space="preserve">4 </w:t>
      </w:r>
      <w:r w:rsidR="00A97193" w:rsidRPr="008D2E23">
        <w:rPr>
          <w:rFonts w:ascii="Times New Roman" w:hAnsi="Times New Roman" w:cs="Times New Roman"/>
          <w:sz w:val="28"/>
          <w:szCs w:val="28"/>
          <w:lang w:val="tt-RU"/>
        </w:rPr>
        <w:t>статьясындагы 4 пунктының бишенче абзацы, 44</w:t>
      </w:r>
      <w:r w:rsidR="00A97193" w:rsidRPr="008D2E23">
        <w:rPr>
          <w:rFonts w:ascii="Times New Roman" w:hAnsi="Times New Roman" w:cs="Times New Roman"/>
          <w:sz w:val="28"/>
          <w:szCs w:val="28"/>
          <w:vertAlign w:val="superscript"/>
          <w:lang w:val="tt-RU"/>
        </w:rPr>
        <w:t xml:space="preserve">5 </w:t>
      </w:r>
      <w:r w:rsidR="00A97193" w:rsidRPr="008D2E23">
        <w:rPr>
          <w:rFonts w:ascii="Times New Roman" w:hAnsi="Times New Roman" w:cs="Times New Roman"/>
          <w:sz w:val="28"/>
          <w:szCs w:val="28"/>
          <w:lang w:val="tt-RU"/>
        </w:rPr>
        <w:t>статьясындагы 4 пунктының беренче абзацы һәм 4</w:t>
      </w:r>
      <w:r w:rsidR="00A97193" w:rsidRPr="008D2E23">
        <w:rPr>
          <w:rFonts w:ascii="Times New Roman" w:hAnsi="Times New Roman" w:cs="Times New Roman"/>
          <w:sz w:val="28"/>
          <w:szCs w:val="28"/>
          <w:vertAlign w:val="superscript"/>
          <w:lang w:val="tt-RU"/>
        </w:rPr>
        <w:t>2</w:t>
      </w:r>
      <w:r w:rsidR="00A97193" w:rsidRPr="008D2E23">
        <w:rPr>
          <w:rFonts w:ascii="Times New Roman" w:hAnsi="Times New Roman" w:cs="Times New Roman"/>
          <w:sz w:val="28"/>
          <w:szCs w:val="28"/>
          <w:lang w:val="tt-RU"/>
        </w:rPr>
        <w:t xml:space="preserve"> пунктының беренче абзацы, 44</w:t>
      </w:r>
      <w:r w:rsidR="00A97193" w:rsidRPr="008D2E23">
        <w:rPr>
          <w:rFonts w:ascii="Times New Roman" w:hAnsi="Times New Roman" w:cs="Times New Roman"/>
          <w:sz w:val="28"/>
          <w:szCs w:val="28"/>
          <w:vertAlign w:val="superscript"/>
          <w:lang w:val="tt-RU"/>
        </w:rPr>
        <w:t xml:space="preserve">6 </w:t>
      </w:r>
      <w:r w:rsidR="00A97193" w:rsidRPr="008D2E23">
        <w:rPr>
          <w:rFonts w:ascii="Times New Roman" w:hAnsi="Times New Roman" w:cs="Times New Roman"/>
          <w:sz w:val="28"/>
          <w:szCs w:val="28"/>
          <w:lang w:val="tt-RU"/>
        </w:rPr>
        <w:t>статьясындагы 10 пункты нигезләмәләре кагылмый дип билгеләргә.</w:t>
      </w:r>
    </w:p>
    <w:p w:rsidR="00052CC0" w:rsidRPr="008D2E23" w:rsidRDefault="00052CC0" w:rsidP="008D2E23">
      <w:pPr>
        <w:pStyle w:val="ConsPlusNormal"/>
        <w:ind w:right="-1" w:firstLine="709"/>
        <w:jc w:val="both"/>
        <w:rPr>
          <w:rFonts w:ascii="Times New Roman" w:hAnsi="Times New Roman" w:cs="Times New Roman"/>
          <w:sz w:val="28"/>
          <w:szCs w:val="28"/>
          <w:lang w:val="tt-RU"/>
        </w:rPr>
      </w:pPr>
    </w:p>
    <w:p w:rsidR="00052CC0" w:rsidRPr="008D2E23" w:rsidRDefault="00A97193" w:rsidP="008D2E23">
      <w:pPr>
        <w:pStyle w:val="ConsPlusTitle"/>
        <w:ind w:right="-1" w:firstLine="709"/>
        <w:jc w:val="both"/>
        <w:outlineLvl w:val="0"/>
        <w:rPr>
          <w:rFonts w:ascii="Times New Roman" w:hAnsi="Times New Roman" w:cs="Times New Roman"/>
          <w:sz w:val="28"/>
          <w:szCs w:val="28"/>
          <w:lang w:val="tt-RU"/>
        </w:rPr>
      </w:pPr>
      <w:r w:rsidRPr="008D2E23">
        <w:rPr>
          <w:rFonts w:ascii="Times New Roman" w:hAnsi="Times New Roman" w:cs="Times New Roman"/>
          <w:sz w:val="28"/>
          <w:szCs w:val="28"/>
          <w:lang w:val="tt-RU"/>
        </w:rPr>
        <w:t>3 с</w:t>
      </w:r>
      <w:r w:rsidR="00052CC0" w:rsidRPr="008D2E23">
        <w:rPr>
          <w:rFonts w:ascii="Times New Roman" w:hAnsi="Times New Roman" w:cs="Times New Roman"/>
          <w:sz w:val="28"/>
          <w:szCs w:val="28"/>
          <w:lang w:val="tt-RU"/>
        </w:rPr>
        <w:t xml:space="preserve">татья </w:t>
      </w:r>
    </w:p>
    <w:p w:rsidR="00052CC0" w:rsidRPr="008D2E23" w:rsidRDefault="00052CC0" w:rsidP="008D2E23">
      <w:pPr>
        <w:pStyle w:val="ConsPlusNormal"/>
        <w:ind w:right="-1" w:firstLine="709"/>
        <w:jc w:val="both"/>
        <w:rPr>
          <w:rFonts w:ascii="Times New Roman" w:hAnsi="Times New Roman" w:cs="Times New Roman"/>
          <w:sz w:val="28"/>
          <w:szCs w:val="28"/>
          <w:lang w:val="tt-RU"/>
        </w:rPr>
      </w:pPr>
    </w:p>
    <w:p w:rsidR="006D7F61" w:rsidRPr="008D2E23" w:rsidRDefault="006D7F61" w:rsidP="008D2E23">
      <w:pPr>
        <w:autoSpaceDE w:val="0"/>
        <w:autoSpaceDN w:val="0"/>
        <w:adjustRightInd w:val="0"/>
        <w:spacing w:after="0" w:line="240" w:lineRule="auto"/>
        <w:ind w:right="-1" w:firstLine="709"/>
        <w:jc w:val="both"/>
        <w:rPr>
          <w:rFonts w:ascii="Times New Roman" w:hAnsi="Times New Roman" w:cs="Times New Roman"/>
          <w:sz w:val="28"/>
          <w:szCs w:val="28"/>
          <w:lang w:val="tt-RU"/>
        </w:rPr>
      </w:pPr>
      <w:r w:rsidRPr="008D2E23">
        <w:rPr>
          <w:rFonts w:ascii="Times New Roman" w:hAnsi="Times New Roman" w:cs="Times New Roman"/>
          <w:sz w:val="28"/>
          <w:szCs w:val="28"/>
          <w:lang w:val="tt-RU"/>
        </w:rPr>
        <w:t>1. Әлеге Закон рәсми басылып чыккан көненнән үз көченә керә.</w:t>
      </w:r>
    </w:p>
    <w:p w:rsidR="006D7F61" w:rsidRPr="008D2E23" w:rsidRDefault="006D7F61" w:rsidP="008D2E23">
      <w:pPr>
        <w:autoSpaceDE w:val="0"/>
        <w:autoSpaceDN w:val="0"/>
        <w:adjustRightInd w:val="0"/>
        <w:spacing w:after="0" w:line="240" w:lineRule="auto"/>
        <w:ind w:right="-1" w:firstLine="709"/>
        <w:jc w:val="both"/>
        <w:rPr>
          <w:rFonts w:ascii="Times New Roman" w:eastAsia="SimSun" w:hAnsi="Times New Roman" w:cs="Times New Roman"/>
          <w:sz w:val="28"/>
          <w:szCs w:val="28"/>
          <w:lang w:val="tt-RU"/>
        </w:rPr>
      </w:pPr>
      <w:r w:rsidRPr="008D2E23">
        <w:rPr>
          <w:rFonts w:ascii="Times New Roman" w:hAnsi="Times New Roman" w:cs="Times New Roman"/>
          <w:sz w:val="28"/>
          <w:szCs w:val="28"/>
          <w:lang w:val="tt-RU"/>
        </w:rPr>
        <w:t>2. 2025 елда Татарстан Республикасы бюджет системасы бюджетларын үтәгәндә Татарстан Республикасы Бюджет кодексы нигезләмәләре «Россия Федерациясенең аерым закон актларына үзгәрешләр кертү, Россия Федерациясе закон актлары аерым нигезләмәләренең гамәлдә булуын туктатып тору, Россия Федерациясе закон актлары аерым нигезләмәләренең үз көчен югалтуын тану</w:t>
      </w:r>
      <w:r w:rsidR="005E31B4" w:rsidRPr="008D2E23">
        <w:rPr>
          <w:rFonts w:ascii="Times New Roman" w:hAnsi="Times New Roman" w:cs="Times New Roman"/>
          <w:sz w:val="28"/>
          <w:szCs w:val="28"/>
          <w:lang w:val="tt-RU"/>
        </w:rPr>
        <w:t xml:space="preserve"> </w:t>
      </w:r>
      <w:r w:rsidR="006109A9" w:rsidRPr="008D2E23">
        <w:rPr>
          <w:rFonts w:ascii="Times New Roman" w:hAnsi="Times New Roman" w:cs="Times New Roman"/>
          <w:sz w:val="28"/>
          <w:szCs w:val="28"/>
          <w:lang w:val="tt-RU"/>
        </w:rPr>
        <w:t xml:space="preserve">турында </w:t>
      </w:r>
      <w:r w:rsidR="005E31B4" w:rsidRPr="008D2E23">
        <w:rPr>
          <w:rFonts w:ascii="Times New Roman" w:hAnsi="Times New Roman" w:cs="Times New Roman"/>
          <w:sz w:val="28"/>
          <w:szCs w:val="28"/>
          <w:lang w:val="tt-RU"/>
        </w:rPr>
        <w:t xml:space="preserve">һәм </w:t>
      </w:r>
      <w:r w:rsidRPr="008D2E23">
        <w:rPr>
          <w:rFonts w:ascii="Times New Roman" w:hAnsi="Times New Roman" w:cs="Times New Roman"/>
          <w:sz w:val="28"/>
          <w:szCs w:val="28"/>
          <w:lang w:val="tt-RU"/>
        </w:rPr>
        <w:t xml:space="preserve"> 202</w:t>
      </w:r>
      <w:r w:rsidR="005E31B4" w:rsidRPr="008D2E23">
        <w:rPr>
          <w:rFonts w:ascii="Times New Roman" w:hAnsi="Times New Roman" w:cs="Times New Roman"/>
          <w:sz w:val="28"/>
          <w:szCs w:val="28"/>
          <w:lang w:val="tt-RU"/>
        </w:rPr>
        <w:t>5</w:t>
      </w:r>
      <w:r w:rsidRPr="008D2E23">
        <w:rPr>
          <w:rFonts w:ascii="Times New Roman" w:hAnsi="Times New Roman" w:cs="Times New Roman"/>
          <w:sz w:val="28"/>
          <w:szCs w:val="28"/>
          <w:lang w:val="tt-RU"/>
        </w:rPr>
        <w:t xml:space="preserve"> елда Россия Федерациясе бюджет системасы бюджетларын үтәү үзенчәлекләрен билгеләү хакында» 202</w:t>
      </w:r>
      <w:r w:rsidR="005E31B4" w:rsidRPr="008D2E23">
        <w:rPr>
          <w:rFonts w:ascii="Times New Roman" w:hAnsi="Times New Roman" w:cs="Times New Roman"/>
          <w:sz w:val="28"/>
          <w:szCs w:val="28"/>
          <w:lang w:val="tt-RU"/>
        </w:rPr>
        <w:t>4</w:t>
      </w:r>
      <w:r w:rsidRPr="008D2E23">
        <w:rPr>
          <w:rFonts w:ascii="Times New Roman" w:hAnsi="Times New Roman" w:cs="Times New Roman"/>
          <w:sz w:val="28"/>
          <w:szCs w:val="28"/>
          <w:lang w:val="tt-RU"/>
        </w:rPr>
        <w:t xml:space="preserve"> елның 2</w:t>
      </w:r>
      <w:r w:rsidR="005E31B4" w:rsidRPr="008D2E23">
        <w:rPr>
          <w:rFonts w:ascii="Times New Roman" w:hAnsi="Times New Roman" w:cs="Times New Roman"/>
          <w:sz w:val="28"/>
          <w:szCs w:val="28"/>
          <w:lang w:val="tt-RU"/>
        </w:rPr>
        <w:t>9</w:t>
      </w:r>
      <w:r w:rsidRPr="008D2E23">
        <w:rPr>
          <w:rFonts w:ascii="Times New Roman" w:hAnsi="Times New Roman" w:cs="Times New Roman"/>
          <w:sz w:val="28"/>
          <w:szCs w:val="28"/>
          <w:lang w:val="tt-RU"/>
        </w:rPr>
        <w:t xml:space="preserve"> </w:t>
      </w:r>
      <w:r w:rsidR="005E31B4" w:rsidRPr="008D2E23">
        <w:rPr>
          <w:rFonts w:ascii="Times New Roman" w:hAnsi="Times New Roman" w:cs="Times New Roman"/>
          <w:sz w:val="28"/>
          <w:szCs w:val="28"/>
          <w:lang w:val="tt-RU"/>
        </w:rPr>
        <w:t>октябрендәге</w:t>
      </w:r>
      <w:r w:rsidRPr="008D2E23">
        <w:rPr>
          <w:rFonts w:ascii="Times New Roman" w:hAnsi="Times New Roman" w:cs="Times New Roman"/>
          <w:sz w:val="28"/>
          <w:szCs w:val="28"/>
          <w:lang w:val="tt-RU"/>
        </w:rPr>
        <w:t xml:space="preserve"> </w:t>
      </w:r>
      <w:r w:rsidR="005E31B4" w:rsidRPr="008D2E23">
        <w:rPr>
          <w:rFonts w:ascii="Times New Roman" w:hAnsi="Times New Roman" w:cs="Times New Roman"/>
          <w:sz w:val="28"/>
          <w:szCs w:val="28"/>
          <w:lang w:val="tt-RU"/>
        </w:rPr>
        <w:t>367</w:t>
      </w:r>
      <w:r w:rsidRPr="008D2E23">
        <w:rPr>
          <w:rFonts w:ascii="Times New Roman" w:hAnsi="Times New Roman" w:cs="Times New Roman"/>
          <w:sz w:val="28"/>
          <w:szCs w:val="28"/>
          <w:lang w:val="tt-RU"/>
        </w:rPr>
        <w:t>-ФЗ номерлы Федераль закон нигезләмәләрен исәпкә алып кулланыла.</w:t>
      </w:r>
    </w:p>
    <w:p w:rsidR="00953F20" w:rsidRPr="008D2E23" w:rsidRDefault="00953F20" w:rsidP="008D2E23">
      <w:pPr>
        <w:pStyle w:val="1"/>
        <w:shd w:val="clear" w:color="auto" w:fill="auto"/>
        <w:spacing w:after="0" w:line="240" w:lineRule="auto"/>
        <w:ind w:right="-1" w:firstLine="0"/>
        <w:jc w:val="left"/>
        <w:rPr>
          <w:rFonts w:ascii="Times New Roman" w:eastAsiaTheme="minorEastAsia" w:hAnsi="Times New Roman" w:cs="Times New Roman"/>
          <w:spacing w:val="0"/>
          <w:sz w:val="28"/>
          <w:szCs w:val="28"/>
          <w:lang w:val="tt-RU" w:eastAsia="ru-RU"/>
        </w:rPr>
      </w:pPr>
      <w:bookmarkStart w:id="2" w:name="_GoBack"/>
      <w:bookmarkEnd w:id="2"/>
    </w:p>
    <w:p w:rsidR="008B5346" w:rsidRPr="008D2E23" w:rsidRDefault="008B5346" w:rsidP="008D2E23">
      <w:pPr>
        <w:pStyle w:val="1"/>
        <w:shd w:val="clear" w:color="auto" w:fill="auto"/>
        <w:spacing w:after="0" w:line="240" w:lineRule="auto"/>
        <w:ind w:right="-1" w:firstLine="0"/>
        <w:jc w:val="left"/>
        <w:rPr>
          <w:rFonts w:ascii="Times New Roman" w:eastAsiaTheme="minorEastAsia" w:hAnsi="Times New Roman" w:cs="Times New Roman"/>
          <w:spacing w:val="0"/>
          <w:sz w:val="28"/>
          <w:szCs w:val="28"/>
          <w:lang w:val="tt-RU" w:eastAsia="ru-RU"/>
        </w:rPr>
      </w:pPr>
    </w:p>
    <w:p w:rsidR="005E31B4" w:rsidRPr="008D2E23" w:rsidRDefault="005E31B4" w:rsidP="008D2E23">
      <w:pPr>
        <w:pStyle w:val="1"/>
        <w:shd w:val="clear" w:color="auto" w:fill="auto"/>
        <w:spacing w:after="0" w:line="240" w:lineRule="auto"/>
        <w:ind w:right="-1" w:firstLine="0"/>
        <w:jc w:val="left"/>
        <w:rPr>
          <w:rFonts w:ascii="Times New Roman" w:hAnsi="Times New Roman" w:cs="Times New Roman"/>
          <w:sz w:val="28"/>
          <w:szCs w:val="28"/>
          <w:lang w:val="tt-RU" w:bidi="ru-RU"/>
        </w:rPr>
      </w:pPr>
      <w:r w:rsidRPr="008D2E23">
        <w:rPr>
          <w:rFonts w:ascii="Times New Roman" w:hAnsi="Times New Roman" w:cs="Times New Roman"/>
          <w:sz w:val="28"/>
          <w:szCs w:val="28"/>
          <w:lang w:val="tt-RU" w:bidi="ru-RU"/>
        </w:rPr>
        <w:t xml:space="preserve">Татарстан Республикасы  </w:t>
      </w:r>
    </w:p>
    <w:p w:rsidR="00052CC0" w:rsidRPr="008D2E23" w:rsidRDefault="008B5346" w:rsidP="008D2E23">
      <w:pPr>
        <w:pStyle w:val="ConsPlusNormal"/>
        <w:ind w:right="-1"/>
        <w:rPr>
          <w:rFonts w:ascii="Times New Roman" w:hAnsi="Times New Roman" w:cs="Times New Roman"/>
          <w:sz w:val="28"/>
          <w:szCs w:val="28"/>
        </w:rPr>
      </w:pPr>
      <w:r w:rsidRPr="008D2E23">
        <w:rPr>
          <w:rFonts w:ascii="Times New Roman" w:hAnsi="Times New Roman" w:cs="Times New Roman"/>
          <w:sz w:val="28"/>
          <w:szCs w:val="28"/>
          <w:lang w:val="tt-RU" w:bidi="ru-RU"/>
        </w:rPr>
        <w:t xml:space="preserve">              </w:t>
      </w:r>
      <w:r w:rsidR="005E31B4" w:rsidRPr="008D2E23">
        <w:rPr>
          <w:rFonts w:ascii="Times New Roman" w:hAnsi="Times New Roman" w:cs="Times New Roman"/>
          <w:sz w:val="28"/>
          <w:szCs w:val="28"/>
          <w:lang w:val="tt-RU" w:bidi="ru-RU"/>
        </w:rPr>
        <w:t>Рәисе</w:t>
      </w:r>
      <w:r w:rsidRPr="008D2E23">
        <w:rPr>
          <w:rFonts w:ascii="Times New Roman" w:hAnsi="Times New Roman" w:cs="Times New Roman"/>
          <w:sz w:val="28"/>
          <w:szCs w:val="28"/>
          <w:lang w:val="tt-RU" w:bidi="ru-RU"/>
        </w:rPr>
        <w:t xml:space="preserve">                                                                                      </w:t>
      </w:r>
      <w:r w:rsidR="008238A6">
        <w:rPr>
          <w:rFonts w:ascii="Times New Roman" w:hAnsi="Times New Roman" w:cs="Times New Roman"/>
          <w:sz w:val="28"/>
          <w:szCs w:val="28"/>
          <w:lang w:val="tt-RU" w:bidi="ru-RU"/>
        </w:rPr>
        <w:t xml:space="preserve">    </w:t>
      </w:r>
      <w:r w:rsidRPr="008D2E23">
        <w:rPr>
          <w:rFonts w:ascii="Times New Roman" w:hAnsi="Times New Roman" w:cs="Times New Roman"/>
          <w:sz w:val="28"/>
          <w:szCs w:val="28"/>
          <w:lang w:val="tt-RU" w:bidi="ru-RU"/>
        </w:rPr>
        <w:t xml:space="preserve">  Р.Н. Миңнеханов             </w:t>
      </w:r>
    </w:p>
    <w:p w:rsidR="00052CC0" w:rsidRPr="008D2E23" w:rsidRDefault="00052CC0" w:rsidP="008D2E23">
      <w:pPr>
        <w:spacing w:after="0" w:line="240" w:lineRule="auto"/>
        <w:ind w:right="-1"/>
        <w:rPr>
          <w:rFonts w:ascii="Times New Roman" w:hAnsi="Times New Roman" w:cs="Times New Roman"/>
          <w:sz w:val="28"/>
          <w:szCs w:val="28"/>
        </w:rPr>
      </w:pPr>
    </w:p>
    <w:p w:rsidR="00AE2332" w:rsidRPr="008D2E23" w:rsidRDefault="00AE2332" w:rsidP="008D2E23">
      <w:pPr>
        <w:spacing w:after="0" w:line="240" w:lineRule="auto"/>
        <w:ind w:right="-1" w:firstLine="709"/>
        <w:rPr>
          <w:rFonts w:ascii="Times New Roman" w:hAnsi="Times New Roman" w:cs="Times New Roman"/>
          <w:sz w:val="28"/>
          <w:szCs w:val="28"/>
        </w:rPr>
      </w:pPr>
    </w:p>
    <w:sectPr w:rsidR="00AE2332" w:rsidRPr="008D2E23" w:rsidSect="008D2E23">
      <w:headerReference w:type="default" r:id="rId8"/>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2D0" w:rsidRDefault="001142D0" w:rsidP="00895083">
      <w:pPr>
        <w:spacing w:after="0" w:line="240" w:lineRule="auto"/>
      </w:pPr>
      <w:r>
        <w:separator/>
      </w:r>
    </w:p>
  </w:endnote>
  <w:endnote w:type="continuationSeparator" w:id="0">
    <w:p w:rsidR="001142D0" w:rsidRDefault="001142D0" w:rsidP="00895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2D0" w:rsidRDefault="001142D0" w:rsidP="00895083">
      <w:pPr>
        <w:spacing w:after="0" w:line="240" w:lineRule="auto"/>
      </w:pPr>
      <w:r>
        <w:separator/>
      </w:r>
    </w:p>
  </w:footnote>
  <w:footnote w:type="continuationSeparator" w:id="0">
    <w:p w:rsidR="001142D0" w:rsidRDefault="001142D0" w:rsidP="008950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5590"/>
      <w:docPartObj>
        <w:docPartGallery w:val="Page Numbers (Top of Page)"/>
        <w:docPartUnique/>
      </w:docPartObj>
    </w:sdtPr>
    <w:sdtContent>
      <w:p w:rsidR="0013636F" w:rsidRDefault="00A9744F">
        <w:pPr>
          <w:pStyle w:val="a3"/>
          <w:jc w:val="center"/>
        </w:pPr>
        <w:r w:rsidRPr="00FD2A1A">
          <w:rPr>
            <w:rFonts w:ascii="Times New Roman" w:hAnsi="Times New Roman" w:cs="Times New Roman"/>
            <w:sz w:val="24"/>
            <w:szCs w:val="24"/>
          </w:rPr>
          <w:fldChar w:fldCharType="begin"/>
        </w:r>
        <w:r w:rsidR="007E270C" w:rsidRPr="00FD2A1A">
          <w:rPr>
            <w:rFonts w:ascii="Times New Roman" w:hAnsi="Times New Roman" w:cs="Times New Roman"/>
            <w:sz w:val="24"/>
            <w:szCs w:val="24"/>
          </w:rPr>
          <w:instrText xml:space="preserve"> PAGE   \* MERGEFORMAT </w:instrText>
        </w:r>
        <w:r w:rsidRPr="00FD2A1A">
          <w:rPr>
            <w:rFonts w:ascii="Times New Roman" w:hAnsi="Times New Roman" w:cs="Times New Roman"/>
            <w:sz w:val="24"/>
            <w:szCs w:val="24"/>
          </w:rPr>
          <w:fldChar w:fldCharType="separate"/>
        </w:r>
        <w:r w:rsidR="000C69CE">
          <w:rPr>
            <w:rFonts w:ascii="Times New Roman" w:hAnsi="Times New Roman" w:cs="Times New Roman"/>
            <w:noProof/>
            <w:sz w:val="24"/>
            <w:szCs w:val="24"/>
          </w:rPr>
          <w:t>3</w:t>
        </w:r>
        <w:r w:rsidRPr="00FD2A1A">
          <w:rPr>
            <w:rFonts w:ascii="Times New Roman" w:hAnsi="Times New Roman" w:cs="Times New Roman"/>
            <w:sz w:val="24"/>
            <w:szCs w:val="24"/>
          </w:rPr>
          <w:fldChar w:fldCharType="end"/>
        </w:r>
      </w:p>
    </w:sdtContent>
  </w:sdt>
  <w:p w:rsidR="0013636F" w:rsidRDefault="0013636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52CC0"/>
    <w:rsid w:val="00052CC0"/>
    <w:rsid w:val="00055C69"/>
    <w:rsid w:val="00074FED"/>
    <w:rsid w:val="0007523F"/>
    <w:rsid w:val="00077AD2"/>
    <w:rsid w:val="000A7A16"/>
    <w:rsid w:val="000C69CE"/>
    <w:rsid w:val="000E1A1A"/>
    <w:rsid w:val="00101831"/>
    <w:rsid w:val="001062DB"/>
    <w:rsid w:val="001142D0"/>
    <w:rsid w:val="0013636F"/>
    <w:rsid w:val="00140900"/>
    <w:rsid w:val="00145E46"/>
    <w:rsid w:val="001561BB"/>
    <w:rsid w:val="0016454B"/>
    <w:rsid w:val="001743C8"/>
    <w:rsid w:val="00187E83"/>
    <w:rsid w:val="00191002"/>
    <w:rsid w:val="001A4996"/>
    <w:rsid w:val="001B0AAA"/>
    <w:rsid w:val="001C25CF"/>
    <w:rsid w:val="001D0160"/>
    <w:rsid w:val="0026174A"/>
    <w:rsid w:val="002646F4"/>
    <w:rsid w:val="002711B4"/>
    <w:rsid w:val="002C53F1"/>
    <w:rsid w:val="002E5898"/>
    <w:rsid w:val="0038741B"/>
    <w:rsid w:val="00397324"/>
    <w:rsid w:val="003C510E"/>
    <w:rsid w:val="003E4866"/>
    <w:rsid w:val="0045232C"/>
    <w:rsid w:val="00466566"/>
    <w:rsid w:val="004705C6"/>
    <w:rsid w:val="0049020D"/>
    <w:rsid w:val="004A4FCF"/>
    <w:rsid w:val="004B11DB"/>
    <w:rsid w:val="004F21CD"/>
    <w:rsid w:val="00504DCF"/>
    <w:rsid w:val="0053382E"/>
    <w:rsid w:val="0054463C"/>
    <w:rsid w:val="005603A4"/>
    <w:rsid w:val="0056102C"/>
    <w:rsid w:val="00566620"/>
    <w:rsid w:val="005A0028"/>
    <w:rsid w:val="005B153B"/>
    <w:rsid w:val="005C2703"/>
    <w:rsid w:val="005C3B4C"/>
    <w:rsid w:val="005C3B96"/>
    <w:rsid w:val="005C7949"/>
    <w:rsid w:val="005E31B4"/>
    <w:rsid w:val="005E6AB7"/>
    <w:rsid w:val="00600D9D"/>
    <w:rsid w:val="006103FB"/>
    <w:rsid w:val="00610760"/>
    <w:rsid w:val="006109A9"/>
    <w:rsid w:val="00621877"/>
    <w:rsid w:val="006A6CEF"/>
    <w:rsid w:val="006B21C3"/>
    <w:rsid w:val="006D7F61"/>
    <w:rsid w:val="007472AD"/>
    <w:rsid w:val="00762B26"/>
    <w:rsid w:val="007814C3"/>
    <w:rsid w:val="00791A7F"/>
    <w:rsid w:val="007A7A7D"/>
    <w:rsid w:val="007E270C"/>
    <w:rsid w:val="00803915"/>
    <w:rsid w:val="008238A6"/>
    <w:rsid w:val="00832CA4"/>
    <w:rsid w:val="00847BD2"/>
    <w:rsid w:val="00856B00"/>
    <w:rsid w:val="00895083"/>
    <w:rsid w:val="008B5346"/>
    <w:rsid w:val="008C6845"/>
    <w:rsid w:val="008D2BCD"/>
    <w:rsid w:val="008D2E23"/>
    <w:rsid w:val="0092426E"/>
    <w:rsid w:val="00937E76"/>
    <w:rsid w:val="00953F20"/>
    <w:rsid w:val="009B10A5"/>
    <w:rsid w:val="009E6D72"/>
    <w:rsid w:val="00A13E02"/>
    <w:rsid w:val="00A40197"/>
    <w:rsid w:val="00A71D6F"/>
    <w:rsid w:val="00A72DD7"/>
    <w:rsid w:val="00A77D74"/>
    <w:rsid w:val="00A92346"/>
    <w:rsid w:val="00A97193"/>
    <w:rsid w:val="00A9744F"/>
    <w:rsid w:val="00AA0011"/>
    <w:rsid w:val="00AE2332"/>
    <w:rsid w:val="00B0348A"/>
    <w:rsid w:val="00B07AAB"/>
    <w:rsid w:val="00B13CB1"/>
    <w:rsid w:val="00B6292C"/>
    <w:rsid w:val="00B664DE"/>
    <w:rsid w:val="00B7039C"/>
    <w:rsid w:val="00B77D34"/>
    <w:rsid w:val="00BA6BA8"/>
    <w:rsid w:val="00BB1453"/>
    <w:rsid w:val="00BC452F"/>
    <w:rsid w:val="00BC615D"/>
    <w:rsid w:val="00BE75E2"/>
    <w:rsid w:val="00C158F5"/>
    <w:rsid w:val="00C31D2B"/>
    <w:rsid w:val="00C3637B"/>
    <w:rsid w:val="00C736A7"/>
    <w:rsid w:val="00C738A8"/>
    <w:rsid w:val="00CD0090"/>
    <w:rsid w:val="00CE39EF"/>
    <w:rsid w:val="00CF4908"/>
    <w:rsid w:val="00CF49E9"/>
    <w:rsid w:val="00D226B4"/>
    <w:rsid w:val="00D66519"/>
    <w:rsid w:val="00DA04EB"/>
    <w:rsid w:val="00DD4849"/>
    <w:rsid w:val="00DF1F7E"/>
    <w:rsid w:val="00E3143D"/>
    <w:rsid w:val="00E916DD"/>
    <w:rsid w:val="00ED28E5"/>
    <w:rsid w:val="00EF7734"/>
    <w:rsid w:val="00F027A1"/>
    <w:rsid w:val="00F223C0"/>
    <w:rsid w:val="00F410DE"/>
    <w:rsid w:val="00F93C05"/>
    <w:rsid w:val="00FA681A"/>
    <w:rsid w:val="00FD2A1A"/>
    <w:rsid w:val="00FD5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C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52CC0"/>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8950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5083"/>
  </w:style>
  <w:style w:type="paragraph" w:styleId="a5">
    <w:name w:val="footer"/>
    <w:basedOn w:val="a"/>
    <w:link w:val="a6"/>
    <w:uiPriority w:val="99"/>
    <w:semiHidden/>
    <w:unhideWhenUsed/>
    <w:rsid w:val="0089508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95083"/>
  </w:style>
  <w:style w:type="paragraph" w:styleId="a7">
    <w:name w:val="List Paragraph"/>
    <w:basedOn w:val="a"/>
    <w:uiPriority w:val="34"/>
    <w:qFormat/>
    <w:rsid w:val="0038741B"/>
    <w:pPr>
      <w:ind w:left="720"/>
      <w:contextualSpacing/>
    </w:pPr>
  </w:style>
  <w:style w:type="character" w:customStyle="1" w:styleId="a8">
    <w:name w:val="Основной текст_"/>
    <w:link w:val="1"/>
    <w:qFormat/>
    <w:rsid w:val="005E31B4"/>
    <w:rPr>
      <w:spacing w:val="1"/>
      <w:sz w:val="26"/>
      <w:szCs w:val="26"/>
      <w:shd w:val="clear" w:color="auto" w:fill="FFFFFF"/>
    </w:rPr>
  </w:style>
  <w:style w:type="paragraph" w:customStyle="1" w:styleId="1">
    <w:name w:val="Основной текст1"/>
    <w:basedOn w:val="a"/>
    <w:link w:val="a8"/>
    <w:qFormat/>
    <w:rsid w:val="005E31B4"/>
    <w:pPr>
      <w:widowControl w:val="0"/>
      <w:shd w:val="clear" w:color="auto" w:fill="FFFFFF"/>
      <w:suppressAutoHyphens/>
      <w:overflowPunct w:val="0"/>
      <w:spacing w:after="60" w:line="0" w:lineRule="atLeast"/>
      <w:ind w:hanging="1680"/>
      <w:jc w:val="center"/>
    </w:pPr>
    <w:rPr>
      <w:spacing w:val="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7665B03373B5D17467F9BF2FA77A58343B8CB4E384742E4ACF64D8E12F5F1F46DD802B102E43ADB6D10E6DC4A71090C2D51FAB4EA599D0EV4A9L" TargetMode="External"/><Relationship Id="rId25"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657E4-1F5B-4066-9976-FF51F5BB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4</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Минфин РТ - Ерашова Ирина Викторовна</dc:creator>
  <cp:keywords/>
  <dc:description/>
  <cp:lastModifiedBy>gayfullina.gulnara</cp:lastModifiedBy>
  <cp:revision>94</cp:revision>
  <cp:lastPrinted>2024-12-20T12:04:00Z</cp:lastPrinted>
  <dcterms:created xsi:type="dcterms:W3CDTF">2024-11-10T19:19:00Z</dcterms:created>
  <dcterms:modified xsi:type="dcterms:W3CDTF">2024-12-20T12:39:00Z</dcterms:modified>
</cp:coreProperties>
</file>