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7BF3" w:rsidRDefault="00D23DF6" w:rsidP="00411262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D23DF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Татарстан Республикасы Гаилә кодексының </w:t>
      </w:r>
    </w:p>
    <w:p w:rsidR="00B46E54" w:rsidRPr="0081096A" w:rsidRDefault="00D23DF6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23DF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116 һәм 134</w:t>
      </w:r>
      <w:r w:rsidR="00FA7BF3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</w:t>
      </w:r>
      <w:r w:rsidRPr="00D23DF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статьяларына үзгәрешләр кертү турында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0 феврал</w:t>
      </w:r>
      <w:r w:rsidR="0063401F">
        <w:rPr>
          <w:rFonts w:ascii="Times New Roman" w:eastAsia="Calibri" w:hAnsi="Times New Roman" w:cs="Times New Roman"/>
          <w:sz w:val="28"/>
          <w:szCs w:val="28"/>
          <w:lang w:val="tt-RU"/>
        </w:rPr>
        <w:t>енд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FA7B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FA7B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23DF6" w:rsidRPr="00D23DF6" w:rsidRDefault="00D23DF6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3DF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Гаилә кодексына (Татарстан Дәүләт Советы Җыелма басмасы, 2009, № 1, № 12 (I өлеш); 2010, № 12 (II өлеш); 2011, № 9 (I</w:t>
      </w:r>
      <w:r w:rsidR="00FA7B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2012, №</w:t>
      </w:r>
      <w:r w:rsidR="00D67A24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6 (I өлеш); 2013, № 5, № 7; 2014, № 4, № 6 (II өлеш); 2015, № 7 (I</w:t>
      </w:r>
      <w:r w:rsidR="00FA7B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өлеш), № 10 (I</w:t>
      </w:r>
      <w:r w:rsidR="00FA7BF3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2016, № 5; Татар</w:t>
      </w:r>
      <w:r w:rsidR="004208E7">
        <w:rPr>
          <w:rFonts w:ascii="Times New Roman" w:hAnsi="Times New Roman" w:cs="Times New Roman"/>
          <w:sz w:val="28"/>
          <w:szCs w:val="28"/>
          <w:lang w:val="tt-RU"/>
        </w:rPr>
        <w:t>стан Республикасы законнар җыелмасы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, 2017, № 52 (I</w:t>
      </w:r>
      <w:r w:rsidR="00FA7BF3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2018, № 22 (I өлеш), № 92 (I өлеш); 2019, № 60 (I өлеш); 2020, № 26 (I</w:t>
      </w:r>
      <w:r w:rsidR="00FA7BF3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2021, № 36 (I өлеш)</w:t>
      </w:r>
      <w:r w:rsidR="004208E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7BF3" w:rsidRPr="00D23DF6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FA7B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77</w:t>
      </w:r>
      <w:r w:rsidR="004208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08E7" w:rsidRPr="00D23DF6">
        <w:rPr>
          <w:rFonts w:ascii="Times New Roman" w:hAnsi="Times New Roman" w:cs="Times New Roman"/>
          <w:sz w:val="28"/>
          <w:szCs w:val="28"/>
          <w:lang w:val="tt-RU"/>
        </w:rPr>
        <w:t>(I өлеш);</w:t>
      </w:r>
      <w:r w:rsidR="004208E7">
        <w:rPr>
          <w:rFonts w:ascii="Times New Roman" w:hAnsi="Times New Roman" w:cs="Times New Roman"/>
          <w:sz w:val="28"/>
          <w:szCs w:val="28"/>
          <w:lang w:val="tt-RU"/>
        </w:rPr>
        <w:t xml:space="preserve"> 2022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, № 83</w:t>
      </w:r>
      <w:r w:rsidR="00FA7B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(I өлеш); 2023, № 3 (I</w:t>
      </w:r>
      <w:r w:rsidR="004208E7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өлеш), № 11 (I</w:t>
      </w:r>
      <w:r w:rsidR="00C5184B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өлеш), № 20 (I өлеш)</w:t>
      </w:r>
      <w:r w:rsidR="004208E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208E7" w:rsidRPr="004208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08E7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4208E7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4208E7" w:rsidRPr="00D23DF6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A7B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08E7" w:rsidRPr="00D23DF6">
        <w:rPr>
          <w:rFonts w:ascii="Times New Roman" w:hAnsi="Times New Roman" w:cs="Times New Roman"/>
          <w:sz w:val="28"/>
          <w:szCs w:val="28"/>
          <w:lang w:val="tt-RU"/>
        </w:rPr>
        <w:t>(I өлеш)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; 2024, № 28 (I өлеш) түбәндәге үзгәрешләрне кертергә: </w:t>
      </w:r>
    </w:p>
    <w:p w:rsidR="00D23DF6" w:rsidRPr="00D23DF6" w:rsidRDefault="00D23DF6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23DF6" w:rsidRPr="00D23DF6" w:rsidRDefault="00D23DF6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3DF6">
        <w:rPr>
          <w:rFonts w:ascii="Times New Roman" w:hAnsi="Times New Roman" w:cs="Times New Roman"/>
          <w:sz w:val="28"/>
          <w:szCs w:val="28"/>
          <w:lang w:val="tt-RU"/>
        </w:rPr>
        <w:t>1) 116 статьяның 1 өлешендәге 14 пункт</w:t>
      </w:r>
      <w:r w:rsidR="00530174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а «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шулай ук</w:t>
      </w:r>
      <w:r w:rsidR="00B61674" w:rsidRPr="00B616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61674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медицина </w:t>
      </w:r>
      <w:r w:rsidR="00B61674" w:rsidRPr="0031140D">
        <w:rPr>
          <w:rFonts w:ascii="Times New Roman" w:hAnsi="Times New Roman" w:cs="Times New Roman"/>
          <w:sz w:val="28"/>
          <w:szCs w:val="28"/>
          <w:lang w:val="tt-RU"/>
        </w:rPr>
        <w:t>кат</w:t>
      </w:r>
      <w:r w:rsidR="00B61674">
        <w:rPr>
          <w:rFonts w:ascii="Times New Roman" w:hAnsi="Times New Roman" w:cs="Times New Roman"/>
          <w:sz w:val="28"/>
          <w:szCs w:val="28"/>
          <w:lang w:val="tt-RU"/>
        </w:rPr>
        <w:t>ыш</w:t>
      </w:r>
      <w:r w:rsidR="00B61674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уы </w:t>
      </w:r>
      <w:r w:rsidR="00B61674" w:rsidRPr="00D23DF6">
        <w:rPr>
          <w:rFonts w:ascii="Times New Roman" w:hAnsi="Times New Roman" w:cs="Times New Roman"/>
          <w:sz w:val="28"/>
          <w:szCs w:val="28"/>
          <w:lang w:val="tt-RU"/>
        </w:rPr>
        <w:t>юлы белән җенесне ал</w:t>
      </w:r>
      <w:r w:rsidR="00B61674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B61674" w:rsidRPr="00D23DF6">
        <w:rPr>
          <w:rFonts w:ascii="Times New Roman" w:hAnsi="Times New Roman" w:cs="Times New Roman"/>
          <w:sz w:val="28"/>
          <w:szCs w:val="28"/>
          <w:lang w:val="tt-RU"/>
        </w:rPr>
        <w:t>штыру</w:t>
      </w:r>
      <w:r w:rsidR="009005BA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җенес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ал</w:t>
      </w:r>
      <w:r w:rsidR="00266924">
        <w:rPr>
          <w:rFonts w:ascii="Times New Roman" w:hAnsi="Times New Roman" w:cs="Times New Roman"/>
          <w:sz w:val="28"/>
          <w:szCs w:val="28"/>
          <w:lang w:val="tt-RU"/>
        </w:rPr>
        <w:t>ыш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тыруга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шул исәптән</w:t>
      </w:r>
      <w:r w:rsidR="00103F7C">
        <w:rPr>
          <w:rFonts w:ascii="Times New Roman" w:hAnsi="Times New Roman" w:cs="Times New Roman"/>
          <w:sz w:val="28"/>
          <w:szCs w:val="28"/>
          <w:lang w:val="tt-RU"/>
        </w:rPr>
        <w:t xml:space="preserve"> кешедә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 w:rsidR="001C5EFA">
        <w:rPr>
          <w:rFonts w:ascii="Times New Roman" w:hAnsi="Times New Roman" w:cs="Times New Roman"/>
          <w:sz w:val="28"/>
          <w:szCs w:val="28"/>
          <w:lang w:val="tt-RU"/>
        </w:rPr>
        <w:t>үтән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җенес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 xml:space="preserve">тәге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беренчел һәм (яисә) икенчел җенес билгеләре формалаштыру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53017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юнәлдерелгән дару препаратларын куллануны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да кертеп, </w:t>
      </w:r>
      <w:r w:rsidR="00530174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шәхесне таныклый торган документларга әлеге гражданнарның җенесе турында </w:t>
      </w:r>
      <w:r w:rsidR="00B61674" w:rsidRPr="0031140D">
        <w:rPr>
          <w:rFonts w:ascii="Times New Roman" w:hAnsi="Times New Roman" w:cs="Times New Roman"/>
          <w:sz w:val="28"/>
          <w:szCs w:val="28"/>
          <w:lang w:val="tt-RU"/>
        </w:rPr>
        <w:t>медицина каты</w:t>
      </w:r>
      <w:r w:rsidR="00B61674">
        <w:rPr>
          <w:rFonts w:ascii="Times New Roman" w:hAnsi="Times New Roman" w:cs="Times New Roman"/>
          <w:sz w:val="28"/>
          <w:szCs w:val="28"/>
          <w:lang w:val="tt-RU"/>
        </w:rPr>
        <w:t>шуы</w:t>
      </w:r>
      <w:r w:rsidR="00B61674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ннан башка 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103F7C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кертү рөхсәт ителгән дәүләтләр</w:t>
      </w:r>
      <w:r w:rsidR="00266924">
        <w:rPr>
          <w:rFonts w:ascii="Times New Roman" w:hAnsi="Times New Roman" w:cs="Times New Roman"/>
          <w:sz w:val="28"/>
          <w:szCs w:val="28"/>
          <w:lang w:val="tt-RU"/>
        </w:rPr>
        <w:t xml:space="preserve"> гражданнары булган затлар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="00F224AA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даими яшәү урыны </w:t>
      </w:r>
      <w:r w:rsidRPr="0031140D">
        <w:rPr>
          <w:rFonts w:ascii="Times New Roman" w:hAnsi="Times New Roman" w:cs="Times New Roman"/>
          <w:sz w:val="28"/>
          <w:szCs w:val="28"/>
          <w:lang w:val="tt-RU"/>
        </w:rPr>
        <w:t>күрсәтелгән дәүләтләрдә булган гражданлыгы булмаган затлар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» сүзләрен өстәргә;</w:t>
      </w:r>
    </w:p>
    <w:p w:rsidR="00D23DF6" w:rsidRPr="00D23DF6" w:rsidRDefault="00D23DF6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00AB" w:rsidRPr="00D23DF6" w:rsidRDefault="00D23DF6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3DF6">
        <w:rPr>
          <w:rFonts w:ascii="Times New Roman" w:hAnsi="Times New Roman" w:cs="Times New Roman"/>
          <w:sz w:val="28"/>
          <w:szCs w:val="28"/>
          <w:lang w:val="tt-RU"/>
        </w:rPr>
        <w:t>2) 134 статьяның 1 өлешендәге 6 пункт</w:t>
      </w:r>
      <w:r w:rsidR="00F224AA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шулай ук</w:t>
      </w:r>
      <w:r w:rsidR="002700AB" w:rsidRPr="00B616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медицина 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>кат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ыш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уы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юлы белән җенесне ал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штыру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җенес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ал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ыш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тыруга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шул исәптән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 xml:space="preserve"> кешедә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 w:rsidR="001C5EFA">
        <w:rPr>
          <w:rFonts w:ascii="Times New Roman" w:hAnsi="Times New Roman" w:cs="Times New Roman"/>
          <w:sz w:val="28"/>
          <w:szCs w:val="28"/>
          <w:lang w:val="tt-RU"/>
        </w:rPr>
        <w:t>үтән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җенес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 xml:space="preserve">тәге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беренчел һәм (яисә) икенчел җенес билгеләре формалаштыру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>юнәлдерелгән дару препаратларын куллануны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да кертеп, 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="002700AB"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>шәхесне таныклый торган документларга әлеге гражданнарның җенесе турында медицина каты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шуы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>ннан башка үзгәреш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кертү рөхсәт ителгән дәүләтләр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 xml:space="preserve"> гражданнары 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lastRenderedPageBreak/>
        <w:t>булган затлар</w:t>
      </w:r>
      <w:r w:rsidR="002700AB" w:rsidRPr="0031140D">
        <w:rPr>
          <w:rFonts w:ascii="Times New Roman" w:hAnsi="Times New Roman" w:cs="Times New Roman"/>
          <w:sz w:val="28"/>
          <w:szCs w:val="28"/>
          <w:lang w:val="tt-RU"/>
        </w:rPr>
        <w:t xml:space="preserve"> һәм даими яшәү урыны күрсәтелгән дәүләтләрдә булган гражданлыгы булмаган затлар</w:t>
      </w:r>
      <w:r w:rsidR="002700AB">
        <w:rPr>
          <w:rFonts w:ascii="Times New Roman" w:hAnsi="Times New Roman" w:cs="Times New Roman"/>
          <w:sz w:val="28"/>
          <w:szCs w:val="28"/>
          <w:lang w:val="tt-RU"/>
        </w:rPr>
        <w:t>» сүзләрен өстәргә.</w:t>
      </w:r>
    </w:p>
    <w:p w:rsidR="00B61674" w:rsidRDefault="00B61674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1096A" w:rsidRPr="0081096A" w:rsidRDefault="0081096A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81096A" w:rsidRPr="0081096A" w:rsidRDefault="0081096A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266F1C" w:rsidRPr="0063401F" w:rsidRDefault="00266F1C" w:rsidP="00F14F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75" w:rsidRDefault="00BC0875">
      <w:pPr>
        <w:spacing w:line="240" w:lineRule="auto"/>
      </w:pPr>
      <w:r>
        <w:separator/>
      </w:r>
    </w:p>
  </w:endnote>
  <w:endnote w:type="continuationSeparator" w:id="0">
    <w:p w:rsidR="00BC0875" w:rsidRDefault="00BC0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75" w:rsidRDefault="00BC0875">
      <w:pPr>
        <w:spacing w:after="0"/>
      </w:pPr>
      <w:r>
        <w:separator/>
      </w:r>
    </w:p>
  </w:footnote>
  <w:footnote w:type="continuationSeparator" w:id="0">
    <w:p w:rsidR="00BC0875" w:rsidRDefault="00BC08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E9639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5E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03F7C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5EFA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37C1"/>
    <w:rsid w:val="002542DD"/>
    <w:rsid w:val="00254F3C"/>
    <w:rsid w:val="00256A28"/>
    <w:rsid w:val="00262B5A"/>
    <w:rsid w:val="00265EF5"/>
    <w:rsid w:val="00266924"/>
    <w:rsid w:val="00266F1C"/>
    <w:rsid w:val="002700AB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2CFF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8E7"/>
    <w:rsid w:val="00426FF9"/>
    <w:rsid w:val="00430DAD"/>
    <w:rsid w:val="0043231D"/>
    <w:rsid w:val="00435DAC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A76EA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0174"/>
    <w:rsid w:val="00536544"/>
    <w:rsid w:val="00546B20"/>
    <w:rsid w:val="00550A7D"/>
    <w:rsid w:val="00552835"/>
    <w:rsid w:val="00553303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2D45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05BA"/>
    <w:rsid w:val="0090350B"/>
    <w:rsid w:val="009079B1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46A"/>
    <w:rsid w:val="00A60C92"/>
    <w:rsid w:val="00A70E1E"/>
    <w:rsid w:val="00A71C10"/>
    <w:rsid w:val="00A723DC"/>
    <w:rsid w:val="00A732B6"/>
    <w:rsid w:val="00A73C98"/>
    <w:rsid w:val="00A77DED"/>
    <w:rsid w:val="00A9281B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1674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0875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5184B"/>
    <w:rsid w:val="00C63B7D"/>
    <w:rsid w:val="00C67251"/>
    <w:rsid w:val="00C730EB"/>
    <w:rsid w:val="00C74A92"/>
    <w:rsid w:val="00C76832"/>
    <w:rsid w:val="00C86C39"/>
    <w:rsid w:val="00C92132"/>
    <w:rsid w:val="00CA4ACE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23DF6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67A24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DF1226"/>
    <w:rsid w:val="00DF4DB9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9639E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4AA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1B7"/>
    <w:rsid w:val="00F91476"/>
    <w:rsid w:val="00F9454D"/>
    <w:rsid w:val="00FA7A69"/>
    <w:rsid w:val="00FA7BF3"/>
    <w:rsid w:val="00FB4F16"/>
    <w:rsid w:val="00FC685A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98</cp:revision>
  <cp:lastPrinted>2025-02-21T13:30:00Z</cp:lastPrinted>
  <dcterms:created xsi:type="dcterms:W3CDTF">2023-07-14T08:23:00Z</dcterms:created>
  <dcterms:modified xsi:type="dcterms:W3CDTF">2025-02-21T13:30:00Z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