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16" w:rsidRDefault="00580C16" w:rsidP="00580C16">
      <w:pPr>
        <w:pStyle w:val="ConsPlusTitle"/>
        <w:jc w:val="center"/>
        <w:rPr>
          <w:lang w:val="tt-RU"/>
        </w:rPr>
      </w:pPr>
    </w:p>
    <w:p w:rsidR="00CF0897" w:rsidRDefault="00CF0897" w:rsidP="00580C16">
      <w:pPr>
        <w:pStyle w:val="ConsPlusTitle"/>
        <w:jc w:val="center"/>
        <w:rPr>
          <w:lang w:val="tt-RU"/>
        </w:rPr>
      </w:pPr>
    </w:p>
    <w:p w:rsidR="00CF0897" w:rsidRDefault="00CF0897" w:rsidP="00580C16">
      <w:pPr>
        <w:pStyle w:val="ConsPlusTitle"/>
        <w:jc w:val="center"/>
        <w:rPr>
          <w:lang w:val="tt-RU"/>
        </w:rPr>
      </w:pPr>
    </w:p>
    <w:p w:rsidR="00CF0897" w:rsidRDefault="00CF0897" w:rsidP="00580C16">
      <w:pPr>
        <w:pStyle w:val="ConsPlusTitle"/>
        <w:jc w:val="center"/>
        <w:rPr>
          <w:lang w:val="tt-RU"/>
        </w:rPr>
      </w:pPr>
    </w:p>
    <w:p w:rsidR="00CF0897" w:rsidRDefault="00CF0897" w:rsidP="00580C16">
      <w:pPr>
        <w:pStyle w:val="ConsPlusTitle"/>
        <w:jc w:val="center"/>
        <w:rPr>
          <w:lang w:val="tt-RU"/>
        </w:rPr>
      </w:pPr>
    </w:p>
    <w:p w:rsidR="00CF0897" w:rsidRDefault="00CF0897" w:rsidP="00580C16">
      <w:pPr>
        <w:pStyle w:val="ConsPlusTitle"/>
        <w:jc w:val="center"/>
        <w:rPr>
          <w:lang w:val="tt-RU"/>
        </w:rPr>
      </w:pPr>
    </w:p>
    <w:p w:rsidR="00CF0897" w:rsidRDefault="00CF0897" w:rsidP="00580C16">
      <w:pPr>
        <w:pStyle w:val="ConsPlusTitle"/>
        <w:jc w:val="center"/>
        <w:rPr>
          <w:lang w:val="tt-RU"/>
        </w:rPr>
      </w:pPr>
    </w:p>
    <w:p w:rsidR="00CF0897" w:rsidRPr="00CF0897" w:rsidRDefault="00CF0897" w:rsidP="00580C16">
      <w:pPr>
        <w:pStyle w:val="ConsPlusTitle"/>
        <w:jc w:val="center"/>
        <w:rPr>
          <w:lang w:val="tt-RU"/>
        </w:rPr>
      </w:pPr>
    </w:p>
    <w:p w:rsidR="00580C16" w:rsidRPr="00A12CE7" w:rsidRDefault="00580C16" w:rsidP="00580C16">
      <w:pPr>
        <w:pStyle w:val="ConsPlusTitle"/>
        <w:jc w:val="center"/>
        <w:outlineLvl w:val="0"/>
      </w:pPr>
    </w:p>
    <w:p w:rsidR="00C121FA" w:rsidRDefault="00C121FA" w:rsidP="00C121FA">
      <w:pPr>
        <w:jc w:val="center"/>
        <w:rPr>
          <w:b/>
          <w:bCs/>
          <w:sz w:val="28"/>
          <w:szCs w:val="28"/>
          <w:lang w:val="tt-RU"/>
        </w:rPr>
      </w:pPr>
      <w:r>
        <w:rPr>
          <w:rFonts w:eastAsia="Calibri"/>
          <w:b/>
          <w:bCs/>
          <w:sz w:val="28"/>
          <w:szCs w:val="28"/>
          <w:lang w:val="tt-RU"/>
        </w:rPr>
        <w:t>«</w:t>
      </w:r>
      <w:r>
        <w:rPr>
          <w:rFonts w:eastAsia="SimSun"/>
          <w:b/>
          <w:bCs/>
          <w:sz w:val="28"/>
          <w:szCs w:val="28"/>
          <w:lang w:val="tt-RU"/>
        </w:rPr>
        <w:t xml:space="preserve">Татарстан Республикасында урманнардан файдалану </w:t>
      </w:r>
      <w:r>
        <w:rPr>
          <w:b/>
          <w:bCs/>
          <w:sz w:val="28"/>
          <w:szCs w:val="28"/>
          <w:lang w:val="tt-RU"/>
        </w:rPr>
        <w:t xml:space="preserve">турында» </w:t>
      </w:r>
    </w:p>
    <w:p w:rsidR="00A12CE7" w:rsidRPr="000D05AD" w:rsidRDefault="00C121FA" w:rsidP="00C121FA">
      <w:pPr>
        <w:jc w:val="center"/>
        <w:rPr>
          <w:b/>
          <w:bCs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Татарстан Республикасы Законының 3 статьясына үзгәрешләр кертү хакында</w:t>
      </w:r>
    </w:p>
    <w:p w:rsidR="00A12CE7" w:rsidRDefault="00A12CE7" w:rsidP="00A12CE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val="tt-RU"/>
        </w:rPr>
      </w:pPr>
    </w:p>
    <w:p w:rsidR="00CF0897" w:rsidRPr="00CF0897" w:rsidRDefault="00CF0897" w:rsidP="00A12CE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val="tt-RU"/>
        </w:rPr>
      </w:pPr>
    </w:p>
    <w:p w:rsidR="00CF0897" w:rsidRDefault="00CF0897" w:rsidP="00CF0897">
      <w:pPr>
        <w:autoSpaceDE w:val="0"/>
        <w:autoSpaceDN w:val="0"/>
        <w:adjustRightInd w:val="0"/>
        <w:ind w:left="6521"/>
        <w:jc w:val="right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Татарстан Республикасы Дәүләт Советы тарафыннан</w:t>
      </w:r>
    </w:p>
    <w:p w:rsidR="00CF0897" w:rsidRDefault="00CF0897" w:rsidP="00CF0897">
      <w:pPr>
        <w:autoSpaceDE w:val="0"/>
        <w:autoSpaceDN w:val="0"/>
        <w:adjustRightInd w:val="0"/>
        <w:ind w:left="6521"/>
        <w:jc w:val="right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2025 елның 17 июлендә</w:t>
      </w:r>
    </w:p>
    <w:p w:rsidR="00A12CE7" w:rsidRDefault="00CF0897" w:rsidP="00CF0897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кабул ителде</w:t>
      </w:r>
    </w:p>
    <w:p w:rsidR="00CF0897" w:rsidRDefault="00CF0897" w:rsidP="00CF0897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val="tt-RU"/>
        </w:rPr>
      </w:pPr>
    </w:p>
    <w:p w:rsidR="00CF0897" w:rsidRPr="000D05AD" w:rsidRDefault="00CF0897" w:rsidP="00CF0897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val="tt-RU"/>
        </w:rPr>
      </w:pPr>
    </w:p>
    <w:p w:rsidR="00A12CE7" w:rsidRPr="000D05AD" w:rsidRDefault="00A12CE7" w:rsidP="00A12CE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val="tt-RU"/>
        </w:rPr>
      </w:pPr>
      <w:r w:rsidRPr="000D05AD">
        <w:rPr>
          <w:b/>
          <w:sz w:val="28"/>
          <w:szCs w:val="28"/>
          <w:lang w:val="tt-RU"/>
        </w:rPr>
        <w:t>1</w:t>
      </w:r>
      <w:r w:rsidR="00C121FA" w:rsidRPr="000D05AD">
        <w:rPr>
          <w:b/>
          <w:sz w:val="28"/>
          <w:szCs w:val="28"/>
          <w:lang w:val="tt-RU"/>
        </w:rPr>
        <w:t xml:space="preserve"> </w:t>
      </w:r>
      <w:r w:rsidR="00C121FA">
        <w:rPr>
          <w:b/>
          <w:sz w:val="28"/>
          <w:szCs w:val="28"/>
          <w:lang w:val="tt-RU"/>
        </w:rPr>
        <w:t>с</w:t>
      </w:r>
      <w:r w:rsidR="00C121FA" w:rsidRPr="000D05AD">
        <w:rPr>
          <w:b/>
          <w:sz w:val="28"/>
          <w:szCs w:val="28"/>
          <w:lang w:val="tt-RU"/>
        </w:rPr>
        <w:t>татья</w:t>
      </w:r>
    </w:p>
    <w:p w:rsidR="00A12CE7" w:rsidRPr="000D05AD" w:rsidRDefault="00A12CE7" w:rsidP="00A12CE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tt-RU"/>
        </w:rPr>
      </w:pPr>
    </w:p>
    <w:p w:rsidR="00C121FA" w:rsidRDefault="00C121FA" w:rsidP="00C121FA">
      <w:pPr>
        <w:ind w:firstLine="709"/>
        <w:jc w:val="both"/>
        <w:rPr>
          <w:sz w:val="28"/>
          <w:szCs w:val="28"/>
          <w:lang w:val="tt-RU"/>
        </w:rPr>
      </w:pPr>
      <w:r>
        <w:rPr>
          <w:rFonts w:eastAsia="Calibri"/>
          <w:sz w:val="28"/>
          <w:szCs w:val="28"/>
          <w:lang w:val="tt-RU"/>
        </w:rPr>
        <w:t>«</w:t>
      </w:r>
      <w:r>
        <w:rPr>
          <w:rFonts w:eastAsia="SimSun"/>
          <w:sz w:val="28"/>
          <w:szCs w:val="28"/>
          <w:lang w:val="tt-RU"/>
        </w:rPr>
        <w:t xml:space="preserve">Татарстан Республикасында урманнардан файдалану </w:t>
      </w:r>
      <w:r>
        <w:rPr>
          <w:sz w:val="28"/>
          <w:szCs w:val="28"/>
          <w:lang w:val="tt-RU"/>
        </w:rPr>
        <w:t>турында» 2008 елның 22 маендагы 22-ТРЗ номерлы Татарстан Республикасы Законының 3 статьясындагы 3 өлеш</w:t>
      </w:r>
      <w:r w:rsidR="00D64466">
        <w:rPr>
          <w:sz w:val="28"/>
          <w:szCs w:val="28"/>
          <w:lang w:val="tt-RU"/>
        </w:rPr>
        <w:t>енә</w:t>
      </w:r>
      <w:r>
        <w:rPr>
          <w:sz w:val="28"/>
          <w:szCs w:val="28"/>
          <w:lang w:val="tt-RU"/>
        </w:rPr>
        <w:t xml:space="preserve"> (Татарстан Дәүләт Советы Җыелма басмасы, 2008, № 5 (</w:t>
      </w:r>
      <w:r w:rsidRPr="009C2E81">
        <w:rPr>
          <w:sz w:val="28"/>
          <w:szCs w:val="28"/>
          <w:lang w:val="tt-RU"/>
        </w:rPr>
        <w:t>I</w:t>
      </w:r>
      <w:r>
        <w:rPr>
          <w:sz w:val="28"/>
          <w:szCs w:val="28"/>
          <w:lang w:val="tt-RU"/>
        </w:rPr>
        <w:t> өлеш); 2009, № 12 (Ι өлеш); 2011, № 6 (</w:t>
      </w:r>
      <w:r w:rsidRPr="009C2E81">
        <w:rPr>
          <w:sz w:val="28"/>
          <w:szCs w:val="28"/>
          <w:lang w:val="tt-RU"/>
        </w:rPr>
        <w:t>I</w:t>
      </w:r>
      <w:r>
        <w:rPr>
          <w:sz w:val="28"/>
          <w:szCs w:val="28"/>
          <w:lang w:val="tt-RU"/>
        </w:rPr>
        <w:t xml:space="preserve"> өлеш); 2012, № 1, № 12 (Ι өлеш); 2013, № 12 (</w:t>
      </w:r>
      <w:r w:rsidRPr="009C2E81">
        <w:rPr>
          <w:sz w:val="28"/>
          <w:szCs w:val="28"/>
          <w:lang w:val="tt-RU"/>
        </w:rPr>
        <w:t>I</w:t>
      </w:r>
      <w:r>
        <w:rPr>
          <w:sz w:val="28"/>
          <w:szCs w:val="28"/>
          <w:lang w:val="tt-RU"/>
        </w:rPr>
        <w:t xml:space="preserve"> өлеш); 2014, № 5, № 12 (II өлеш); 2015, № 11 (Ι өлеш); Татарстан Республикасы законнар  җыелмасы, 2016, № 40 (Ι өлеш); 2017, № 27 (Ι өлеш); 2018, № 44 (Ι өлеш); 2019, № 2 (Ι өлеш); 2020, № 1 (Ι өлеш); 2021, № 57 (Ι өлеш), № 93 (Ι өлеш); 2022, № 3 (Ι өлеш); 2023, № 27 (Ι өлеш), № 35 (Ι өлеш),</w:t>
      </w:r>
      <w:r w:rsidRPr="00EE2C19">
        <w:rPr>
          <w:sz w:val="28"/>
          <w:szCs w:val="28"/>
          <w:lang w:val="tt-RU"/>
        </w:rPr>
        <w:t xml:space="preserve"> № 92 (I</w:t>
      </w:r>
      <w:r>
        <w:rPr>
          <w:sz w:val="28"/>
          <w:szCs w:val="28"/>
          <w:lang w:val="tt-RU"/>
        </w:rPr>
        <w:t xml:space="preserve"> өлеш</w:t>
      </w:r>
      <w:r w:rsidRPr="00EE2C19">
        <w:rPr>
          <w:sz w:val="28"/>
          <w:szCs w:val="28"/>
          <w:lang w:val="tt-RU"/>
        </w:rPr>
        <w:t>)</w:t>
      </w:r>
      <w:r>
        <w:rPr>
          <w:sz w:val="28"/>
          <w:szCs w:val="28"/>
          <w:lang w:val="tt-RU"/>
        </w:rPr>
        <w:t>; 2024, № 45 (Ι өлеш) түбәндәге үзгәрешләрне кертергә:</w:t>
      </w:r>
    </w:p>
    <w:p w:rsidR="00C121FA" w:rsidRDefault="00C121FA" w:rsidP="00A12C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A12CE7" w:rsidRPr="00C121FA" w:rsidRDefault="00A12CE7" w:rsidP="00A12CE7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 w:rsidRPr="00C121FA">
        <w:rPr>
          <w:sz w:val="28"/>
          <w:szCs w:val="28"/>
          <w:lang w:val="tt-RU"/>
        </w:rPr>
        <w:t>1)  13</w:t>
      </w:r>
      <w:r w:rsidRPr="00C121FA">
        <w:rPr>
          <w:sz w:val="28"/>
          <w:szCs w:val="28"/>
          <w:vertAlign w:val="superscript"/>
          <w:lang w:val="tt-RU"/>
        </w:rPr>
        <w:t xml:space="preserve">2 </w:t>
      </w:r>
      <w:r w:rsidR="00C121FA" w:rsidRPr="00C121FA">
        <w:rPr>
          <w:sz w:val="28"/>
          <w:szCs w:val="28"/>
          <w:lang w:val="tt-RU"/>
        </w:rPr>
        <w:t>пункт</w:t>
      </w:r>
      <w:r w:rsidR="00C121FA">
        <w:rPr>
          <w:sz w:val="28"/>
          <w:szCs w:val="28"/>
          <w:lang w:val="tt-RU"/>
        </w:rPr>
        <w:t>ны</w:t>
      </w:r>
      <w:r w:rsidR="00C121FA" w:rsidRPr="00C121FA">
        <w:rPr>
          <w:sz w:val="28"/>
          <w:szCs w:val="28"/>
          <w:lang w:val="tt-RU"/>
        </w:rPr>
        <w:t xml:space="preserve"> </w:t>
      </w:r>
      <w:r w:rsidR="00C121FA">
        <w:rPr>
          <w:sz w:val="28"/>
          <w:szCs w:val="28"/>
          <w:lang w:val="tt-RU"/>
        </w:rPr>
        <w:t>түбәндәге</w:t>
      </w:r>
      <w:r w:rsidR="00C121FA" w:rsidRPr="00C121FA">
        <w:rPr>
          <w:sz w:val="28"/>
          <w:szCs w:val="28"/>
          <w:lang w:val="tt-RU"/>
        </w:rPr>
        <w:t xml:space="preserve"> редакци</w:t>
      </w:r>
      <w:r w:rsidR="00C121FA">
        <w:rPr>
          <w:sz w:val="28"/>
          <w:szCs w:val="28"/>
          <w:lang w:val="tt-RU"/>
        </w:rPr>
        <w:t>ядә бәян итәргә</w:t>
      </w:r>
      <w:r w:rsidRPr="00C121FA">
        <w:rPr>
          <w:sz w:val="28"/>
          <w:szCs w:val="28"/>
          <w:lang w:val="tt-RU"/>
        </w:rPr>
        <w:t>:</w:t>
      </w:r>
    </w:p>
    <w:p w:rsidR="00C121FA" w:rsidRDefault="00A12CE7" w:rsidP="00A12CE7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 w:rsidRPr="00C121FA">
        <w:rPr>
          <w:sz w:val="28"/>
          <w:szCs w:val="28"/>
          <w:lang w:val="tt-RU"/>
        </w:rPr>
        <w:t>«13</w:t>
      </w:r>
      <w:r w:rsidRPr="00C121FA">
        <w:rPr>
          <w:sz w:val="28"/>
          <w:szCs w:val="28"/>
          <w:vertAlign w:val="superscript"/>
          <w:lang w:val="tt-RU"/>
        </w:rPr>
        <w:t>2</w:t>
      </w:r>
      <w:r w:rsidRPr="00C121FA">
        <w:rPr>
          <w:sz w:val="28"/>
          <w:szCs w:val="28"/>
          <w:lang w:val="tt-RU"/>
        </w:rPr>
        <w:t xml:space="preserve">) </w:t>
      </w:r>
      <w:r w:rsidR="000D05AD">
        <w:rPr>
          <w:sz w:val="28"/>
          <w:szCs w:val="28"/>
          <w:lang w:val="tt-RU"/>
        </w:rPr>
        <w:t xml:space="preserve">федераль дәүләт </w:t>
      </w:r>
      <w:r w:rsidR="00C121FA">
        <w:rPr>
          <w:sz w:val="28"/>
          <w:szCs w:val="28"/>
          <w:lang w:val="tt-RU"/>
        </w:rPr>
        <w:t>урман комплексы мәгълүмат системасына</w:t>
      </w:r>
      <w:r w:rsidR="00F37E7F">
        <w:rPr>
          <w:sz w:val="28"/>
          <w:szCs w:val="28"/>
          <w:lang w:val="tt-RU"/>
        </w:rPr>
        <w:t xml:space="preserve"> белешмәләр кертү һәм күрсәтелгән системада документлар урнаштыру</w:t>
      </w:r>
      <w:r w:rsidR="00C121FA" w:rsidRPr="00BD4835">
        <w:rPr>
          <w:sz w:val="28"/>
          <w:szCs w:val="28"/>
          <w:lang w:val="tt-RU"/>
        </w:rPr>
        <w:t>;</w:t>
      </w:r>
      <w:r w:rsidR="00F37E7F">
        <w:rPr>
          <w:sz w:val="28"/>
          <w:szCs w:val="28"/>
          <w:lang w:val="tt-RU"/>
        </w:rPr>
        <w:t>»;</w:t>
      </w:r>
    </w:p>
    <w:p w:rsidR="00C121FA" w:rsidRDefault="00C121FA" w:rsidP="00A12CE7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</w:p>
    <w:p w:rsidR="00F37E7F" w:rsidRDefault="00A12CE7" w:rsidP="00A12CE7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 w:rsidRPr="00F37E7F">
        <w:rPr>
          <w:sz w:val="28"/>
          <w:szCs w:val="28"/>
          <w:lang w:val="tt-RU"/>
        </w:rPr>
        <w:t>2) </w:t>
      </w:r>
      <w:r w:rsidR="00F37E7F" w:rsidRPr="00C121FA">
        <w:rPr>
          <w:sz w:val="28"/>
          <w:szCs w:val="28"/>
          <w:lang w:val="tt-RU"/>
        </w:rPr>
        <w:t>13</w:t>
      </w:r>
      <w:r w:rsidR="00F37E7F">
        <w:rPr>
          <w:sz w:val="28"/>
          <w:szCs w:val="28"/>
          <w:vertAlign w:val="superscript"/>
          <w:lang w:val="tt-RU"/>
        </w:rPr>
        <w:t>9</w:t>
      </w:r>
      <w:r w:rsidR="00F37E7F" w:rsidRPr="00C121FA">
        <w:rPr>
          <w:sz w:val="28"/>
          <w:szCs w:val="28"/>
          <w:vertAlign w:val="superscript"/>
          <w:lang w:val="tt-RU"/>
        </w:rPr>
        <w:t xml:space="preserve"> </w:t>
      </w:r>
      <w:r w:rsidR="00F37E7F" w:rsidRPr="00C121FA">
        <w:rPr>
          <w:sz w:val="28"/>
          <w:szCs w:val="28"/>
          <w:lang w:val="tt-RU"/>
        </w:rPr>
        <w:t>пункт</w:t>
      </w:r>
      <w:r w:rsidR="00F37E7F">
        <w:rPr>
          <w:sz w:val="28"/>
          <w:szCs w:val="28"/>
          <w:lang w:val="tt-RU"/>
        </w:rPr>
        <w:t>та «</w:t>
      </w:r>
      <w:r w:rsidR="00F37E7F" w:rsidRPr="00BD4835">
        <w:rPr>
          <w:sz w:val="28"/>
          <w:szCs w:val="28"/>
          <w:lang w:val="tt-RU"/>
        </w:rPr>
        <w:t>(моңа урман орлыклары буенча районлаштыру, урман үсемлекләре орлыкларының федераль фондын булдыру һәм урманнарны торгызуны дәүләт тарафыннан мониторинглау керми)</w:t>
      </w:r>
      <w:r w:rsidR="00F37E7F">
        <w:rPr>
          <w:sz w:val="28"/>
          <w:szCs w:val="28"/>
          <w:lang w:val="tt-RU"/>
        </w:rPr>
        <w:t>» сүзләрен «(</w:t>
      </w:r>
      <w:r w:rsidR="0064198D">
        <w:rPr>
          <w:sz w:val="28"/>
          <w:szCs w:val="28"/>
          <w:lang w:val="tt-RU"/>
        </w:rPr>
        <w:t xml:space="preserve">моңа </w:t>
      </w:r>
      <w:r w:rsidR="00F37E7F" w:rsidRPr="00BD4835">
        <w:rPr>
          <w:sz w:val="28"/>
          <w:szCs w:val="28"/>
          <w:lang w:val="tt-RU"/>
        </w:rPr>
        <w:t>урманнарны торгызуны дәүләт тарафыннан мониторинглау керми)</w:t>
      </w:r>
      <w:r w:rsidR="00F37E7F">
        <w:rPr>
          <w:sz w:val="28"/>
          <w:szCs w:val="28"/>
          <w:lang w:val="tt-RU"/>
        </w:rPr>
        <w:t xml:space="preserve">» сүзләренә алмаштырырга, </w:t>
      </w:r>
      <w:r w:rsidR="0064198D">
        <w:rPr>
          <w:sz w:val="28"/>
          <w:szCs w:val="28"/>
          <w:lang w:val="tt-RU"/>
        </w:rPr>
        <w:t>«, урман орлыкчылыгын (</w:t>
      </w:r>
      <w:r w:rsidR="0064198D" w:rsidRPr="00BD4835">
        <w:rPr>
          <w:sz w:val="28"/>
          <w:szCs w:val="28"/>
          <w:lang w:val="tt-RU"/>
        </w:rPr>
        <w:t xml:space="preserve">моңа урман орлыклары буенча районлаштыру, </w:t>
      </w:r>
      <w:r w:rsidR="000D05AD" w:rsidRPr="00BD4835">
        <w:rPr>
          <w:sz w:val="28"/>
          <w:szCs w:val="28"/>
          <w:lang w:val="tt-RU"/>
        </w:rPr>
        <w:t xml:space="preserve">федераль </w:t>
      </w:r>
      <w:r w:rsidR="000D05AD">
        <w:rPr>
          <w:sz w:val="28"/>
          <w:szCs w:val="28"/>
          <w:lang w:val="tt-RU"/>
        </w:rPr>
        <w:t>урман үсемлекләре орлыклары</w:t>
      </w:r>
      <w:r w:rsidR="0064198D" w:rsidRPr="00BD4835">
        <w:rPr>
          <w:sz w:val="28"/>
          <w:szCs w:val="28"/>
          <w:lang w:val="tt-RU"/>
        </w:rPr>
        <w:t xml:space="preserve"> фондын булдыру</w:t>
      </w:r>
      <w:r w:rsidR="0064198D">
        <w:rPr>
          <w:sz w:val="28"/>
          <w:szCs w:val="28"/>
          <w:lang w:val="tt-RU"/>
        </w:rPr>
        <w:t>, куллану һәм саклау керми)» сүзләрен өстәргә;</w:t>
      </w:r>
    </w:p>
    <w:p w:rsidR="00F37E7F" w:rsidRDefault="00F37E7F" w:rsidP="00A12CE7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</w:p>
    <w:p w:rsidR="00A12CE7" w:rsidRPr="0064198D" w:rsidRDefault="00A12CE7" w:rsidP="00A12CE7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 w:rsidRPr="0064198D">
        <w:rPr>
          <w:rFonts w:eastAsiaTheme="minorHAnsi"/>
          <w:sz w:val="28"/>
          <w:szCs w:val="28"/>
          <w:lang w:val="tt-RU" w:eastAsia="en-US"/>
        </w:rPr>
        <w:t>3) </w:t>
      </w:r>
      <w:r w:rsidR="0064198D">
        <w:rPr>
          <w:rFonts w:eastAsiaTheme="minorHAnsi"/>
          <w:sz w:val="28"/>
          <w:szCs w:val="28"/>
          <w:lang w:val="tt-RU" w:eastAsia="en-US"/>
        </w:rPr>
        <w:t>түбәндәге эчтәлекле</w:t>
      </w:r>
      <w:r w:rsidRPr="0064198D">
        <w:rPr>
          <w:rFonts w:eastAsiaTheme="minorHAnsi"/>
          <w:sz w:val="28"/>
          <w:szCs w:val="28"/>
          <w:lang w:val="tt-RU" w:eastAsia="en-US"/>
        </w:rPr>
        <w:t xml:space="preserve"> 13</w:t>
      </w:r>
      <w:r w:rsidRPr="0064198D">
        <w:rPr>
          <w:rFonts w:eastAsiaTheme="minorHAnsi"/>
          <w:sz w:val="28"/>
          <w:szCs w:val="28"/>
          <w:vertAlign w:val="superscript"/>
          <w:lang w:val="tt-RU" w:eastAsia="en-US"/>
        </w:rPr>
        <w:t>12</w:t>
      </w:r>
      <w:r w:rsidRPr="0064198D">
        <w:rPr>
          <w:rFonts w:eastAsiaTheme="minorHAnsi"/>
          <w:sz w:val="28"/>
          <w:szCs w:val="28"/>
          <w:lang w:val="tt-RU" w:eastAsia="en-US"/>
        </w:rPr>
        <w:t xml:space="preserve"> </w:t>
      </w:r>
      <w:r w:rsidR="0064198D">
        <w:rPr>
          <w:rFonts w:eastAsiaTheme="minorHAnsi"/>
          <w:sz w:val="28"/>
          <w:szCs w:val="28"/>
          <w:lang w:val="tt-RU" w:eastAsia="en-US"/>
        </w:rPr>
        <w:t>пункт өстәргә</w:t>
      </w:r>
      <w:r w:rsidRPr="0064198D">
        <w:rPr>
          <w:rFonts w:eastAsiaTheme="minorHAnsi"/>
          <w:sz w:val="28"/>
          <w:szCs w:val="28"/>
          <w:lang w:val="tt-RU" w:eastAsia="en-US"/>
        </w:rPr>
        <w:t>:</w:t>
      </w:r>
    </w:p>
    <w:p w:rsidR="0064198D" w:rsidRDefault="00A12CE7" w:rsidP="00A12CE7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64198D">
        <w:rPr>
          <w:rFonts w:eastAsiaTheme="minorHAnsi"/>
          <w:sz w:val="28"/>
          <w:szCs w:val="28"/>
          <w:lang w:val="tt-RU" w:eastAsia="en-US"/>
        </w:rPr>
        <w:lastRenderedPageBreak/>
        <w:t>«13</w:t>
      </w:r>
      <w:r w:rsidRPr="0064198D">
        <w:rPr>
          <w:rFonts w:eastAsiaTheme="minorHAnsi"/>
          <w:sz w:val="28"/>
          <w:szCs w:val="28"/>
          <w:vertAlign w:val="superscript"/>
          <w:lang w:val="tt-RU" w:eastAsia="en-US"/>
        </w:rPr>
        <w:t>12</w:t>
      </w:r>
      <w:r w:rsidRPr="0064198D">
        <w:rPr>
          <w:rFonts w:eastAsiaTheme="minorHAnsi"/>
          <w:sz w:val="28"/>
          <w:szCs w:val="28"/>
          <w:lang w:val="tt-RU" w:eastAsia="en-US"/>
        </w:rPr>
        <w:t xml:space="preserve">) </w:t>
      </w:r>
      <w:r w:rsidR="0064198D">
        <w:rPr>
          <w:rFonts w:eastAsiaTheme="minorHAnsi"/>
          <w:sz w:val="28"/>
          <w:szCs w:val="28"/>
          <w:lang w:val="tt-RU" w:eastAsia="en-US"/>
        </w:rPr>
        <w:t xml:space="preserve">Татарстан Республикасы </w:t>
      </w:r>
      <w:r w:rsidR="0064198D" w:rsidRPr="00BD4835">
        <w:rPr>
          <w:sz w:val="28"/>
          <w:szCs w:val="28"/>
          <w:lang w:val="tt-RU"/>
        </w:rPr>
        <w:t>урман үсемлекләре орлыкларының</w:t>
      </w:r>
      <w:r w:rsidR="0064198D">
        <w:rPr>
          <w:sz w:val="28"/>
          <w:szCs w:val="28"/>
          <w:lang w:val="tt-RU"/>
        </w:rPr>
        <w:t xml:space="preserve"> иминият фондын </w:t>
      </w:r>
      <w:r w:rsidR="0064198D" w:rsidRPr="00BD4835">
        <w:rPr>
          <w:sz w:val="28"/>
          <w:szCs w:val="28"/>
          <w:lang w:val="tt-RU"/>
        </w:rPr>
        <w:t>булдыру</w:t>
      </w:r>
      <w:r w:rsidR="0064198D">
        <w:rPr>
          <w:sz w:val="28"/>
          <w:szCs w:val="28"/>
          <w:lang w:val="tt-RU"/>
        </w:rPr>
        <w:t>, куллану һәм саклау</w:t>
      </w:r>
      <w:r w:rsidR="0064198D" w:rsidRPr="0064198D">
        <w:rPr>
          <w:rFonts w:eastAsiaTheme="minorHAnsi"/>
          <w:sz w:val="28"/>
          <w:szCs w:val="28"/>
          <w:lang w:val="tt-RU" w:eastAsia="en-US"/>
        </w:rPr>
        <w:t>;».</w:t>
      </w:r>
    </w:p>
    <w:p w:rsidR="00AE5207" w:rsidRPr="00CF0897" w:rsidRDefault="00AE5207" w:rsidP="00A12CE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tt-RU"/>
        </w:rPr>
      </w:pPr>
    </w:p>
    <w:p w:rsidR="00A12CE7" w:rsidRPr="00CF0897" w:rsidRDefault="00A12CE7" w:rsidP="00A12CE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tt-RU"/>
        </w:rPr>
      </w:pPr>
      <w:r w:rsidRPr="00CF0897">
        <w:rPr>
          <w:b/>
          <w:sz w:val="28"/>
          <w:szCs w:val="28"/>
          <w:lang w:val="tt-RU"/>
        </w:rPr>
        <w:t>2</w:t>
      </w:r>
      <w:r w:rsidR="00AF3D2E" w:rsidRPr="00CF0897">
        <w:rPr>
          <w:b/>
          <w:sz w:val="28"/>
          <w:szCs w:val="28"/>
          <w:lang w:val="tt-RU"/>
        </w:rPr>
        <w:t xml:space="preserve"> </w:t>
      </w:r>
      <w:r w:rsidR="00AF3D2E">
        <w:rPr>
          <w:b/>
          <w:sz w:val="28"/>
          <w:szCs w:val="28"/>
          <w:lang w:val="tt-RU"/>
        </w:rPr>
        <w:t>с</w:t>
      </w:r>
      <w:r w:rsidR="00AF3D2E" w:rsidRPr="00CF0897">
        <w:rPr>
          <w:b/>
          <w:sz w:val="28"/>
          <w:szCs w:val="28"/>
          <w:lang w:val="tt-RU"/>
        </w:rPr>
        <w:t>татья</w:t>
      </w:r>
    </w:p>
    <w:p w:rsidR="00A12CE7" w:rsidRDefault="00A12CE7" w:rsidP="00A12CE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tt-RU"/>
        </w:rPr>
      </w:pPr>
    </w:p>
    <w:p w:rsidR="00AF3D2E" w:rsidRDefault="00AF3D2E" w:rsidP="00AF3D2E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 Әлеге Закон, ә</w:t>
      </w:r>
      <w:r w:rsidRPr="004D03C0">
        <w:rPr>
          <w:sz w:val="28"/>
          <w:szCs w:val="28"/>
          <w:lang w:val="tt-RU"/>
        </w:rPr>
        <w:t>леге Законның 1 статьясындагы</w:t>
      </w:r>
      <w:r>
        <w:rPr>
          <w:sz w:val="28"/>
          <w:szCs w:val="28"/>
          <w:lang w:val="tt-RU"/>
        </w:rPr>
        <w:t xml:space="preserve"> 2 һәм 3 пунктларыннан тыш, рәсми басылып чыккан көненнән үз көченә керә.</w:t>
      </w:r>
    </w:p>
    <w:p w:rsidR="00AF3D2E" w:rsidRDefault="00AF3D2E" w:rsidP="00AF3D2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4D03C0">
        <w:rPr>
          <w:sz w:val="28"/>
          <w:szCs w:val="28"/>
          <w:lang w:val="tt-RU"/>
        </w:rPr>
        <w:t xml:space="preserve">2. Әлеге Законның 1 статьясындагы </w:t>
      </w:r>
      <w:r>
        <w:rPr>
          <w:sz w:val="28"/>
          <w:szCs w:val="28"/>
          <w:lang w:val="tt-RU"/>
        </w:rPr>
        <w:t>2</w:t>
      </w:r>
      <w:r w:rsidRPr="004D03C0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һәм</w:t>
      </w:r>
      <w:r w:rsidRPr="004D03C0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3 пунктлары </w:t>
      </w:r>
      <w:r w:rsidRPr="004D03C0">
        <w:rPr>
          <w:sz w:val="28"/>
          <w:szCs w:val="28"/>
          <w:lang w:val="tt-RU"/>
        </w:rPr>
        <w:t>202</w:t>
      </w:r>
      <w:r>
        <w:rPr>
          <w:sz w:val="28"/>
          <w:szCs w:val="28"/>
          <w:lang w:val="tt-RU"/>
        </w:rPr>
        <w:t>5</w:t>
      </w:r>
      <w:r w:rsidRPr="004D03C0">
        <w:rPr>
          <w:sz w:val="28"/>
          <w:szCs w:val="28"/>
          <w:lang w:val="tt-RU"/>
        </w:rPr>
        <w:t xml:space="preserve"> елның</w:t>
      </w:r>
      <w:r>
        <w:rPr>
          <w:sz w:val="28"/>
          <w:szCs w:val="28"/>
          <w:lang w:val="tt-RU"/>
        </w:rPr>
        <w:t xml:space="preserve"> </w:t>
      </w:r>
      <w:r w:rsidRPr="004D03C0">
        <w:rPr>
          <w:sz w:val="28"/>
          <w:szCs w:val="28"/>
          <w:lang w:val="tt-RU"/>
        </w:rPr>
        <w:t>1</w:t>
      </w:r>
      <w:r>
        <w:rPr>
          <w:sz w:val="28"/>
          <w:szCs w:val="28"/>
          <w:lang w:val="tt-RU"/>
        </w:rPr>
        <w:t> сентябреннән</w:t>
      </w:r>
      <w:r w:rsidR="00F855F1">
        <w:rPr>
          <w:sz w:val="28"/>
          <w:szCs w:val="28"/>
          <w:lang w:val="tt-RU"/>
        </w:rPr>
        <w:t xml:space="preserve"> </w:t>
      </w:r>
      <w:r w:rsidRPr="004D03C0">
        <w:rPr>
          <w:sz w:val="28"/>
          <w:szCs w:val="28"/>
          <w:lang w:val="tt-RU"/>
        </w:rPr>
        <w:t>үз көченә керә.</w:t>
      </w:r>
    </w:p>
    <w:p w:rsidR="00AF3D2E" w:rsidRPr="00AF3D2E" w:rsidRDefault="00AF3D2E" w:rsidP="00A12CE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tt-RU"/>
        </w:rPr>
      </w:pPr>
    </w:p>
    <w:p w:rsidR="00580C16" w:rsidRPr="00F855F1" w:rsidRDefault="00580C16" w:rsidP="00580C16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AF3D2E" w:rsidRPr="00612346" w:rsidRDefault="00AF3D2E" w:rsidP="00AF3D2E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580C16" w:rsidRPr="00CF0897" w:rsidRDefault="00AF3D2E" w:rsidP="00AF3D2E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="00CF089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F089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F089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F089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F089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F089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F089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F0897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Р.Н. Миңнеханов </w:t>
      </w:r>
    </w:p>
    <w:sectPr w:rsidR="00580C16" w:rsidRPr="00CF0897" w:rsidSect="00A12CE7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DC3" w:rsidRDefault="00467DC3" w:rsidP="00594F3A">
      <w:r>
        <w:separator/>
      </w:r>
    </w:p>
  </w:endnote>
  <w:endnote w:type="continuationSeparator" w:id="0">
    <w:p w:rsidR="00467DC3" w:rsidRDefault="00467DC3" w:rsidP="0059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DC3" w:rsidRDefault="00467DC3" w:rsidP="00594F3A">
      <w:r>
        <w:separator/>
      </w:r>
    </w:p>
  </w:footnote>
  <w:footnote w:type="continuationSeparator" w:id="0">
    <w:p w:rsidR="00467DC3" w:rsidRDefault="00467DC3" w:rsidP="00594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4F8" w:rsidRDefault="004804B8" w:rsidP="0034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54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54F8" w:rsidRDefault="003454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4F8" w:rsidRPr="00CF0897" w:rsidRDefault="004804B8" w:rsidP="003454F8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CF0897">
      <w:rPr>
        <w:rStyle w:val="a5"/>
        <w:sz w:val="24"/>
        <w:szCs w:val="24"/>
      </w:rPr>
      <w:fldChar w:fldCharType="begin"/>
    </w:r>
    <w:r w:rsidR="003454F8" w:rsidRPr="00CF0897">
      <w:rPr>
        <w:rStyle w:val="a5"/>
        <w:sz w:val="24"/>
        <w:szCs w:val="24"/>
      </w:rPr>
      <w:instrText xml:space="preserve">PAGE  </w:instrText>
    </w:r>
    <w:r w:rsidRPr="00CF0897">
      <w:rPr>
        <w:rStyle w:val="a5"/>
        <w:sz w:val="24"/>
        <w:szCs w:val="24"/>
      </w:rPr>
      <w:fldChar w:fldCharType="separate"/>
    </w:r>
    <w:r w:rsidR="000D05AD">
      <w:rPr>
        <w:rStyle w:val="a5"/>
        <w:noProof/>
        <w:sz w:val="24"/>
        <w:szCs w:val="24"/>
      </w:rPr>
      <w:t>2</w:t>
    </w:r>
    <w:r w:rsidRPr="00CF0897">
      <w:rPr>
        <w:rStyle w:val="a5"/>
        <w:sz w:val="24"/>
        <w:szCs w:val="24"/>
      </w:rPr>
      <w:fldChar w:fldCharType="end"/>
    </w:r>
  </w:p>
  <w:p w:rsidR="003454F8" w:rsidRPr="00CF0897" w:rsidRDefault="003454F8">
    <w:pPr>
      <w:pStyle w:val="a3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DA0"/>
    <w:multiLevelType w:val="hybridMultilevel"/>
    <w:tmpl w:val="07824F74"/>
    <w:lvl w:ilvl="0" w:tplc="C91493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150C80"/>
    <w:multiLevelType w:val="hybridMultilevel"/>
    <w:tmpl w:val="2FF42720"/>
    <w:lvl w:ilvl="0" w:tplc="0E8436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FD2982"/>
    <w:multiLevelType w:val="hybridMultilevel"/>
    <w:tmpl w:val="81ECD8E4"/>
    <w:lvl w:ilvl="0" w:tplc="E24AE4E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BA4079"/>
    <w:multiLevelType w:val="hybridMultilevel"/>
    <w:tmpl w:val="A43AD88C"/>
    <w:lvl w:ilvl="0" w:tplc="1FA0AA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AC0B46"/>
    <w:multiLevelType w:val="hybridMultilevel"/>
    <w:tmpl w:val="F2CAEB86"/>
    <w:lvl w:ilvl="0" w:tplc="30DE3724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EE66880"/>
    <w:multiLevelType w:val="hybridMultilevel"/>
    <w:tmpl w:val="BB08D9DC"/>
    <w:lvl w:ilvl="0" w:tplc="2838392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D91064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9D11B9"/>
    <w:multiLevelType w:val="hybridMultilevel"/>
    <w:tmpl w:val="F55A393C"/>
    <w:lvl w:ilvl="0" w:tplc="F3F0C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B45395"/>
    <w:multiLevelType w:val="hybridMultilevel"/>
    <w:tmpl w:val="F8D0D70A"/>
    <w:lvl w:ilvl="0" w:tplc="EFEA72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2069C8"/>
    <w:multiLevelType w:val="hybridMultilevel"/>
    <w:tmpl w:val="F44CC3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C75BF0"/>
    <w:multiLevelType w:val="hybridMultilevel"/>
    <w:tmpl w:val="15E69754"/>
    <w:lvl w:ilvl="0" w:tplc="43601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86100C"/>
    <w:multiLevelType w:val="hybridMultilevel"/>
    <w:tmpl w:val="0166F8DA"/>
    <w:lvl w:ilvl="0" w:tplc="555AC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60F234A"/>
    <w:multiLevelType w:val="hybridMultilevel"/>
    <w:tmpl w:val="2CD2F434"/>
    <w:lvl w:ilvl="0" w:tplc="F940CBC6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2E0C73"/>
    <w:multiLevelType w:val="hybridMultilevel"/>
    <w:tmpl w:val="00B0E228"/>
    <w:lvl w:ilvl="0" w:tplc="F940CBC6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FC37FB"/>
    <w:multiLevelType w:val="hybridMultilevel"/>
    <w:tmpl w:val="0822582E"/>
    <w:lvl w:ilvl="0" w:tplc="447E0B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BA18BC"/>
    <w:multiLevelType w:val="hybridMultilevel"/>
    <w:tmpl w:val="6ED45020"/>
    <w:lvl w:ilvl="0" w:tplc="13DC5D6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4"/>
  </w:num>
  <w:num w:numId="11">
    <w:abstractNumId w:val="2"/>
  </w:num>
  <w:num w:numId="12">
    <w:abstractNumId w:val="4"/>
  </w:num>
  <w:num w:numId="13">
    <w:abstractNumId w:val="0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681"/>
    <w:rsid w:val="0000235E"/>
    <w:rsid w:val="00006325"/>
    <w:rsid w:val="00021B94"/>
    <w:rsid w:val="00055303"/>
    <w:rsid w:val="0005681F"/>
    <w:rsid w:val="000D05AD"/>
    <w:rsid w:val="000D6D53"/>
    <w:rsid w:val="000E5F1E"/>
    <w:rsid w:val="0010663F"/>
    <w:rsid w:val="00120D14"/>
    <w:rsid w:val="001226EC"/>
    <w:rsid w:val="00161340"/>
    <w:rsid w:val="00175AFB"/>
    <w:rsid w:val="00184774"/>
    <w:rsid w:val="001C2D1A"/>
    <w:rsid w:val="001D4BDA"/>
    <w:rsid w:val="00204388"/>
    <w:rsid w:val="00210915"/>
    <w:rsid w:val="002350AA"/>
    <w:rsid w:val="00255C84"/>
    <w:rsid w:val="002F2CE3"/>
    <w:rsid w:val="0033765F"/>
    <w:rsid w:val="00343489"/>
    <w:rsid w:val="003454F8"/>
    <w:rsid w:val="003A08C4"/>
    <w:rsid w:val="003C27A1"/>
    <w:rsid w:val="00462513"/>
    <w:rsid w:val="00467DC3"/>
    <w:rsid w:val="004804B8"/>
    <w:rsid w:val="004E264E"/>
    <w:rsid w:val="00580C16"/>
    <w:rsid w:val="00594F3A"/>
    <w:rsid w:val="006069FA"/>
    <w:rsid w:val="0064198D"/>
    <w:rsid w:val="00642BFF"/>
    <w:rsid w:val="00673EC2"/>
    <w:rsid w:val="00687C1B"/>
    <w:rsid w:val="006C2496"/>
    <w:rsid w:val="006C3E07"/>
    <w:rsid w:val="006E0266"/>
    <w:rsid w:val="00741502"/>
    <w:rsid w:val="007511B9"/>
    <w:rsid w:val="00762AE8"/>
    <w:rsid w:val="00766FCA"/>
    <w:rsid w:val="0076797E"/>
    <w:rsid w:val="0077650C"/>
    <w:rsid w:val="0078407B"/>
    <w:rsid w:val="00793BC5"/>
    <w:rsid w:val="00812775"/>
    <w:rsid w:val="00834D61"/>
    <w:rsid w:val="00846155"/>
    <w:rsid w:val="008802DC"/>
    <w:rsid w:val="008B467D"/>
    <w:rsid w:val="009026EB"/>
    <w:rsid w:val="00914F91"/>
    <w:rsid w:val="0092003E"/>
    <w:rsid w:val="00927048"/>
    <w:rsid w:val="00953953"/>
    <w:rsid w:val="009B5131"/>
    <w:rsid w:val="009D31AF"/>
    <w:rsid w:val="009E4C9F"/>
    <w:rsid w:val="00A12CE7"/>
    <w:rsid w:val="00A3725F"/>
    <w:rsid w:val="00A46F4F"/>
    <w:rsid w:val="00AB28CF"/>
    <w:rsid w:val="00AB3983"/>
    <w:rsid w:val="00AC687B"/>
    <w:rsid w:val="00AE5207"/>
    <w:rsid w:val="00AF3D2E"/>
    <w:rsid w:val="00AF5591"/>
    <w:rsid w:val="00B22CC2"/>
    <w:rsid w:val="00B3475B"/>
    <w:rsid w:val="00B5516A"/>
    <w:rsid w:val="00BD2945"/>
    <w:rsid w:val="00BD49A0"/>
    <w:rsid w:val="00C10681"/>
    <w:rsid w:val="00C121FA"/>
    <w:rsid w:val="00C36483"/>
    <w:rsid w:val="00CA60DA"/>
    <w:rsid w:val="00CB60A1"/>
    <w:rsid w:val="00CD5E6F"/>
    <w:rsid w:val="00CF0897"/>
    <w:rsid w:val="00D64466"/>
    <w:rsid w:val="00D82973"/>
    <w:rsid w:val="00D9795F"/>
    <w:rsid w:val="00DB6071"/>
    <w:rsid w:val="00DB70E9"/>
    <w:rsid w:val="00DD0CA6"/>
    <w:rsid w:val="00DE3861"/>
    <w:rsid w:val="00DF146D"/>
    <w:rsid w:val="00DF645E"/>
    <w:rsid w:val="00E4756F"/>
    <w:rsid w:val="00E852F4"/>
    <w:rsid w:val="00EB1CA5"/>
    <w:rsid w:val="00EF59BB"/>
    <w:rsid w:val="00F136E3"/>
    <w:rsid w:val="00F15AEF"/>
    <w:rsid w:val="00F20A33"/>
    <w:rsid w:val="00F37E7F"/>
    <w:rsid w:val="00F62993"/>
    <w:rsid w:val="00F855F1"/>
    <w:rsid w:val="00FA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0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C106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06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C10681"/>
  </w:style>
  <w:style w:type="paragraph" w:styleId="a6">
    <w:name w:val="List Paragraph"/>
    <w:basedOn w:val="a"/>
    <w:uiPriority w:val="34"/>
    <w:qFormat/>
    <w:rsid w:val="00C10681"/>
    <w:pPr>
      <w:ind w:left="720"/>
      <w:contextualSpacing/>
    </w:pPr>
  </w:style>
  <w:style w:type="paragraph" w:customStyle="1" w:styleId="ConsPlusNormal">
    <w:name w:val="ConsPlusNormal"/>
    <w:rsid w:val="00580C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F08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08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644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44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ahmetova.endzhe</cp:lastModifiedBy>
  <cp:revision>26</cp:revision>
  <cp:lastPrinted>2025-07-10T08:27:00Z</cp:lastPrinted>
  <dcterms:created xsi:type="dcterms:W3CDTF">2022-09-26T06:40:00Z</dcterms:created>
  <dcterms:modified xsi:type="dcterms:W3CDTF">2025-07-11T07:41:00Z</dcterms:modified>
</cp:coreProperties>
</file>