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B6D" w:rsidRDefault="00FD1B6D" w:rsidP="00D62979">
      <w:pPr>
        <w:spacing w:line="264" w:lineRule="auto"/>
        <w:jc w:val="center"/>
        <w:rPr>
          <w:sz w:val="28"/>
          <w:szCs w:val="28"/>
        </w:rPr>
      </w:pPr>
    </w:p>
    <w:p w:rsidR="00B302EC" w:rsidRDefault="00B302EC" w:rsidP="00D62979">
      <w:pPr>
        <w:spacing w:line="264" w:lineRule="auto"/>
        <w:jc w:val="center"/>
        <w:rPr>
          <w:sz w:val="28"/>
          <w:szCs w:val="28"/>
        </w:rPr>
      </w:pPr>
    </w:p>
    <w:p w:rsidR="00B302EC" w:rsidRDefault="00B302EC" w:rsidP="00D62979">
      <w:pPr>
        <w:spacing w:line="264" w:lineRule="auto"/>
        <w:jc w:val="center"/>
        <w:rPr>
          <w:sz w:val="28"/>
          <w:szCs w:val="28"/>
        </w:rPr>
      </w:pPr>
    </w:p>
    <w:p w:rsidR="00B302EC" w:rsidRDefault="00B302EC" w:rsidP="00D62979">
      <w:pPr>
        <w:spacing w:line="264" w:lineRule="auto"/>
        <w:jc w:val="center"/>
        <w:rPr>
          <w:sz w:val="28"/>
          <w:szCs w:val="28"/>
        </w:rPr>
      </w:pPr>
    </w:p>
    <w:p w:rsidR="00B302EC" w:rsidRDefault="00B302EC" w:rsidP="00D62979">
      <w:pPr>
        <w:spacing w:line="264" w:lineRule="auto"/>
        <w:jc w:val="center"/>
        <w:rPr>
          <w:sz w:val="28"/>
          <w:szCs w:val="28"/>
        </w:rPr>
      </w:pPr>
    </w:p>
    <w:p w:rsidR="00B302EC" w:rsidRDefault="00B302EC" w:rsidP="00D62979">
      <w:pPr>
        <w:spacing w:line="264" w:lineRule="auto"/>
        <w:jc w:val="center"/>
        <w:rPr>
          <w:sz w:val="28"/>
          <w:szCs w:val="28"/>
        </w:rPr>
      </w:pPr>
    </w:p>
    <w:p w:rsidR="00B302EC" w:rsidRPr="00B302EC" w:rsidRDefault="00B302EC" w:rsidP="001210A5">
      <w:pPr>
        <w:jc w:val="center"/>
        <w:rPr>
          <w:sz w:val="28"/>
          <w:szCs w:val="28"/>
        </w:rPr>
      </w:pPr>
    </w:p>
    <w:p w:rsidR="003F1A1B" w:rsidRDefault="00C16C47" w:rsidP="001210A5">
      <w:pPr>
        <w:pStyle w:val="a4"/>
        <w:jc w:val="center"/>
        <w:rPr>
          <w:b/>
          <w:color w:val="000000"/>
          <w:sz w:val="28"/>
          <w:szCs w:val="28"/>
          <w:lang w:val="tt-RU"/>
        </w:rPr>
      </w:pPr>
      <w:r>
        <w:rPr>
          <w:b/>
          <w:color w:val="000000"/>
          <w:sz w:val="28"/>
          <w:szCs w:val="28"/>
          <w:lang w:val="tt-RU"/>
        </w:rPr>
        <w:t xml:space="preserve">Татарстан Республикасы Экология кодексының 45 статьясына һәм </w:t>
      </w:r>
    </w:p>
    <w:p w:rsidR="00FD1B6D" w:rsidRPr="003F1A1B" w:rsidRDefault="00C16C47" w:rsidP="001210A5">
      <w:pPr>
        <w:pStyle w:val="a4"/>
        <w:jc w:val="center"/>
        <w:rPr>
          <w:lang w:val="tt-RU"/>
        </w:rPr>
      </w:pPr>
      <w:r>
        <w:rPr>
          <w:b/>
          <w:color w:val="000000"/>
          <w:sz w:val="28"/>
          <w:szCs w:val="28"/>
          <w:lang w:val="tt-RU"/>
        </w:rPr>
        <w:t xml:space="preserve">«Татарстан Республикасында җир асты байлыкларыннан файдалану өлкәсендәге аерым мәсьәләләрне җайга салу турында» Татарстан Республикасы Законының 10 статьясына үзгәрешләр кертү хакында </w:t>
      </w:r>
    </w:p>
    <w:p w:rsidR="00FD1B6D" w:rsidRPr="00F5531E" w:rsidRDefault="00FD1B6D" w:rsidP="00F5531E">
      <w:pPr>
        <w:pStyle w:val="a4"/>
        <w:jc w:val="center"/>
        <w:rPr>
          <w:sz w:val="28"/>
          <w:szCs w:val="28"/>
          <w:lang w:val="tt-RU"/>
        </w:rPr>
      </w:pPr>
    </w:p>
    <w:p w:rsidR="00FD1B6D" w:rsidRPr="00F5531E" w:rsidRDefault="00FD1B6D" w:rsidP="00F5531E">
      <w:pPr>
        <w:pStyle w:val="a4"/>
        <w:jc w:val="center"/>
        <w:rPr>
          <w:sz w:val="28"/>
          <w:szCs w:val="28"/>
          <w:lang w:val="tt-RU"/>
        </w:rPr>
      </w:pPr>
    </w:p>
    <w:p w:rsidR="00B302EC" w:rsidRPr="00B302EC" w:rsidRDefault="00B302EC" w:rsidP="00F5531E">
      <w:pPr>
        <w:autoSpaceDE w:val="0"/>
        <w:autoSpaceDN w:val="0"/>
        <w:adjustRightInd w:val="0"/>
        <w:ind w:left="6521"/>
        <w:jc w:val="right"/>
        <w:rPr>
          <w:color w:val="000000"/>
          <w:sz w:val="28"/>
          <w:szCs w:val="28"/>
          <w:lang w:val="tt-RU"/>
        </w:rPr>
      </w:pPr>
      <w:r w:rsidRPr="00B302EC">
        <w:rPr>
          <w:color w:val="000000"/>
          <w:sz w:val="28"/>
          <w:szCs w:val="28"/>
          <w:lang w:val="tt-RU"/>
        </w:rPr>
        <w:t>Татарстан Республикасы Дәүләт Советы тарафыннан 2025 елның 25 сентябрендә</w:t>
      </w:r>
    </w:p>
    <w:p w:rsidR="00B302EC" w:rsidRPr="00B302EC" w:rsidRDefault="00B302EC" w:rsidP="00F5531E">
      <w:pPr>
        <w:autoSpaceDE w:val="0"/>
        <w:autoSpaceDN w:val="0"/>
        <w:adjustRightInd w:val="0"/>
        <w:ind w:left="6521"/>
        <w:jc w:val="right"/>
        <w:rPr>
          <w:color w:val="000000"/>
          <w:sz w:val="28"/>
          <w:szCs w:val="28"/>
          <w:lang w:val="tt-RU"/>
        </w:rPr>
      </w:pPr>
      <w:r w:rsidRPr="00B302EC">
        <w:rPr>
          <w:color w:val="000000"/>
          <w:sz w:val="28"/>
          <w:szCs w:val="28"/>
          <w:lang w:val="tt-RU"/>
        </w:rPr>
        <w:t>кабул ителде</w:t>
      </w:r>
    </w:p>
    <w:p w:rsidR="00B302EC" w:rsidRPr="00F5531E" w:rsidRDefault="00B302EC" w:rsidP="00F5531E">
      <w:pPr>
        <w:pStyle w:val="a4"/>
        <w:jc w:val="center"/>
        <w:rPr>
          <w:color w:val="000000"/>
          <w:lang w:val="tt-RU"/>
        </w:rPr>
      </w:pPr>
    </w:p>
    <w:p w:rsidR="00B302EC" w:rsidRPr="00F5531E" w:rsidRDefault="00B302EC" w:rsidP="00F5531E">
      <w:pPr>
        <w:pStyle w:val="a4"/>
        <w:jc w:val="center"/>
        <w:rPr>
          <w:color w:val="000000"/>
          <w:lang w:val="tt-RU"/>
        </w:rPr>
      </w:pPr>
    </w:p>
    <w:p w:rsidR="00FD1B6D" w:rsidRPr="00156BE8" w:rsidRDefault="00C16C47" w:rsidP="00F5531E">
      <w:pPr>
        <w:pStyle w:val="a4"/>
        <w:ind w:firstLine="709"/>
        <w:jc w:val="both"/>
        <w:rPr>
          <w:lang w:val="tt-RU"/>
        </w:rPr>
      </w:pPr>
      <w:r>
        <w:rPr>
          <w:b/>
          <w:sz w:val="28"/>
          <w:szCs w:val="28"/>
          <w:lang w:val="tt-RU"/>
        </w:rPr>
        <w:t>1 статья</w:t>
      </w:r>
    </w:p>
    <w:p w:rsidR="00FD1B6D" w:rsidRPr="00F5531E" w:rsidRDefault="00FD1B6D" w:rsidP="00F5531E">
      <w:pPr>
        <w:pStyle w:val="a4"/>
        <w:ind w:firstLine="709"/>
        <w:jc w:val="both"/>
        <w:rPr>
          <w:lang w:val="tt-RU"/>
        </w:rPr>
      </w:pPr>
    </w:p>
    <w:p w:rsidR="00FD1B6D" w:rsidRPr="00156BE8" w:rsidRDefault="00C16C47" w:rsidP="00F5531E">
      <w:pPr>
        <w:pStyle w:val="a4"/>
        <w:ind w:firstLine="709"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 xml:space="preserve">Татарстан Республикасы Экология кодексының 45 статьясына </w:t>
      </w:r>
      <w:r w:rsidR="00156BE8" w:rsidRPr="00DB538A">
        <w:rPr>
          <w:sz w:val="28"/>
          <w:szCs w:val="28"/>
          <w:shd w:val="clear" w:color="auto" w:fill="FFFFFF"/>
          <w:lang w:val="tt-RU"/>
        </w:rPr>
        <w:t>(Татарстан Дәүләт Советы Җыелма басмасы, 2009, № 1; 2010, № 5 (I өлеш); 2011, №</w:t>
      </w:r>
      <w:r w:rsidR="00156BE8" w:rsidRPr="00DB538A">
        <w:rPr>
          <w:rFonts w:eastAsia="SimSun"/>
          <w:sz w:val="28"/>
          <w:szCs w:val="28"/>
          <w:lang w:val="tt-RU"/>
        </w:rPr>
        <w:t xml:space="preserve"> </w:t>
      </w:r>
      <w:r w:rsidR="00156BE8" w:rsidRPr="00DB538A">
        <w:rPr>
          <w:sz w:val="28"/>
          <w:szCs w:val="28"/>
          <w:shd w:val="clear" w:color="auto" w:fill="FFFFFF"/>
          <w:lang w:val="tt-RU"/>
        </w:rPr>
        <w:t>6 (I өлеш), № 10 (I өлеш); 2012, № 1; 2013, № 1; 2014, № 5, № 6 (II өлеш), № 7; 2015, № 4; 2016, № 1 – 2, № 5; Татарстан Республикасы законнар җыелмасы, 2016, №</w:t>
      </w:r>
      <w:r w:rsidR="00156BE8" w:rsidRPr="00DB538A">
        <w:rPr>
          <w:rFonts w:eastAsia="SimSun"/>
          <w:sz w:val="28"/>
          <w:szCs w:val="28"/>
          <w:lang w:val="tt-RU"/>
        </w:rPr>
        <w:t xml:space="preserve"> </w:t>
      </w:r>
      <w:r w:rsidR="00156BE8" w:rsidRPr="00DB538A">
        <w:rPr>
          <w:sz w:val="28"/>
          <w:szCs w:val="28"/>
          <w:shd w:val="clear" w:color="auto" w:fill="FFFFFF"/>
          <w:lang w:val="tt-RU"/>
        </w:rPr>
        <w:t>40 (I өлеш), №</w:t>
      </w:r>
      <w:r w:rsidR="00D71B89">
        <w:rPr>
          <w:sz w:val="28"/>
          <w:szCs w:val="28"/>
          <w:shd w:val="clear" w:color="auto" w:fill="FFFFFF"/>
          <w:lang w:val="tt-RU"/>
        </w:rPr>
        <w:t> </w:t>
      </w:r>
      <w:r w:rsidR="00156BE8" w:rsidRPr="00DB538A">
        <w:rPr>
          <w:sz w:val="28"/>
          <w:szCs w:val="28"/>
          <w:shd w:val="clear" w:color="auto" w:fill="FFFFFF"/>
          <w:lang w:val="tt-RU"/>
        </w:rPr>
        <w:t>44 (I өлеш); 2017, № 27 (I өлеш); 2018, № 54 (I өлеш); 2019, № 2 (I өлеш), № 19 (I</w:t>
      </w:r>
      <w:r w:rsidR="00156BE8">
        <w:rPr>
          <w:sz w:val="28"/>
          <w:szCs w:val="28"/>
          <w:shd w:val="clear" w:color="auto" w:fill="FFFFFF"/>
          <w:lang w:val="tt-RU"/>
        </w:rPr>
        <w:t> </w:t>
      </w:r>
      <w:r w:rsidR="00156BE8" w:rsidRPr="00DB538A">
        <w:rPr>
          <w:sz w:val="28"/>
          <w:szCs w:val="28"/>
          <w:shd w:val="clear" w:color="auto" w:fill="FFFFFF"/>
          <w:lang w:val="tt-RU"/>
        </w:rPr>
        <w:t>өлеш); 2020, №</w:t>
      </w:r>
      <w:r w:rsidR="00156BE8" w:rsidRPr="00DB538A">
        <w:rPr>
          <w:rFonts w:eastAsia="SimSun"/>
          <w:sz w:val="28"/>
          <w:szCs w:val="28"/>
          <w:lang w:val="tt-RU"/>
        </w:rPr>
        <w:t> </w:t>
      </w:r>
      <w:r w:rsidR="00156BE8" w:rsidRPr="00DB538A">
        <w:rPr>
          <w:sz w:val="28"/>
          <w:szCs w:val="28"/>
          <w:shd w:val="clear" w:color="auto" w:fill="FFFFFF"/>
          <w:lang w:val="tt-RU"/>
        </w:rPr>
        <w:t>4 (I өлеш), № 37 (I өлеш), № 57 (I өлеш), № 77 (I өлеш); 2021, № 20 (I өлеш), №</w:t>
      </w:r>
      <w:r w:rsidR="00156BE8" w:rsidRPr="00DB538A">
        <w:rPr>
          <w:rFonts w:eastAsia="SimSun"/>
          <w:sz w:val="28"/>
          <w:szCs w:val="28"/>
          <w:lang w:val="tt-RU"/>
        </w:rPr>
        <w:t> </w:t>
      </w:r>
      <w:r w:rsidR="00156BE8" w:rsidRPr="00DB538A">
        <w:rPr>
          <w:sz w:val="28"/>
          <w:szCs w:val="28"/>
          <w:shd w:val="clear" w:color="auto" w:fill="FFFFFF"/>
          <w:lang w:val="tt-RU"/>
        </w:rPr>
        <w:t>57 (I өлеш), № 93 (I өлеш); 2022, № 34 (I өлеш), № 57 (I өлеш), № 83 (I</w:t>
      </w:r>
      <w:r w:rsidR="00156BE8">
        <w:rPr>
          <w:sz w:val="28"/>
          <w:szCs w:val="28"/>
          <w:shd w:val="clear" w:color="auto" w:fill="FFFFFF"/>
          <w:lang w:val="tt-RU"/>
        </w:rPr>
        <w:t> </w:t>
      </w:r>
      <w:r w:rsidR="00156BE8" w:rsidRPr="00DB538A">
        <w:rPr>
          <w:sz w:val="28"/>
          <w:szCs w:val="28"/>
          <w:shd w:val="clear" w:color="auto" w:fill="FFFFFF"/>
          <w:lang w:val="tt-RU"/>
        </w:rPr>
        <w:t>өлеш); 2023, №</w:t>
      </w:r>
      <w:r w:rsidR="00156BE8" w:rsidRPr="00DB538A">
        <w:rPr>
          <w:rFonts w:eastAsia="SimSun"/>
          <w:sz w:val="28"/>
          <w:szCs w:val="28"/>
          <w:lang w:val="tt-RU"/>
        </w:rPr>
        <w:t> </w:t>
      </w:r>
      <w:r w:rsidR="00156BE8" w:rsidRPr="00DB538A">
        <w:rPr>
          <w:sz w:val="28"/>
          <w:szCs w:val="28"/>
          <w:shd w:val="clear" w:color="auto" w:fill="FFFFFF"/>
          <w:lang w:val="tt-RU"/>
        </w:rPr>
        <w:t>27 (I өлеш), № 35 (I өлеш), № 48 (I өлеш), №</w:t>
      </w:r>
      <w:r w:rsidR="00156BE8" w:rsidRPr="00DB538A">
        <w:rPr>
          <w:rFonts w:eastAsia="SimSun"/>
          <w:sz w:val="28"/>
          <w:szCs w:val="28"/>
          <w:lang w:val="tt-RU"/>
        </w:rPr>
        <w:t xml:space="preserve"> </w:t>
      </w:r>
      <w:r w:rsidR="00156BE8" w:rsidRPr="00DB538A">
        <w:rPr>
          <w:sz w:val="28"/>
          <w:szCs w:val="28"/>
          <w:shd w:val="clear" w:color="auto" w:fill="FFFFFF"/>
          <w:lang w:val="tt-RU"/>
        </w:rPr>
        <w:t>56 (I өлеш), № 81 (I</w:t>
      </w:r>
      <w:r w:rsidR="00156BE8">
        <w:rPr>
          <w:sz w:val="28"/>
          <w:szCs w:val="28"/>
          <w:shd w:val="clear" w:color="auto" w:fill="FFFFFF"/>
          <w:lang w:val="tt-RU"/>
        </w:rPr>
        <w:t> </w:t>
      </w:r>
      <w:r w:rsidR="00156BE8" w:rsidRPr="00DB538A">
        <w:rPr>
          <w:sz w:val="28"/>
          <w:szCs w:val="28"/>
          <w:shd w:val="clear" w:color="auto" w:fill="FFFFFF"/>
          <w:lang w:val="tt-RU"/>
        </w:rPr>
        <w:t>өлеш), №</w:t>
      </w:r>
      <w:r w:rsidR="00156BE8">
        <w:rPr>
          <w:sz w:val="28"/>
          <w:szCs w:val="28"/>
          <w:shd w:val="clear" w:color="auto" w:fill="FFFFFF"/>
          <w:lang w:val="tt-RU"/>
        </w:rPr>
        <w:t xml:space="preserve"> </w:t>
      </w:r>
      <w:r w:rsidR="00156BE8" w:rsidRPr="00DB538A">
        <w:rPr>
          <w:sz w:val="28"/>
          <w:szCs w:val="28"/>
          <w:shd w:val="clear" w:color="auto" w:fill="FFFFFF"/>
          <w:lang w:val="tt-RU"/>
        </w:rPr>
        <w:t>86 (I</w:t>
      </w:r>
      <w:r w:rsidR="00156BE8" w:rsidRPr="00DB538A">
        <w:rPr>
          <w:rFonts w:eastAsia="SimSun"/>
          <w:sz w:val="28"/>
          <w:szCs w:val="28"/>
          <w:lang w:val="tt-RU"/>
        </w:rPr>
        <w:t> </w:t>
      </w:r>
      <w:r w:rsidR="00156BE8" w:rsidRPr="00DB538A">
        <w:rPr>
          <w:sz w:val="28"/>
          <w:szCs w:val="28"/>
          <w:shd w:val="clear" w:color="auto" w:fill="FFFFFF"/>
          <w:lang w:val="tt-RU"/>
        </w:rPr>
        <w:t xml:space="preserve">өлеш); </w:t>
      </w:r>
      <w:r w:rsidR="00156BE8" w:rsidRPr="00DB538A">
        <w:rPr>
          <w:sz w:val="28"/>
          <w:szCs w:val="28"/>
          <w:lang w:val="tt-RU"/>
        </w:rPr>
        <w:t>2024, № 16 (I өлеш),</w:t>
      </w:r>
      <w:r w:rsidR="00156BE8" w:rsidRPr="00DB538A">
        <w:rPr>
          <w:bCs/>
          <w:sz w:val="28"/>
          <w:szCs w:val="28"/>
          <w:lang w:val="tt-RU"/>
        </w:rPr>
        <w:t xml:space="preserve"> </w:t>
      </w:r>
      <w:r w:rsidR="00156BE8" w:rsidRPr="00DB538A">
        <w:rPr>
          <w:sz w:val="28"/>
          <w:szCs w:val="28"/>
          <w:lang w:val="tt-RU"/>
        </w:rPr>
        <w:t>№ 47 (I өлеш)</w:t>
      </w:r>
      <w:r w:rsidR="00156BE8">
        <w:rPr>
          <w:sz w:val="28"/>
          <w:szCs w:val="28"/>
          <w:lang w:val="tt-RU"/>
        </w:rPr>
        <w:t>; 2025, № 18 (I өлеш)</w:t>
      </w:r>
      <w:r>
        <w:rPr>
          <w:color w:val="000000"/>
          <w:sz w:val="28"/>
          <w:szCs w:val="28"/>
          <w:lang w:val="tt-RU"/>
        </w:rPr>
        <w:t>, аны түбәндәге редакциядә бәян ит</w:t>
      </w:r>
      <w:r w:rsidR="00D71B89">
        <w:rPr>
          <w:color w:val="000000"/>
          <w:sz w:val="28"/>
          <w:szCs w:val="28"/>
          <w:lang w:val="tt-RU"/>
        </w:rPr>
        <w:t>еп,</w:t>
      </w:r>
      <w:r w:rsidR="00D71B89" w:rsidRPr="00D71B89">
        <w:rPr>
          <w:color w:val="000000"/>
          <w:sz w:val="28"/>
          <w:szCs w:val="28"/>
          <w:lang w:val="tt-RU"/>
        </w:rPr>
        <w:t xml:space="preserve"> </w:t>
      </w:r>
      <w:r w:rsidR="00D71B89">
        <w:rPr>
          <w:color w:val="000000"/>
          <w:sz w:val="28"/>
          <w:szCs w:val="28"/>
          <w:lang w:val="tt-RU"/>
        </w:rPr>
        <w:t>үзгәреш кертергә</w:t>
      </w:r>
      <w:r>
        <w:rPr>
          <w:color w:val="000000"/>
          <w:sz w:val="28"/>
          <w:szCs w:val="28"/>
          <w:lang w:val="tt-RU"/>
        </w:rPr>
        <w:t>:</w:t>
      </w:r>
    </w:p>
    <w:p w:rsidR="00FD1B6D" w:rsidRDefault="00C16C47" w:rsidP="00F5531E">
      <w:pPr>
        <w:pStyle w:val="a4"/>
        <w:ind w:firstLine="709"/>
        <w:jc w:val="both"/>
        <w:rPr>
          <w:b/>
          <w:sz w:val="28"/>
          <w:szCs w:val="28"/>
          <w:lang w:val="tt-RU"/>
        </w:rPr>
      </w:pPr>
      <w:r w:rsidRPr="00156BE8">
        <w:rPr>
          <w:sz w:val="28"/>
          <w:szCs w:val="28"/>
          <w:lang w:val="tt-RU"/>
        </w:rPr>
        <w:t>«45 статья.</w:t>
      </w:r>
      <w:r>
        <w:rPr>
          <w:b/>
          <w:sz w:val="28"/>
          <w:szCs w:val="28"/>
          <w:lang w:val="tt-RU"/>
        </w:rPr>
        <w:t xml:space="preserve"> Региональ дәүләт экология контроле (күзәтчелеге)</w:t>
      </w:r>
    </w:p>
    <w:p w:rsidR="00156BE8" w:rsidRDefault="00156BE8" w:rsidP="00F5531E">
      <w:pPr>
        <w:pStyle w:val="a4"/>
        <w:ind w:firstLine="709"/>
        <w:jc w:val="both"/>
      </w:pPr>
    </w:p>
    <w:p w:rsidR="00FD1B6D" w:rsidRDefault="00C16C47" w:rsidP="00F5531E">
      <w:pPr>
        <w:pStyle w:val="a4"/>
        <w:ind w:firstLine="709"/>
        <w:jc w:val="both"/>
      </w:pPr>
      <w:r>
        <w:rPr>
          <w:sz w:val="28"/>
          <w:szCs w:val="28"/>
          <w:lang w:val="tt-RU"/>
        </w:rPr>
        <w:t>1. Региональ дәүләт экология контроле (күзәтчелеге)</w:t>
      </w:r>
      <w:r w:rsidR="00D71B89">
        <w:rPr>
          <w:sz w:val="28"/>
          <w:szCs w:val="28"/>
          <w:lang w:val="tt-RU"/>
        </w:rPr>
        <w:t>,</w:t>
      </w:r>
      <w:r>
        <w:rPr>
          <w:sz w:val="28"/>
          <w:szCs w:val="28"/>
          <w:lang w:val="tt-RU"/>
        </w:rPr>
        <w:t xml:space="preserve"> Татарстан Республикасы Министрлар Кабинеты тара</w:t>
      </w:r>
      <w:r w:rsidR="00D71B89">
        <w:rPr>
          <w:sz w:val="28"/>
          <w:szCs w:val="28"/>
          <w:lang w:val="tt-RU"/>
        </w:rPr>
        <w:t xml:space="preserve">фыннан раслана торган нигезләмәгә таянып, </w:t>
      </w:r>
      <w:r>
        <w:rPr>
          <w:sz w:val="28"/>
          <w:szCs w:val="28"/>
          <w:lang w:val="tt-RU"/>
        </w:rPr>
        <w:t>Татарстан Республикасы башкарма хакимиятенең вәкаләтле органнары тарафыннан гамәлгә ашырыла.</w:t>
      </w:r>
    </w:p>
    <w:p w:rsidR="00FD1B6D" w:rsidRDefault="00C16C47" w:rsidP="00F5531E">
      <w:pPr>
        <w:ind w:firstLine="709"/>
        <w:contextualSpacing/>
        <w:jc w:val="both"/>
      </w:pPr>
      <w:r>
        <w:rPr>
          <w:sz w:val="28"/>
          <w:szCs w:val="28"/>
          <w:lang w:val="tt-RU"/>
        </w:rPr>
        <w:t xml:space="preserve">2. </w:t>
      </w:r>
      <w:r w:rsidR="00D71B89">
        <w:rPr>
          <w:sz w:val="28"/>
          <w:szCs w:val="28"/>
          <w:lang w:val="tt-RU"/>
        </w:rPr>
        <w:t>Әгәр м</w:t>
      </w:r>
      <w:r>
        <w:rPr>
          <w:sz w:val="28"/>
          <w:szCs w:val="28"/>
          <w:lang w:val="tt-RU"/>
        </w:rPr>
        <w:t xml:space="preserve">әҗбүри таләпләрнең үтәлешен күзәтү (куркынычсызлык мониторингы) барышында закон белән саклана торган кыйммәтләргә </w:t>
      </w:r>
      <w:r w:rsidR="00E308AF">
        <w:rPr>
          <w:sz w:val="28"/>
          <w:szCs w:val="28"/>
          <w:lang w:val="tt-RU"/>
        </w:rPr>
        <w:t xml:space="preserve">зарар </w:t>
      </w:r>
      <w:r>
        <w:rPr>
          <w:sz w:val="28"/>
          <w:szCs w:val="28"/>
          <w:lang w:val="tt-RU"/>
        </w:rPr>
        <w:t xml:space="preserve">(зыян) </w:t>
      </w:r>
      <w:r w:rsidR="00F5531E">
        <w:rPr>
          <w:sz w:val="28"/>
          <w:szCs w:val="28"/>
          <w:lang w:val="tt-RU"/>
        </w:rPr>
        <w:t xml:space="preserve">килү </w:t>
      </w:r>
      <w:r>
        <w:rPr>
          <w:sz w:val="28"/>
          <w:szCs w:val="28"/>
          <w:lang w:val="tt-RU"/>
        </w:rPr>
        <w:t xml:space="preserve">яисә </w:t>
      </w:r>
      <w:r w:rsidR="00E308AF">
        <w:rPr>
          <w:sz w:val="28"/>
          <w:szCs w:val="28"/>
          <w:lang w:val="tt-RU"/>
        </w:rPr>
        <w:t xml:space="preserve">зарар </w:t>
      </w:r>
      <w:r>
        <w:rPr>
          <w:sz w:val="28"/>
          <w:szCs w:val="28"/>
          <w:lang w:val="tt-RU"/>
        </w:rPr>
        <w:t xml:space="preserve">(зыян) </w:t>
      </w:r>
      <w:r w:rsidR="00F5531E">
        <w:rPr>
          <w:sz w:val="28"/>
          <w:szCs w:val="28"/>
          <w:lang w:val="tt-RU"/>
        </w:rPr>
        <w:t xml:space="preserve">килү </w:t>
      </w:r>
      <w:r>
        <w:rPr>
          <w:sz w:val="28"/>
          <w:szCs w:val="28"/>
          <w:lang w:val="tt-RU"/>
        </w:rPr>
        <w:t xml:space="preserve">куркынычы барлыкка килү фактлары, мәҗбүри таләпләрне бозулар турында, </w:t>
      </w:r>
      <w:r w:rsidR="00D71B89">
        <w:rPr>
          <w:sz w:val="28"/>
          <w:szCs w:val="28"/>
          <w:lang w:val="tt-RU"/>
        </w:rPr>
        <w:t xml:space="preserve">әзерләнә торган </w:t>
      </w:r>
      <w:r>
        <w:rPr>
          <w:sz w:val="28"/>
          <w:szCs w:val="28"/>
          <w:lang w:val="tt-RU"/>
        </w:rPr>
        <w:t xml:space="preserve">мәҗбүри таләпләрне бозулар яисә мәҗбүри </w:t>
      </w:r>
      <w:r w:rsidR="00E308AF">
        <w:rPr>
          <w:sz w:val="28"/>
          <w:szCs w:val="28"/>
          <w:lang w:val="tt-RU"/>
        </w:rPr>
        <w:t>таләпләрне бозулар билгеләре</w:t>
      </w:r>
      <w:r>
        <w:rPr>
          <w:sz w:val="28"/>
          <w:szCs w:val="28"/>
          <w:lang w:val="tt-RU"/>
        </w:rPr>
        <w:t xml:space="preserve"> турында белешмәләр ачыкланса, региональ дәүләт экология контроле (күзәтчелеге) органы тарафыннан «Россия Федерациясендә дәүләт контроле (күзәтчелеге) һәм муниципаль контроль турында» 2020 елның 31</w:t>
      </w:r>
      <w:r w:rsidR="00B302EC">
        <w:rPr>
          <w:sz w:val="28"/>
          <w:szCs w:val="28"/>
          <w:lang w:val="tt-RU"/>
        </w:rPr>
        <w:t> </w:t>
      </w:r>
      <w:r>
        <w:rPr>
          <w:sz w:val="28"/>
          <w:szCs w:val="28"/>
          <w:lang w:val="tt-RU"/>
        </w:rPr>
        <w:t>июлендәге 248-ФЗ номерлы Федераль законның 90</w:t>
      </w:r>
      <w:r w:rsidR="00D71B89">
        <w:rPr>
          <w:sz w:val="28"/>
          <w:szCs w:val="28"/>
          <w:lang w:val="tt-RU"/>
        </w:rPr>
        <w:t> </w:t>
      </w:r>
      <w:r>
        <w:rPr>
          <w:sz w:val="28"/>
          <w:szCs w:val="28"/>
          <w:lang w:val="tt-RU"/>
        </w:rPr>
        <w:t xml:space="preserve">статьясындагы </w:t>
      </w:r>
      <w:r>
        <w:rPr>
          <w:sz w:val="28"/>
          <w:szCs w:val="28"/>
          <w:lang w:val="tt-RU"/>
        </w:rPr>
        <w:lastRenderedPageBreak/>
        <w:t>2</w:t>
      </w:r>
      <w:r w:rsidR="00F5531E">
        <w:rPr>
          <w:sz w:val="28"/>
          <w:szCs w:val="28"/>
          <w:lang w:val="tt-RU"/>
        </w:rPr>
        <w:t> </w:t>
      </w:r>
      <w:r>
        <w:rPr>
          <w:sz w:val="28"/>
          <w:szCs w:val="28"/>
          <w:lang w:val="tt-RU"/>
        </w:rPr>
        <w:t>өлешенең 1</w:t>
      </w:r>
      <w:r w:rsidR="00B302EC">
        <w:rPr>
          <w:sz w:val="28"/>
          <w:szCs w:val="28"/>
          <w:lang w:val="tt-RU"/>
        </w:rPr>
        <w:t> </w:t>
      </w:r>
      <w:r>
        <w:rPr>
          <w:sz w:val="28"/>
          <w:szCs w:val="28"/>
          <w:lang w:val="tt-RU"/>
        </w:rPr>
        <w:t xml:space="preserve">пунктында каралган тәртиптә </w:t>
      </w:r>
      <w:r w:rsidR="00D71B89">
        <w:rPr>
          <w:sz w:val="28"/>
          <w:szCs w:val="28"/>
          <w:lang w:val="tt-RU"/>
        </w:rPr>
        <w:t xml:space="preserve">әлеге </w:t>
      </w:r>
      <w:r>
        <w:rPr>
          <w:sz w:val="28"/>
          <w:szCs w:val="28"/>
          <w:lang w:val="tt-RU"/>
        </w:rPr>
        <w:t>ачыкланган хокук бозуларн</w:t>
      </w:r>
      <w:r w:rsidR="00D71B89">
        <w:rPr>
          <w:sz w:val="28"/>
          <w:szCs w:val="28"/>
          <w:lang w:val="tt-RU"/>
        </w:rPr>
        <w:t>ы бетерү турында күрсәтмә бирү хак</w:t>
      </w:r>
      <w:r>
        <w:rPr>
          <w:sz w:val="28"/>
          <w:szCs w:val="28"/>
          <w:lang w:val="tt-RU"/>
        </w:rPr>
        <w:t>ында карар кабул ителергә мөмкин.</w:t>
      </w:r>
    </w:p>
    <w:p w:rsidR="00FD1B6D" w:rsidRDefault="00D71B89" w:rsidP="00F5531E">
      <w:pPr>
        <w:pStyle w:val="a4"/>
        <w:ind w:firstLine="709"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>3. Әгәр к</w:t>
      </w:r>
      <w:r w:rsidR="00C16C47">
        <w:rPr>
          <w:color w:val="000000"/>
          <w:sz w:val="28"/>
          <w:szCs w:val="28"/>
          <w:lang w:val="tt-RU"/>
        </w:rPr>
        <w:t xml:space="preserve">үчмә тикшерү кысаларында мәҗбүри </w:t>
      </w:r>
      <w:r w:rsidR="00E308AF">
        <w:rPr>
          <w:color w:val="000000"/>
          <w:sz w:val="28"/>
          <w:szCs w:val="28"/>
          <w:lang w:val="tt-RU"/>
        </w:rPr>
        <w:t>таләпләрне бозулар билгеләре</w:t>
      </w:r>
      <w:r w:rsidR="00C16C47">
        <w:rPr>
          <w:color w:val="000000"/>
          <w:sz w:val="28"/>
          <w:szCs w:val="28"/>
          <w:lang w:val="tt-RU"/>
        </w:rPr>
        <w:t xml:space="preserve"> ачыкланса, региональ дәүләт экология контроле (күзәтчелеге) органы тарафыннан «Россия Федерациясендә дәүләт контроле (күзәтчелеге) һ</w:t>
      </w:r>
      <w:r w:rsidR="00B302EC">
        <w:rPr>
          <w:color w:val="000000"/>
          <w:sz w:val="28"/>
          <w:szCs w:val="28"/>
          <w:lang w:val="tt-RU"/>
        </w:rPr>
        <w:t>әм муниципаль контроль турында»</w:t>
      </w:r>
      <w:r w:rsidR="00C16C47">
        <w:rPr>
          <w:color w:val="000000"/>
          <w:sz w:val="28"/>
          <w:szCs w:val="28"/>
          <w:lang w:val="tt-RU"/>
        </w:rPr>
        <w:t xml:space="preserve"> 2020 елның 31 июлендәге 248-ФЗ номерлы Федераль законның 90</w:t>
      </w:r>
      <w:r w:rsidR="00B302EC">
        <w:rPr>
          <w:color w:val="000000"/>
          <w:sz w:val="28"/>
          <w:szCs w:val="28"/>
          <w:lang w:val="tt-RU"/>
        </w:rPr>
        <w:t> </w:t>
      </w:r>
      <w:r w:rsidR="00C16C47">
        <w:rPr>
          <w:color w:val="000000"/>
          <w:sz w:val="28"/>
          <w:szCs w:val="28"/>
          <w:lang w:val="tt-RU"/>
        </w:rPr>
        <w:t xml:space="preserve">статьясындагы 2 өлешенең 1 пунктында каралган тәртиптә </w:t>
      </w:r>
      <w:r>
        <w:rPr>
          <w:color w:val="000000"/>
          <w:sz w:val="28"/>
          <w:szCs w:val="28"/>
          <w:lang w:val="tt-RU"/>
        </w:rPr>
        <w:t xml:space="preserve">әлеге </w:t>
      </w:r>
      <w:r w:rsidR="00C16C47">
        <w:rPr>
          <w:color w:val="000000"/>
          <w:sz w:val="28"/>
          <w:szCs w:val="28"/>
          <w:lang w:val="tt-RU"/>
        </w:rPr>
        <w:t xml:space="preserve">ачыкланган хокук бозуларны бетерү турында күрсәтмә бирү </w:t>
      </w:r>
      <w:r>
        <w:rPr>
          <w:color w:val="000000"/>
          <w:sz w:val="28"/>
          <w:szCs w:val="28"/>
          <w:lang w:val="tt-RU"/>
        </w:rPr>
        <w:t>хак</w:t>
      </w:r>
      <w:r w:rsidR="00C16C47">
        <w:rPr>
          <w:color w:val="000000"/>
          <w:sz w:val="28"/>
          <w:szCs w:val="28"/>
          <w:lang w:val="tt-RU"/>
        </w:rPr>
        <w:t>ында карар кабул ителергә мөмкин.».</w:t>
      </w:r>
    </w:p>
    <w:p w:rsidR="00B302EC" w:rsidRDefault="00B302EC" w:rsidP="00F5531E">
      <w:pPr>
        <w:pStyle w:val="a4"/>
        <w:ind w:firstLine="709"/>
        <w:jc w:val="both"/>
        <w:rPr>
          <w:lang w:val="tt-RU"/>
        </w:rPr>
      </w:pPr>
    </w:p>
    <w:p w:rsidR="00FD1B6D" w:rsidRDefault="00C16C47" w:rsidP="00F5531E">
      <w:pPr>
        <w:pStyle w:val="a4"/>
        <w:ind w:firstLine="709"/>
        <w:jc w:val="both"/>
        <w:rPr>
          <w:lang w:val="tt-RU"/>
        </w:rPr>
      </w:pPr>
      <w:r>
        <w:rPr>
          <w:b/>
          <w:bCs/>
          <w:sz w:val="28"/>
          <w:szCs w:val="28"/>
          <w:lang w:val="tt-RU"/>
        </w:rPr>
        <w:t>2 статья</w:t>
      </w:r>
    </w:p>
    <w:p w:rsidR="00FD1B6D" w:rsidRPr="00F5531E" w:rsidRDefault="00FD1B6D" w:rsidP="00F5531E">
      <w:pPr>
        <w:pStyle w:val="a4"/>
        <w:ind w:firstLine="709"/>
        <w:jc w:val="both"/>
        <w:rPr>
          <w:lang w:val="tt-RU"/>
        </w:rPr>
      </w:pPr>
    </w:p>
    <w:p w:rsidR="00FD1B6D" w:rsidRDefault="00C16C47" w:rsidP="00F5531E">
      <w:pPr>
        <w:pStyle w:val="a4"/>
        <w:ind w:firstLine="709"/>
        <w:jc w:val="both"/>
        <w:rPr>
          <w:lang w:val="tt-RU"/>
        </w:rPr>
      </w:pPr>
      <w:r>
        <w:rPr>
          <w:sz w:val="28"/>
          <w:szCs w:val="28"/>
          <w:lang w:val="tt-RU"/>
        </w:rPr>
        <w:t>«Татарстан Республикасында җир асты байлыкларыннан файдалану өлкәсендәге аерым мәсьәләләрне җайга салу турында» 2022 елның 25 февралендәге 5-ТРЗ номерлы Татарстан Республикасы Законының 10 статьясына (Татарстан Республикасы законнар җые</w:t>
      </w:r>
      <w:r w:rsidR="00D71B89">
        <w:rPr>
          <w:sz w:val="28"/>
          <w:szCs w:val="28"/>
          <w:lang w:val="tt-RU"/>
        </w:rPr>
        <w:t>лмасы</w:t>
      </w:r>
      <w:r>
        <w:rPr>
          <w:sz w:val="28"/>
          <w:szCs w:val="28"/>
          <w:lang w:val="tt-RU"/>
        </w:rPr>
        <w:t>, 2022, №</w:t>
      </w:r>
      <w:r w:rsidR="00D71B89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17 (I өлеш), №</w:t>
      </w:r>
      <w:r w:rsidR="00D71B89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77 (I өлеш); 2023, №</w:t>
      </w:r>
      <w:r w:rsidR="00D71B89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73 (I</w:t>
      </w:r>
      <w:r w:rsidR="00B302EC">
        <w:rPr>
          <w:sz w:val="28"/>
          <w:szCs w:val="28"/>
          <w:lang w:val="tt-RU"/>
        </w:rPr>
        <w:t> </w:t>
      </w:r>
      <w:r>
        <w:rPr>
          <w:sz w:val="28"/>
          <w:szCs w:val="28"/>
          <w:lang w:val="tt-RU"/>
        </w:rPr>
        <w:t>өлеш); 2024, №</w:t>
      </w:r>
      <w:r w:rsidR="00D71B89">
        <w:rPr>
          <w:sz w:val="28"/>
          <w:szCs w:val="28"/>
          <w:lang w:val="tt-RU"/>
        </w:rPr>
        <w:t xml:space="preserve"> 76 (I өлеш</w:t>
      </w:r>
      <w:r>
        <w:rPr>
          <w:sz w:val="28"/>
          <w:szCs w:val="28"/>
          <w:lang w:val="tt-RU"/>
        </w:rPr>
        <w:t>), аңа түбәндәге эчтәлекле 5 һәм 6 өлешләр өстә</w:t>
      </w:r>
      <w:r w:rsidR="00D71B89">
        <w:rPr>
          <w:sz w:val="28"/>
          <w:szCs w:val="28"/>
          <w:lang w:val="tt-RU"/>
        </w:rPr>
        <w:t>п,</w:t>
      </w:r>
      <w:r w:rsidR="00D71B89" w:rsidRPr="00D71B89">
        <w:rPr>
          <w:sz w:val="28"/>
          <w:szCs w:val="28"/>
          <w:lang w:val="tt-RU"/>
        </w:rPr>
        <w:t xml:space="preserve"> </w:t>
      </w:r>
      <w:r w:rsidR="00D71B89">
        <w:rPr>
          <w:sz w:val="28"/>
          <w:szCs w:val="28"/>
          <w:lang w:val="tt-RU"/>
        </w:rPr>
        <w:t>үзгәреш кертергә</w:t>
      </w:r>
      <w:r>
        <w:rPr>
          <w:sz w:val="28"/>
          <w:szCs w:val="28"/>
          <w:lang w:val="tt-RU"/>
        </w:rPr>
        <w:t>:</w:t>
      </w:r>
    </w:p>
    <w:p w:rsidR="00FD1B6D" w:rsidRDefault="00E308AF" w:rsidP="00F5531E">
      <w:pPr>
        <w:pStyle w:val="a4"/>
        <w:ind w:firstLine="709"/>
        <w:jc w:val="both"/>
        <w:rPr>
          <w:lang w:val="tt-RU"/>
        </w:rPr>
      </w:pPr>
      <w:r>
        <w:rPr>
          <w:sz w:val="28"/>
          <w:szCs w:val="28"/>
          <w:lang w:val="tt-RU"/>
        </w:rPr>
        <w:t>«5. Әгәр м</w:t>
      </w:r>
      <w:r w:rsidR="00C16C47">
        <w:rPr>
          <w:sz w:val="28"/>
          <w:szCs w:val="28"/>
          <w:lang w:val="tt-RU"/>
        </w:rPr>
        <w:t xml:space="preserve">әҗбүри таләпләрнең үтәлешен күзәтү (куркынычсызлык мониторингы) барышында закон белән саклана торган кыйммәтләргә </w:t>
      </w:r>
      <w:r w:rsidR="00F5531E">
        <w:rPr>
          <w:sz w:val="28"/>
          <w:szCs w:val="28"/>
          <w:lang w:val="tt-RU"/>
        </w:rPr>
        <w:t>зарар (зыян) килү</w:t>
      </w:r>
      <w:r w:rsidR="00C16C47">
        <w:rPr>
          <w:sz w:val="28"/>
          <w:szCs w:val="28"/>
          <w:lang w:val="tt-RU"/>
        </w:rPr>
        <w:t xml:space="preserve"> яисә </w:t>
      </w:r>
      <w:r w:rsidR="00F5531E">
        <w:rPr>
          <w:sz w:val="28"/>
          <w:szCs w:val="28"/>
          <w:lang w:val="tt-RU"/>
        </w:rPr>
        <w:t xml:space="preserve">зарар (зыян) килү </w:t>
      </w:r>
      <w:r w:rsidR="00C16C47">
        <w:rPr>
          <w:sz w:val="28"/>
          <w:szCs w:val="28"/>
          <w:lang w:val="tt-RU"/>
        </w:rPr>
        <w:t xml:space="preserve">куркынычы барлыкка килү фактлары, мәҗбүри таләпләрне бозулар турында, </w:t>
      </w:r>
      <w:r w:rsidR="00D71B89">
        <w:rPr>
          <w:sz w:val="28"/>
          <w:szCs w:val="28"/>
          <w:lang w:val="tt-RU"/>
        </w:rPr>
        <w:t xml:space="preserve">әзерләнә торган </w:t>
      </w:r>
      <w:r w:rsidR="00C16C47">
        <w:rPr>
          <w:sz w:val="28"/>
          <w:szCs w:val="28"/>
          <w:lang w:val="tt-RU"/>
        </w:rPr>
        <w:t xml:space="preserve">мәҗбүри таләпләрне бозулар яисә мәҗбүри </w:t>
      </w:r>
      <w:r>
        <w:rPr>
          <w:sz w:val="28"/>
          <w:szCs w:val="28"/>
          <w:lang w:val="tt-RU"/>
        </w:rPr>
        <w:t>таләпләрне бозулар билгеләре</w:t>
      </w:r>
      <w:r w:rsidR="00C16C47">
        <w:rPr>
          <w:sz w:val="28"/>
          <w:szCs w:val="28"/>
          <w:lang w:val="tt-RU"/>
        </w:rPr>
        <w:t xml:space="preserve"> турында белешмәләр ачыкланса, Татарстан Республикасы җир асты байлыкларының дәүләт фонды белән идарә итү органы тарафыннан «Россия Федерациясендә дәүләт контроле (күзәтчелеге) һәм муниципаль контроль турында»  2020 елның 31 июлендәге 248-ФЗ номерлы Федераль законның 90 статьясындагы 2 өлешенең 1 пунктында каралган тәртиптә </w:t>
      </w:r>
      <w:r w:rsidR="00D71B89">
        <w:rPr>
          <w:sz w:val="28"/>
          <w:szCs w:val="28"/>
          <w:lang w:val="tt-RU"/>
        </w:rPr>
        <w:t>әлеге</w:t>
      </w:r>
      <w:r w:rsidR="00C16C47">
        <w:rPr>
          <w:sz w:val="28"/>
          <w:szCs w:val="28"/>
          <w:lang w:val="tt-RU"/>
        </w:rPr>
        <w:t xml:space="preserve"> ачыкланган хокук бозуларн</w:t>
      </w:r>
      <w:r w:rsidR="00D71B89">
        <w:rPr>
          <w:sz w:val="28"/>
          <w:szCs w:val="28"/>
          <w:lang w:val="tt-RU"/>
        </w:rPr>
        <w:t>ы бетерү турында күрсәтмә бирү хак</w:t>
      </w:r>
      <w:r w:rsidR="00C16C47">
        <w:rPr>
          <w:sz w:val="28"/>
          <w:szCs w:val="28"/>
          <w:lang w:val="tt-RU"/>
        </w:rPr>
        <w:t>ында карар кабул ителергә мөмкин.</w:t>
      </w:r>
    </w:p>
    <w:p w:rsidR="00FD1B6D" w:rsidRDefault="00501A5C" w:rsidP="00F5531E">
      <w:pPr>
        <w:pStyle w:val="a4"/>
        <w:ind w:firstLine="709"/>
        <w:jc w:val="both"/>
        <w:rPr>
          <w:lang w:val="tt-RU"/>
        </w:rPr>
      </w:pPr>
      <w:r>
        <w:rPr>
          <w:color w:val="000000"/>
          <w:sz w:val="28"/>
          <w:szCs w:val="28"/>
          <w:lang w:val="tt-RU"/>
        </w:rPr>
        <w:t>6. Әгәр к</w:t>
      </w:r>
      <w:r w:rsidR="00C16C47">
        <w:rPr>
          <w:color w:val="000000"/>
          <w:sz w:val="28"/>
          <w:szCs w:val="28"/>
          <w:lang w:val="tt-RU"/>
        </w:rPr>
        <w:t xml:space="preserve">үчмә тикшерү кысаларында мәҗбүри </w:t>
      </w:r>
      <w:r w:rsidR="00E308AF">
        <w:rPr>
          <w:color w:val="000000"/>
          <w:sz w:val="28"/>
          <w:szCs w:val="28"/>
          <w:lang w:val="tt-RU"/>
        </w:rPr>
        <w:t>таләпләрне бозулар билгеләре</w:t>
      </w:r>
      <w:r w:rsidR="00C16C47">
        <w:rPr>
          <w:color w:val="000000"/>
          <w:sz w:val="28"/>
          <w:szCs w:val="28"/>
          <w:lang w:val="tt-RU"/>
        </w:rPr>
        <w:t xml:space="preserve"> ачыкланса, Татарстан Республикасы җир асты байлыкларының дәүләт фонды белән идарә итү органы тарафыннан «Россия Федерациясендә дәүләт контроле (күзәтчелеге) һәм муниципаль контроль турында»  2020 елның 31 июлендәге 248-ФЗ номерлы Федераль законның 90 статьясындагы 2 өлешенең 1 пунктында каралган тәртиптә </w:t>
      </w:r>
      <w:r w:rsidR="00D71B89">
        <w:rPr>
          <w:color w:val="000000"/>
          <w:sz w:val="28"/>
          <w:szCs w:val="28"/>
          <w:lang w:val="tt-RU"/>
        </w:rPr>
        <w:t xml:space="preserve">әлеге </w:t>
      </w:r>
      <w:r w:rsidR="00C16C47">
        <w:rPr>
          <w:color w:val="000000"/>
          <w:sz w:val="28"/>
          <w:szCs w:val="28"/>
          <w:lang w:val="tt-RU"/>
        </w:rPr>
        <w:t xml:space="preserve">ачыкланган хокук бозуларны бетерү турында күрсәтмә бирү </w:t>
      </w:r>
      <w:r w:rsidR="00D71B89">
        <w:rPr>
          <w:color w:val="000000"/>
          <w:sz w:val="28"/>
          <w:szCs w:val="28"/>
          <w:lang w:val="tt-RU"/>
        </w:rPr>
        <w:t>хак</w:t>
      </w:r>
      <w:r w:rsidR="00C16C47">
        <w:rPr>
          <w:color w:val="000000"/>
          <w:sz w:val="28"/>
          <w:szCs w:val="28"/>
          <w:lang w:val="tt-RU"/>
        </w:rPr>
        <w:t>ында карар кабул ителергә мөмкин.».</w:t>
      </w:r>
    </w:p>
    <w:p w:rsidR="00FD1B6D" w:rsidRPr="00F5531E" w:rsidRDefault="00FD1B6D" w:rsidP="00F5531E">
      <w:pPr>
        <w:pStyle w:val="a4"/>
        <w:ind w:firstLine="709"/>
        <w:jc w:val="both"/>
        <w:rPr>
          <w:lang w:val="tt-RU"/>
        </w:rPr>
      </w:pPr>
    </w:p>
    <w:p w:rsidR="00FD1B6D" w:rsidRDefault="00C16C47" w:rsidP="00F5531E">
      <w:pPr>
        <w:pStyle w:val="a4"/>
        <w:ind w:firstLine="737"/>
        <w:jc w:val="both"/>
        <w:rPr>
          <w:lang w:val="tt-RU"/>
        </w:rPr>
      </w:pPr>
      <w:r>
        <w:rPr>
          <w:b/>
          <w:sz w:val="28"/>
          <w:szCs w:val="28"/>
          <w:lang w:val="tt-RU"/>
        </w:rPr>
        <w:t>3 статья</w:t>
      </w:r>
    </w:p>
    <w:p w:rsidR="00FD1B6D" w:rsidRPr="00F5531E" w:rsidRDefault="00FD1B6D" w:rsidP="00F5531E">
      <w:pPr>
        <w:pStyle w:val="a4"/>
        <w:ind w:firstLine="737"/>
        <w:jc w:val="both"/>
        <w:rPr>
          <w:lang w:val="tt-RU"/>
        </w:rPr>
      </w:pPr>
    </w:p>
    <w:p w:rsidR="00FD1B6D" w:rsidRDefault="00C16C47" w:rsidP="00F5531E">
      <w:pPr>
        <w:pStyle w:val="a4"/>
        <w:ind w:firstLine="737"/>
        <w:jc w:val="both"/>
        <w:rPr>
          <w:lang w:val="tt-RU"/>
        </w:rPr>
      </w:pPr>
      <w:r>
        <w:rPr>
          <w:sz w:val="28"/>
          <w:szCs w:val="28"/>
          <w:lang w:val="tt-RU"/>
        </w:rPr>
        <w:t>Әлеге Закон рәсми басылып чыккан көненнән соң 10 көн узгач үз көченә керә.</w:t>
      </w:r>
    </w:p>
    <w:p w:rsidR="00FD1B6D" w:rsidRPr="00F5531E" w:rsidRDefault="00FD1B6D" w:rsidP="00F5531E">
      <w:pPr>
        <w:pStyle w:val="a4"/>
        <w:jc w:val="both"/>
        <w:rPr>
          <w:lang w:val="tt-RU"/>
        </w:rPr>
      </w:pPr>
    </w:p>
    <w:p w:rsidR="00FD1B6D" w:rsidRPr="00F5531E" w:rsidRDefault="00FD1B6D" w:rsidP="00F5531E">
      <w:pPr>
        <w:pStyle w:val="a4"/>
        <w:jc w:val="both"/>
        <w:rPr>
          <w:lang w:val="tt-RU"/>
        </w:rPr>
      </w:pPr>
    </w:p>
    <w:p w:rsidR="00FD1B6D" w:rsidRDefault="00C16C47" w:rsidP="00F5531E">
      <w:pPr>
        <w:widowControl w:val="0"/>
        <w:tabs>
          <w:tab w:val="left" w:pos="1014"/>
        </w:tabs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Татарстан Республикасы </w:t>
      </w:r>
    </w:p>
    <w:p w:rsidR="00FD1B6D" w:rsidRPr="00B302EC" w:rsidRDefault="00C16C47" w:rsidP="00F5531E">
      <w:pPr>
        <w:widowControl w:val="0"/>
        <w:tabs>
          <w:tab w:val="left" w:pos="1014"/>
        </w:tabs>
        <w:jc w:val="both"/>
      </w:pPr>
      <w:bookmarkStart w:id="0" w:name="_GoBack"/>
      <w:bookmarkEnd w:id="0"/>
      <w:r w:rsidRPr="00B302EC">
        <w:rPr>
          <w:sz w:val="28"/>
          <w:szCs w:val="28"/>
        </w:rPr>
        <w:t xml:space="preserve">              </w:t>
      </w:r>
      <w:r>
        <w:rPr>
          <w:sz w:val="28"/>
          <w:szCs w:val="28"/>
          <w:lang w:val="tt-RU"/>
        </w:rPr>
        <w:t>Рәисе</w:t>
      </w:r>
      <w:r w:rsidR="00B302EC">
        <w:rPr>
          <w:sz w:val="28"/>
          <w:szCs w:val="28"/>
          <w:lang w:val="tt-RU"/>
        </w:rPr>
        <w:tab/>
      </w:r>
      <w:r w:rsidR="00B302EC">
        <w:rPr>
          <w:sz w:val="28"/>
          <w:szCs w:val="28"/>
          <w:lang w:val="tt-RU"/>
        </w:rPr>
        <w:tab/>
      </w:r>
      <w:r w:rsidR="00B302EC">
        <w:rPr>
          <w:sz w:val="28"/>
          <w:szCs w:val="28"/>
          <w:lang w:val="tt-RU"/>
        </w:rPr>
        <w:tab/>
      </w:r>
      <w:r w:rsidR="00B302EC">
        <w:rPr>
          <w:sz w:val="28"/>
          <w:szCs w:val="28"/>
          <w:lang w:val="tt-RU"/>
        </w:rPr>
        <w:tab/>
      </w:r>
      <w:r w:rsidR="00B302EC">
        <w:rPr>
          <w:sz w:val="28"/>
          <w:szCs w:val="28"/>
          <w:lang w:val="tt-RU"/>
        </w:rPr>
        <w:tab/>
      </w:r>
      <w:r w:rsidR="00B302EC">
        <w:rPr>
          <w:sz w:val="28"/>
          <w:szCs w:val="28"/>
          <w:lang w:val="tt-RU"/>
        </w:rPr>
        <w:tab/>
      </w:r>
      <w:r w:rsidR="00B302EC">
        <w:rPr>
          <w:sz w:val="28"/>
          <w:szCs w:val="28"/>
          <w:lang w:val="tt-RU"/>
        </w:rPr>
        <w:tab/>
      </w:r>
      <w:r w:rsidR="00B302EC">
        <w:rPr>
          <w:sz w:val="28"/>
          <w:szCs w:val="28"/>
          <w:lang w:val="tt-RU"/>
        </w:rPr>
        <w:tab/>
      </w:r>
      <w:r w:rsidR="00B302EC">
        <w:rPr>
          <w:sz w:val="28"/>
          <w:szCs w:val="28"/>
          <w:lang w:val="tt-RU"/>
        </w:rPr>
        <w:tab/>
        <w:t xml:space="preserve">    Р.Н. Миңнеханов </w:t>
      </w:r>
    </w:p>
    <w:sectPr w:rsidR="00FD1B6D" w:rsidRPr="00B302EC" w:rsidSect="00645CA3">
      <w:headerReference w:type="default" r:id="rId6"/>
      <w:pgSz w:w="11906" w:h="16838"/>
      <w:pgMar w:top="1134" w:right="567" w:bottom="1134" w:left="1134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C1B" w:rsidRDefault="00274C1B" w:rsidP="00D71B89">
      <w:r>
        <w:separator/>
      </w:r>
    </w:p>
  </w:endnote>
  <w:endnote w:type="continuationSeparator" w:id="0">
    <w:p w:rsidR="00274C1B" w:rsidRDefault="00274C1B" w:rsidP="00D71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C1B" w:rsidRDefault="00274C1B" w:rsidP="00D71B89">
      <w:r>
        <w:separator/>
      </w:r>
    </w:p>
  </w:footnote>
  <w:footnote w:type="continuationSeparator" w:id="0">
    <w:p w:rsidR="00274C1B" w:rsidRDefault="00274C1B" w:rsidP="00D71B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78326"/>
      <w:docPartObj>
        <w:docPartGallery w:val="Page Numbers (Top of Page)"/>
        <w:docPartUnique/>
      </w:docPartObj>
    </w:sdtPr>
    <w:sdtContent>
      <w:p w:rsidR="00645CA3" w:rsidRDefault="00645CA3">
        <w:pPr>
          <w:pStyle w:val="ac"/>
          <w:jc w:val="center"/>
          <w:rPr>
            <w:lang w:val="tt-RU"/>
          </w:rPr>
        </w:pPr>
      </w:p>
      <w:p w:rsidR="00645CA3" w:rsidRDefault="00645CA3">
        <w:pPr>
          <w:pStyle w:val="ac"/>
          <w:jc w:val="center"/>
          <w:rPr>
            <w:lang w:val="tt-RU"/>
          </w:rPr>
        </w:pPr>
      </w:p>
      <w:p w:rsidR="00645CA3" w:rsidRDefault="00211DE9">
        <w:pPr>
          <w:pStyle w:val="ac"/>
          <w:jc w:val="center"/>
        </w:pPr>
        <w:fldSimple w:instr=" PAGE   \* MERGEFORMAT ">
          <w:r w:rsidR="00501A5C">
            <w:rPr>
              <w:noProof/>
            </w:rPr>
            <w:t>2</w:t>
          </w:r>
        </w:fldSimple>
      </w:p>
    </w:sdtContent>
  </w:sdt>
  <w:p w:rsidR="00D71B89" w:rsidRPr="00645CA3" w:rsidRDefault="00D71B89" w:rsidP="00645CA3">
    <w:pPr>
      <w:pStyle w:val="ac"/>
      <w:widowControl w:val="0"/>
      <w:suppressLineNumbers w:val="0"/>
      <w:suppressAutoHyphens w:val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1B6D"/>
    <w:rsid w:val="000A03EE"/>
    <w:rsid w:val="001210A5"/>
    <w:rsid w:val="00156BE8"/>
    <w:rsid w:val="00211DE9"/>
    <w:rsid w:val="00274C1B"/>
    <w:rsid w:val="00350271"/>
    <w:rsid w:val="003623B1"/>
    <w:rsid w:val="003F1A1B"/>
    <w:rsid w:val="00501A5C"/>
    <w:rsid w:val="00637A1E"/>
    <w:rsid w:val="00645CA3"/>
    <w:rsid w:val="00966A30"/>
    <w:rsid w:val="00B302EC"/>
    <w:rsid w:val="00C16C47"/>
    <w:rsid w:val="00C74D0D"/>
    <w:rsid w:val="00D62979"/>
    <w:rsid w:val="00D71B89"/>
    <w:rsid w:val="00E308AF"/>
    <w:rsid w:val="00F5531E"/>
    <w:rsid w:val="00FD1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03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qFormat/>
    <w:rsid w:val="00117C03"/>
    <w:rPr>
      <w:rFonts w:eastAsia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4"/>
    <w:qFormat/>
    <w:rsid w:val="00FD1B6D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link w:val="a3"/>
    <w:semiHidden/>
    <w:unhideWhenUsed/>
    <w:rsid w:val="00117C03"/>
    <w:pPr>
      <w:contextualSpacing/>
    </w:pPr>
  </w:style>
  <w:style w:type="paragraph" w:styleId="a6">
    <w:name w:val="List"/>
    <w:basedOn w:val="a4"/>
    <w:rsid w:val="00FD1B6D"/>
    <w:rPr>
      <w:rFonts w:ascii="PT Astra Serif" w:hAnsi="PT Astra Serif" w:cs="Mangal"/>
    </w:rPr>
  </w:style>
  <w:style w:type="paragraph" w:styleId="a7">
    <w:name w:val="caption"/>
    <w:basedOn w:val="a"/>
    <w:qFormat/>
    <w:rsid w:val="00FD1B6D"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8">
    <w:name w:val="index heading"/>
    <w:basedOn w:val="a"/>
    <w:qFormat/>
    <w:rsid w:val="00FD1B6D"/>
    <w:pPr>
      <w:suppressLineNumbers/>
    </w:pPr>
    <w:rPr>
      <w:rFonts w:ascii="PT Astra Serif" w:hAnsi="PT Astra Serif" w:cs="Mangal"/>
    </w:rPr>
  </w:style>
  <w:style w:type="paragraph" w:styleId="a9">
    <w:name w:val="Title"/>
    <w:basedOn w:val="a"/>
    <w:next w:val="a4"/>
    <w:qFormat/>
    <w:rsid w:val="00FD1B6D"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customStyle="1" w:styleId="aa">
    <w:name w:val="Содержимое таблицы"/>
    <w:basedOn w:val="a"/>
    <w:qFormat/>
    <w:rsid w:val="00FD1B6D"/>
    <w:pPr>
      <w:widowControl w:val="0"/>
      <w:suppressLineNumbers/>
    </w:pPr>
  </w:style>
  <w:style w:type="paragraph" w:customStyle="1" w:styleId="ab">
    <w:name w:val="Заголовок таблицы"/>
    <w:basedOn w:val="aa"/>
    <w:qFormat/>
    <w:rsid w:val="00FD1B6D"/>
    <w:pPr>
      <w:jc w:val="center"/>
    </w:pPr>
    <w:rPr>
      <w:b/>
      <w:bCs/>
    </w:rPr>
  </w:style>
  <w:style w:type="paragraph" w:customStyle="1" w:styleId="HeaderandFooter">
    <w:name w:val="Header and Footer"/>
    <w:basedOn w:val="a"/>
    <w:qFormat/>
    <w:rsid w:val="00FD1B6D"/>
    <w:pPr>
      <w:suppressLineNumbers/>
      <w:tabs>
        <w:tab w:val="center" w:pos="5102"/>
        <w:tab w:val="right" w:pos="10205"/>
      </w:tabs>
    </w:pPr>
  </w:style>
  <w:style w:type="paragraph" w:styleId="ac">
    <w:name w:val="header"/>
    <w:basedOn w:val="HeaderandFooter"/>
    <w:link w:val="ad"/>
    <w:uiPriority w:val="99"/>
    <w:rsid w:val="00FD1B6D"/>
  </w:style>
  <w:style w:type="numbering" w:customStyle="1" w:styleId="ae">
    <w:name w:val="Без списка"/>
    <w:uiPriority w:val="99"/>
    <w:semiHidden/>
    <w:unhideWhenUsed/>
    <w:qFormat/>
    <w:rsid w:val="00FD1B6D"/>
  </w:style>
  <w:style w:type="paragraph" w:styleId="af">
    <w:name w:val="Balloon Text"/>
    <w:basedOn w:val="a"/>
    <w:link w:val="af0"/>
    <w:uiPriority w:val="99"/>
    <w:semiHidden/>
    <w:unhideWhenUsed/>
    <w:rsid w:val="00156BE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56BE8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D71B8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D71B89"/>
    <w:rPr>
      <w:rFonts w:eastAsia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D71B89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Kazanceva</dc:creator>
  <dc:description/>
  <cp:lastModifiedBy>ahmetova.endzhe</cp:lastModifiedBy>
  <cp:revision>27</cp:revision>
  <cp:lastPrinted>2025-10-01T06:26:00Z</cp:lastPrinted>
  <dcterms:created xsi:type="dcterms:W3CDTF">2024-08-28T17:46:00Z</dcterms:created>
  <dcterms:modified xsi:type="dcterms:W3CDTF">2025-10-01T10:14:00Z</dcterms:modified>
  <dc:language>ru-RU</dc:language>
</cp:coreProperties>
</file>