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CE0C3B" w:rsidRDefault="009307A2" w:rsidP="00CE0C3B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9307A2" w:rsidRPr="00CE0C3B" w:rsidRDefault="009307A2" w:rsidP="00CE0C3B">
      <w:pPr>
        <w:widowControl w:val="0"/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A67E33" w:rsidRDefault="00A67E33" w:rsidP="00CE0C3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67E33" w:rsidRDefault="00A67E33" w:rsidP="00CE0C3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67E33" w:rsidRDefault="00A67E33" w:rsidP="00CE0C3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67E33" w:rsidRDefault="00A67E33" w:rsidP="00CE0C3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67E33" w:rsidRDefault="00A67E33" w:rsidP="00CE0C3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67E33" w:rsidRDefault="00A67E33" w:rsidP="00CE0C3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492B29" w:rsidRPr="00CE0C3B" w:rsidRDefault="002708CB" w:rsidP="00D60553">
      <w:pPr>
        <w:pStyle w:val="ConsPlusTitle"/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92B29"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Республикасында </w:t>
      </w:r>
      <w:r w:rsidR="00492B29" w:rsidRPr="00CE0C3B">
        <w:rPr>
          <w:rFonts w:ascii="Times New Roman" w:eastAsia="Helvetica" w:hAnsi="Times New Roman" w:cs="Times New Roman"/>
          <w:bCs/>
          <w:sz w:val="28"/>
          <w:szCs w:val="28"/>
          <w:shd w:val="clear" w:color="auto" w:fill="FFFFFF"/>
          <w:lang w:val="tt-RU" w:eastAsia="zh-CN"/>
        </w:rPr>
        <w:t>ин</w:t>
      </w:r>
      <w:r w:rsidR="00453BFA" w:rsidRPr="00CE0C3B">
        <w:rPr>
          <w:rFonts w:ascii="Times New Roman" w:eastAsia="Helvetica" w:hAnsi="Times New Roman" w:cs="Times New Roman"/>
          <w:bCs/>
          <w:sz w:val="28"/>
          <w:szCs w:val="28"/>
          <w:shd w:val="clear" w:color="auto" w:fill="FFFFFF"/>
          <w:lang w:val="tt-RU" w:eastAsia="zh-CN"/>
        </w:rPr>
        <w:t>нова</w:t>
      </w:r>
      <w:r w:rsidR="00492B29" w:rsidRPr="00CE0C3B">
        <w:rPr>
          <w:rFonts w:ascii="Times New Roman" w:eastAsia="Helvetica" w:hAnsi="Times New Roman" w:cs="Times New Roman"/>
          <w:bCs/>
          <w:sz w:val="28"/>
          <w:szCs w:val="28"/>
          <w:shd w:val="clear" w:color="auto" w:fill="FFFFFF"/>
          <w:lang w:val="tt-RU" w:eastAsia="zh-CN"/>
        </w:rPr>
        <w:t>ция эшчәнлеге турында</w:t>
      </w:r>
      <w:r w:rsidR="00492B29" w:rsidRPr="00CE0C3B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</w:t>
      </w:r>
    </w:p>
    <w:p w:rsidR="00B472DF" w:rsidRDefault="00492B29" w:rsidP="00D60553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E0C3B">
        <w:rPr>
          <w:rFonts w:ascii="Times New Roman" w:eastAsia="Tahoma" w:hAnsi="Times New Roman" w:cs="Times New Roman"/>
          <w:bCs/>
          <w:sz w:val="28"/>
          <w:szCs w:val="28"/>
          <w:shd w:val="clear" w:color="auto" w:fill="FFFFFF"/>
          <w:lang w:val="tt-RU"/>
        </w:rPr>
        <w:t>Татарстан Республикасы Законын</w:t>
      </w:r>
      <w:r w:rsidR="00453BFA" w:rsidRPr="00CE0C3B">
        <w:rPr>
          <w:rFonts w:ascii="Times New Roman" w:eastAsia="Tahoma" w:hAnsi="Times New Roman" w:cs="Times New Roman"/>
          <w:bCs/>
          <w:sz w:val="28"/>
          <w:szCs w:val="28"/>
          <w:shd w:val="clear" w:color="auto" w:fill="FFFFFF"/>
          <w:lang w:val="tt-RU"/>
        </w:rPr>
        <w:t>а</w:t>
      </w:r>
      <w:r w:rsidRPr="00CE0C3B">
        <w:rPr>
          <w:rFonts w:ascii="Times New Roman" w:eastAsia="Tahoma" w:hAnsi="Times New Roman" w:cs="Times New Roman"/>
          <w:bCs/>
          <w:sz w:val="28"/>
          <w:szCs w:val="28"/>
          <w:shd w:val="clear" w:color="auto" w:fill="FFFFFF"/>
          <w:lang w:val="tt-RU"/>
        </w:rPr>
        <w:t xml:space="preserve"> </w:t>
      </w:r>
      <w:r w:rsidR="005B6E48" w:rsidRPr="00CE0C3B">
        <w:rPr>
          <w:rFonts w:ascii="Times New Roman" w:hAnsi="Times New Roman" w:cs="Times New Roman"/>
          <w:sz w:val="28"/>
          <w:szCs w:val="28"/>
          <w:lang w:val="tt-RU"/>
        </w:rPr>
        <w:t>үзгәреш</w:t>
      </w:r>
      <w:r w:rsidR="00A31277" w:rsidRPr="00CE0C3B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="005B6E48"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кертү </w:t>
      </w:r>
      <w:r w:rsidR="0044715F" w:rsidRPr="00CE0C3B">
        <w:rPr>
          <w:rFonts w:ascii="Times New Roman" w:hAnsi="Times New Roman" w:cs="Times New Roman"/>
          <w:sz w:val="28"/>
          <w:szCs w:val="28"/>
          <w:lang w:val="tt-RU"/>
        </w:rPr>
        <w:t>хак</w:t>
      </w:r>
      <w:r w:rsidR="005B6E48" w:rsidRPr="00CE0C3B">
        <w:rPr>
          <w:rFonts w:ascii="Times New Roman" w:hAnsi="Times New Roman" w:cs="Times New Roman"/>
          <w:sz w:val="28"/>
          <w:szCs w:val="28"/>
          <w:lang w:val="tt-RU"/>
        </w:rPr>
        <w:t>ында</w:t>
      </w:r>
    </w:p>
    <w:p w:rsidR="00A67E33" w:rsidRDefault="00A67E33" w:rsidP="00CE0C3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67E33" w:rsidRDefault="00A67E33" w:rsidP="00CE0C3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67E33" w:rsidRPr="00E052C2" w:rsidRDefault="00A67E33" w:rsidP="00A67E33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E052C2">
        <w:rPr>
          <w:rFonts w:ascii="Times New Roman" w:hAnsi="Times New Roman"/>
          <w:b w:val="0"/>
          <w:sz w:val="28"/>
          <w:szCs w:val="28"/>
        </w:rPr>
        <w:t xml:space="preserve">Татарстан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Республикасы</w:t>
      </w:r>
      <w:proofErr w:type="spellEnd"/>
      <w:r w:rsidRPr="00E052C2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67E33" w:rsidRPr="00E052C2" w:rsidRDefault="00A67E33" w:rsidP="00A67E33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Дәүләт</w:t>
      </w:r>
      <w:proofErr w:type="spellEnd"/>
      <w:r w:rsidRPr="00E052C2">
        <w:rPr>
          <w:rFonts w:ascii="Times New Roman" w:hAnsi="Times New Roman"/>
          <w:b w:val="0"/>
          <w:sz w:val="28"/>
          <w:szCs w:val="28"/>
        </w:rPr>
        <w:t xml:space="preserve"> Советы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тарафыннан</w:t>
      </w:r>
      <w:proofErr w:type="spellEnd"/>
    </w:p>
    <w:p w:rsidR="00A67E33" w:rsidRPr="00E052C2" w:rsidRDefault="00A67E33" w:rsidP="00A67E33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E052C2">
        <w:rPr>
          <w:rFonts w:ascii="Times New Roman" w:hAnsi="Times New Roman"/>
          <w:b w:val="0"/>
          <w:sz w:val="28"/>
          <w:szCs w:val="28"/>
        </w:rPr>
        <w:t xml:space="preserve">2025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елның</w:t>
      </w:r>
      <w:proofErr w:type="spellEnd"/>
      <w:r w:rsidRPr="00E052C2">
        <w:rPr>
          <w:rFonts w:ascii="Times New Roman" w:hAnsi="Times New Roman"/>
          <w:b w:val="0"/>
          <w:sz w:val="28"/>
          <w:szCs w:val="28"/>
        </w:rPr>
        <w:t xml:space="preserve"> 29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октябрендә</w:t>
      </w:r>
      <w:proofErr w:type="spellEnd"/>
    </w:p>
    <w:p w:rsidR="00A67E33" w:rsidRPr="00CE0C3B" w:rsidRDefault="00A67E33" w:rsidP="00A67E33">
      <w:pPr>
        <w:pStyle w:val="ConsPlusTitle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E052C2">
        <w:rPr>
          <w:rFonts w:ascii="Times New Roman" w:hAnsi="Times New Roman"/>
          <w:b w:val="0"/>
          <w:sz w:val="28"/>
          <w:szCs w:val="28"/>
        </w:rPr>
        <w:t xml:space="preserve">кабул </w:t>
      </w:r>
      <w:proofErr w:type="spellStart"/>
      <w:r w:rsidRPr="00E052C2">
        <w:rPr>
          <w:rFonts w:ascii="Times New Roman" w:hAnsi="Times New Roman"/>
          <w:b w:val="0"/>
          <w:sz w:val="28"/>
          <w:szCs w:val="28"/>
        </w:rPr>
        <w:t>ителде</w:t>
      </w:r>
      <w:proofErr w:type="spellEnd"/>
    </w:p>
    <w:p w:rsidR="00DE79C4" w:rsidRPr="00CE0C3B" w:rsidRDefault="00DE79C4" w:rsidP="00CE0C3B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B5A36" w:rsidRPr="00CE0C3B" w:rsidRDefault="00DB5A36" w:rsidP="00CE0C3B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902A08" w:rsidRPr="00CE0C3B" w:rsidRDefault="00B472DF" w:rsidP="00A67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E0C3B">
        <w:rPr>
          <w:rFonts w:ascii="Times New Roman" w:hAnsi="Times New Roman" w:cs="Times New Roman"/>
          <w:b/>
          <w:bCs/>
          <w:sz w:val="28"/>
          <w:szCs w:val="28"/>
          <w:lang w:val="tt-RU"/>
        </w:rPr>
        <w:t>1</w:t>
      </w:r>
      <w:r w:rsidR="00B60939" w:rsidRPr="00CE0C3B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статья</w:t>
      </w:r>
    </w:p>
    <w:p w:rsidR="00902A08" w:rsidRPr="00CE0C3B" w:rsidRDefault="00902A08" w:rsidP="00CE0C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FE58DB" w:rsidRPr="00CE0C3B" w:rsidRDefault="00D13627" w:rsidP="00CE0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0C3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CE0C3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Татарстан Республикасында ин</w:t>
      </w:r>
      <w:r w:rsidR="009559B3" w:rsidRPr="00CE0C3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нова</w:t>
      </w:r>
      <w:r w:rsidRPr="00CE0C3B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ция эшчәнлеге турында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613A65" w:rsidRPr="00CE0C3B">
        <w:rPr>
          <w:rFonts w:ascii="Times New Roman" w:hAnsi="Times New Roman" w:cs="Times New Roman"/>
          <w:sz w:val="28"/>
          <w:szCs w:val="28"/>
          <w:lang w:val="tt-RU"/>
        </w:rPr>
        <w:t>2010 елның               2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3A65" w:rsidRPr="00CE0C3B">
        <w:rPr>
          <w:rFonts w:ascii="Times New Roman" w:hAnsi="Times New Roman" w:cs="Times New Roman"/>
          <w:sz w:val="28"/>
          <w:szCs w:val="28"/>
          <w:lang w:val="tt-RU"/>
        </w:rPr>
        <w:t>августындагы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3A65" w:rsidRPr="00CE0C3B">
        <w:rPr>
          <w:rFonts w:ascii="Times New Roman" w:hAnsi="Times New Roman" w:cs="Times New Roman"/>
          <w:sz w:val="28"/>
          <w:szCs w:val="28"/>
          <w:lang w:val="tt-RU"/>
        </w:rPr>
        <w:t>63-ТРЗ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номерлы </w:t>
      </w:r>
      <w:r w:rsidRPr="00CE0C3B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tt-RU"/>
        </w:rPr>
        <w:t>Т</w:t>
      </w:r>
      <w:r w:rsidR="00613A65" w:rsidRPr="00CE0C3B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tt-RU"/>
        </w:rPr>
        <w:t>атарстан Республикасы Законы</w:t>
      </w:r>
      <w:r w:rsidRPr="00CE0C3B">
        <w:rPr>
          <w:rFonts w:ascii="Times New Roman" w:eastAsia="Tahoma" w:hAnsi="Times New Roman" w:cs="Times New Roman"/>
          <w:sz w:val="28"/>
          <w:szCs w:val="28"/>
          <w:shd w:val="clear" w:color="auto" w:fill="FFFFFF"/>
          <w:lang w:val="tt-RU"/>
        </w:rPr>
        <w:t>на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(Татарстан Дәүләт Советы Җыелма басмасы, </w:t>
      </w:r>
      <w:r w:rsidR="00613A65" w:rsidRPr="00CE0C3B">
        <w:rPr>
          <w:rFonts w:ascii="Times New Roman" w:hAnsi="Times New Roman" w:cs="Times New Roman"/>
          <w:sz w:val="28"/>
          <w:szCs w:val="28"/>
          <w:lang w:val="tt-RU"/>
        </w:rPr>
        <w:t>2010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, № </w:t>
      </w:r>
      <w:r w:rsidR="00613A65" w:rsidRPr="00CE0C3B">
        <w:rPr>
          <w:rFonts w:ascii="Times New Roman" w:hAnsi="Times New Roman" w:cs="Times New Roman"/>
          <w:sz w:val="28"/>
          <w:szCs w:val="28"/>
          <w:lang w:val="tt-RU"/>
        </w:rPr>
        <w:t>8 – 9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 w:rsidR="00613A65"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2012, № 1; 2014, № 5, № 6               </w:t>
      </w:r>
      <w:r w:rsidR="00613A65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</w:t>
      </w:r>
      <w:r w:rsidR="00613A65" w:rsidRPr="00CE0C3B">
        <w:rPr>
          <w:rFonts w:ascii="Times New Roman" w:hAnsi="Times New Roman" w:cs="Times New Roman"/>
          <w:sz w:val="28"/>
          <w:szCs w:val="28"/>
          <w:lang w:val="tt-RU" w:eastAsia="ru-RU"/>
        </w:rPr>
        <w:t>II өлеш</w:t>
      </w:r>
      <w:r w:rsidR="00613A65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); 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 җыелмасы, 20</w:t>
      </w:r>
      <w:r w:rsidR="00613A65" w:rsidRPr="00CE0C3B">
        <w:rPr>
          <w:rFonts w:ascii="Times New Roman" w:hAnsi="Times New Roman" w:cs="Times New Roman"/>
          <w:sz w:val="28"/>
          <w:szCs w:val="28"/>
          <w:lang w:val="tt-RU"/>
        </w:rPr>
        <w:t>18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, № </w:t>
      </w:r>
      <w:r w:rsidR="00613A65" w:rsidRPr="00CE0C3B">
        <w:rPr>
          <w:rFonts w:ascii="Times New Roman" w:hAnsi="Times New Roman" w:cs="Times New Roman"/>
          <w:sz w:val="28"/>
          <w:szCs w:val="28"/>
          <w:lang w:val="tt-RU"/>
        </w:rPr>
        <w:t>22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Pr="00CE0C3B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); </w:t>
      </w:r>
      <w:r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="00613A65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19</w:t>
      </w:r>
      <w:r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№ </w:t>
      </w:r>
      <w:r w:rsidR="00613A65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40</w:t>
      </w:r>
      <w:r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</w:t>
      </w:r>
      <w:r w:rsidRPr="00CE0C3B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); 202</w:t>
      </w:r>
      <w:r w:rsidR="00613A65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  <w:r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 № 77 (</w:t>
      </w:r>
      <w:r w:rsidRPr="00CE0C3B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); 2023, № 2</w:t>
      </w:r>
      <w:r w:rsidR="00613A65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7</w:t>
      </w:r>
      <w:r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</w:t>
      </w:r>
      <w:r w:rsidRPr="00CE0C3B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="00E93216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№ </w:t>
      </w:r>
      <w:r w:rsidR="00613A65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81</w:t>
      </w:r>
      <w:r w:rsidR="00E93216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(</w:t>
      </w:r>
      <w:r w:rsidR="00E93216" w:rsidRPr="00CE0C3B">
        <w:rPr>
          <w:rFonts w:ascii="Times New Roman" w:hAnsi="Times New Roman" w:cs="Times New Roman"/>
          <w:sz w:val="28"/>
          <w:szCs w:val="28"/>
          <w:lang w:val="tt-RU" w:eastAsia="ru-RU"/>
        </w:rPr>
        <w:t>I өлеш</w:t>
      </w:r>
      <w:r w:rsidR="00E93216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</w:t>
      </w:r>
      <w:r w:rsidR="00613A65" w:rsidRPr="00CE0C3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E93216" w:rsidRPr="00CE0C3B" w:rsidRDefault="00E93216" w:rsidP="00CE0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E2D73" w:rsidRPr="00CE0C3B" w:rsidRDefault="007968AD" w:rsidP="00CE0C3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0C3B">
        <w:rPr>
          <w:rFonts w:ascii="Times New Roman" w:hAnsi="Times New Roman" w:cs="Times New Roman"/>
          <w:sz w:val="28"/>
          <w:szCs w:val="28"/>
          <w:lang w:val="tt-RU"/>
        </w:rPr>
        <w:t>1 статьяны түбәндәге редакциядә бәян итәргә:</w:t>
      </w:r>
    </w:p>
    <w:p w:rsidR="007968AD" w:rsidRPr="00CE0C3B" w:rsidRDefault="007968AD" w:rsidP="00CE0C3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«1 статья. </w:t>
      </w:r>
      <w:r w:rsidRPr="00CE0C3B">
        <w:rPr>
          <w:rFonts w:ascii="Times New Roman" w:hAnsi="Times New Roman" w:cs="Times New Roman"/>
          <w:b/>
          <w:sz w:val="28"/>
          <w:szCs w:val="28"/>
          <w:lang w:val="tt-RU"/>
        </w:rPr>
        <w:t>Әлеге Законның җайга салу предметы</w:t>
      </w:r>
    </w:p>
    <w:p w:rsidR="007968AD" w:rsidRPr="00CE0C3B" w:rsidRDefault="007968AD" w:rsidP="00CE0C3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968AD" w:rsidRPr="00CE0C3B" w:rsidRDefault="007968AD" w:rsidP="00CE0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0C3B">
        <w:rPr>
          <w:rFonts w:ascii="Times New Roman" w:hAnsi="Times New Roman" w:cs="Times New Roman"/>
          <w:sz w:val="28"/>
          <w:szCs w:val="28"/>
          <w:lang w:val="tt-RU"/>
        </w:rPr>
        <w:t>Әлеге Закон Татарстан Республикасы инновация сәясәтенең максатлары</w:t>
      </w:r>
      <w:r w:rsidR="00CE0C3B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>, бурычлары</w:t>
      </w:r>
      <w:r w:rsidR="00CE0C3B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һәм принциплары</w:t>
      </w:r>
      <w:r w:rsidR="00CE0C3B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билгел</w:t>
      </w:r>
      <w:r w:rsidR="00CE0C3B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, инновация эшчәнлегенә дәүләт ярдәме </w:t>
      </w:r>
      <w:r w:rsidR="00CE0C3B">
        <w:rPr>
          <w:rFonts w:ascii="Times New Roman" w:hAnsi="Times New Roman" w:cs="Times New Roman"/>
          <w:sz w:val="28"/>
          <w:szCs w:val="28"/>
          <w:lang w:val="tt-RU"/>
        </w:rPr>
        <w:t xml:space="preserve">чараларын билгеләүгә һәм гамәлгә ашыруга 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>бәйле рәвештә барлыкка килә торган мөнәсәбәтләр</w:t>
      </w:r>
      <w:r w:rsidR="00CE0C3B">
        <w:rPr>
          <w:rFonts w:ascii="Times New Roman" w:hAnsi="Times New Roman" w:cs="Times New Roman"/>
          <w:sz w:val="28"/>
          <w:szCs w:val="28"/>
          <w:lang w:val="tt-RU"/>
        </w:rPr>
        <w:t xml:space="preserve">не, шул исәптән Татарстан Республикасында кече технологик компанияләргә </w:t>
      </w:r>
      <w:r w:rsidR="00CE0C3B" w:rsidRPr="00CE0C3B">
        <w:rPr>
          <w:rFonts w:ascii="Times New Roman" w:hAnsi="Times New Roman" w:cs="Times New Roman"/>
          <w:sz w:val="28"/>
          <w:szCs w:val="28"/>
          <w:lang w:val="tt-RU"/>
        </w:rPr>
        <w:t>дәүләт ярдәме</w:t>
      </w:r>
      <w:r w:rsidR="00CE0C3B">
        <w:rPr>
          <w:rFonts w:ascii="Times New Roman" w:hAnsi="Times New Roman" w:cs="Times New Roman"/>
          <w:sz w:val="28"/>
          <w:szCs w:val="28"/>
          <w:lang w:val="tt-RU"/>
        </w:rPr>
        <w:t>н тормышка ашыру үзенчәлекләрен, җайга сал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>а.»</w:t>
      </w:r>
      <w:r w:rsidR="00C46FC6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E2019C" w:rsidRPr="00CE0C3B" w:rsidRDefault="00E2019C" w:rsidP="00CE0C3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915E1" w:rsidRDefault="006915E1" w:rsidP="00CE0C3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 статьяда:</w:t>
      </w:r>
    </w:p>
    <w:p w:rsidR="003F3F1D" w:rsidRPr="006915E1" w:rsidRDefault="006915E1" w:rsidP="006915E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а) 1 өлешкә </w:t>
      </w:r>
      <w:r w:rsidR="003F3F1D" w:rsidRPr="006915E1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эчтәлекле </w:t>
      </w:r>
      <w:r>
        <w:rPr>
          <w:rFonts w:ascii="Times New Roman" w:hAnsi="Times New Roman" w:cs="Times New Roman"/>
          <w:sz w:val="28"/>
          <w:szCs w:val="28"/>
          <w:lang w:val="tt-RU"/>
        </w:rPr>
        <w:t>12 пункт</w:t>
      </w:r>
      <w:r w:rsidR="003F3F1D" w:rsidRPr="006915E1">
        <w:rPr>
          <w:rFonts w:ascii="Times New Roman" w:hAnsi="Times New Roman" w:cs="Times New Roman"/>
          <w:sz w:val="28"/>
          <w:szCs w:val="28"/>
          <w:lang w:val="tt-RU"/>
        </w:rPr>
        <w:t xml:space="preserve"> өстәргә:</w:t>
      </w:r>
    </w:p>
    <w:p w:rsidR="003F3F1D" w:rsidRDefault="003F3F1D" w:rsidP="00CE0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C06E2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7E573A" w:rsidRPr="00CC06E2">
        <w:rPr>
          <w:rFonts w:ascii="Times New Roman" w:hAnsi="Times New Roman" w:cs="Times New Roman"/>
          <w:sz w:val="28"/>
          <w:szCs w:val="28"/>
          <w:lang w:val="tt-RU"/>
        </w:rPr>
        <w:t>12)</w:t>
      </w:r>
      <w:r w:rsidRPr="00CC06E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E573A" w:rsidRPr="00CC06E2">
        <w:rPr>
          <w:rFonts w:ascii="Times New Roman" w:hAnsi="Times New Roman" w:cs="Times New Roman"/>
          <w:sz w:val="28"/>
          <w:szCs w:val="28"/>
          <w:lang w:val="tt-RU"/>
        </w:rPr>
        <w:t>кече технологик компания –</w:t>
      </w:r>
      <w:r w:rsidR="007B193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6FC5" w:rsidRPr="00CC06E2">
        <w:rPr>
          <w:rFonts w:ascii="Times New Roman" w:hAnsi="Times New Roman" w:cs="Times New Roman"/>
          <w:sz w:val="28"/>
          <w:szCs w:val="28"/>
          <w:lang w:val="tt-RU"/>
        </w:rPr>
        <w:t xml:space="preserve">продукция эшләү һәм (яисә) җитештерү (хезмәтләр күрсәтү, эшләр башкару) </w:t>
      </w:r>
      <w:r w:rsidR="00071FDC" w:rsidRPr="00CC06E2">
        <w:rPr>
          <w:rFonts w:ascii="Times New Roman" w:hAnsi="Times New Roman" w:cs="Times New Roman"/>
          <w:sz w:val="28"/>
          <w:szCs w:val="28"/>
          <w:lang w:val="tt-RU"/>
        </w:rPr>
        <w:t>эшчәнле</w:t>
      </w:r>
      <w:r w:rsidR="00071FDC">
        <w:rPr>
          <w:rFonts w:ascii="Times New Roman" w:hAnsi="Times New Roman" w:cs="Times New Roman"/>
          <w:sz w:val="28"/>
          <w:szCs w:val="28"/>
          <w:lang w:val="tt-RU"/>
        </w:rPr>
        <w:t>ген</w:t>
      </w:r>
      <w:r w:rsidR="00071FDC" w:rsidRPr="00CC06E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B193B" w:rsidRPr="00CC06E2">
        <w:rPr>
          <w:rFonts w:ascii="Times New Roman" w:hAnsi="Times New Roman" w:cs="Times New Roman"/>
          <w:sz w:val="28"/>
          <w:szCs w:val="28"/>
          <w:lang w:val="tt-RU"/>
        </w:rPr>
        <w:t xml:space="preserve">инновация технологияләреннән файдаланып </w:t>
      </w:r>
      <w:r w:rsidR="00071FDC" w:rsidRPr="00CC06E2">
        <w:rPr>
          <w:rFonts w:ascii="Times New Roman" w:hAnsi="Times New Roman" w:cs="Times New Roman"/>
          <w:sz w:val="28"/>
          <w:szCs w:val="28"/>
          <w:lang w:val="tt-RU"/>
        </w:rPr>
        <w:t>гамәлгә ашыр</w:t>
      </w:r>
      <w:r w:rsidR="00071FDC">
        <w:rPr>
          <w:rFonts w:ascii="Times New Roman" w:hAnsi="Times New Roman" w:cs="Times New Roman"/>
          <w:sz w:val="28"/>
          <w:szCs w:val="28"/>
          <w:lang w:val="tt-RU"/>
        </w:rPr>
        <w:t>а,</w:t>
      </w:r>
      <w:r w:rsidR="00071FDC" w:rsidRPr="00CC06E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F6FC5" w:rsidRPr="00CC06E2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технологик компанияләрне үстерү турында»</w:t>
      </w:r>
      <w:r w:rsidR="0091110B" w:rsidRPr="00CC06E2">
        <w:rPr>
          <w:rFonts w:ascii="Times New Roman" w:hAnsi="Times New Roman" w:cs="Times New Roman"/>
          <w:sz w:val="28"/>
          <w:szCs w:val="28"/>
          <w:lang w:val="tt-RU"/>
        </w:rPr>
        <w:t xml:space="preserve"> 2023 елның</w:t>
      </w:r>
      <w:r w:rsidR="00071FD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1110B" w:rsidRPr="00CC06E2">
        <w:rPr>
          <w:rFonts w:ascii="Times New Roman" w:hAnsi="Times New Roman" w:cs="Times New Roman"/>
          <w:sz w:val="28"/>
          <w:szCs w:val="28"/>
          <w:lang w:val="tt-RU"/>
        </w:rPr>
        <w:t xml:space="preserve">4 августындагы 478-ФЗ номерлы Федераль законның </w:t>
      </w:r>
      <w:r w:rsidR="00071FDC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91110B" w:rsidRPr="00CC06E2">
        <w:rPr>
          <w:rFonts w:ascii="Times New Roman" w:hAnsi="Times New Roman" w:cs="Times New Roman"/>
          <w:sz w:val="28"/>
          <w:szCs w:val="28"/>
          <w:lang w:val="tt-RU"/>
        </w:rPr>
        <w:t xml:space="preserve">5 статьясындагы 1 өлешендә билгеләнгән шартларга туры килә торган һәм кече технологик компанияләр реестрына белешмәләр кертелгән Россия </w:t>
      </w:r>
      <w:r w:rsidR="00CC06E2" w:rsidRPr="00CC06E2">
        <w:rPr>
          <w:rFonts w:ascii="Times New Roman" w:hAnsi="Times New Roman" w:cs="Times New Roman"/>
          <w:sz w:val="28"/>
          <w:szCs w:val="28"/>
          <w:lang w:val="tt-RU"/>
        </w:rPr>
        <w:t>коммерциячел оешмасы.</w:t>
      </w:r>
      <w:r w:rsidRPr="00CC06E2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361740" w:rsidRPr="00CC06E2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E1590A" w:rsidRPr="00E1590A" w:rsidRDefault="00E1590A" w:rsidP="00CE0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1590A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б) 2 өлештә </w:t>
      </w:r>
      <w:r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E1590A">
        <w:rPr>
          <w:rFonts w:ascii="Times New Roman" w:hAnsi="Times New Roman" w:cs="Times New Roman"/>
          <w:sz w:val="28"/>
          <w:szCs w:val="28"/>
          <w:lang w:val="tt-RU"/>
        </w:rPr>
        <w:t>Фән һәм дәүләт фәнни-техник сәясәте турында</w:t>
      </w:r>
      <w:r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E1590A">
        <w:rPr>
          <w:rFonts w:ascii="Times New Roman" w:hAnsi="Times New Roman" w:cs="Times New Roman"/>
          <w:sz w:val="28"/>
          <w:szCs w:val="28"/>
          <w:lang w:val="tt-RU"/>
        </w:rPr>
        <w:t xml:space="preserve"> 1996 елның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E1590A">
        <w:rPr>
          <w:rFonts w:ascii="Times New Roman" w:hAnsi="Times New Roman" w:cs="Times New Roman"/>
          <w:sz w:val="28"/>
          <w:szCs w:val="28"/>
          <w:lang w:val="tt-RU"/>
        </w:rPr>
        <w:t>23 августындагы 127-ФЗ номерлы Федераль законда (алга таба – Федераль  закон)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» сүзләрен «Россия Федерациясе законнарында һәм Татарстан Республикасы законнарында»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сүзләренә алмаштырырга;</w:t>
      </w:r>
    </w:p>
    <w:p w:rsidR="00E1590A" w:rsidRPr="00E1590A" w:rsidRDefault="00E1590A" w:rsidP="00CE0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61740" w:rsidRDefault="00E1590A" w:rsidP="00CE0C3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14 статьяда</w:t>
      </w:r>
      <w:r w:rsidR="00361740" w:rsidRPr="00CE0C3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E1590A" w:rsidRDefault="00E1590A" w:rsidP="00E1590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="00E76F15">
        <w:rPr>
          <w:rFonts w:ascii="Times New Roman" w:hAnsi="Times New Roman" w:cs="Times New Roman"/>
          <w:sz w:val="28"/>
          <w:szCs w:val="28"/>
          <w:lang w:val="tt-RU"/>
        </w:rPr>
        <w:t>исемдә «төп</w:t>
      </w:r>
      <w:r w:rsidR="00031B14">
        <w:rPr>
          <w:rFonts w:ascii="Times New Roman" w:hAnsi="Times New Roman" w:cs="Times New Roman"/>
          <w:sz w:val="28"/>
          <w:szCs w:val="28"/>
          <w:lang w:val="tt-RU"/>
        </w:rPr>
        <w:t xml:space="preserve"> таләпләр</w:t>
      </w:r>
      <w:r w:rsidR="00E76F15">
        <w:rPr>
          <w:rFonts w:ascii="Times New Roman" w:hAnsi="Times New Roman" w:cs="Times New Roman"/>
          <w:sz w:val="28"/>
          <w:szCs w:val="28"/>
          <w:lang w:val="tt-RU"/>
        </w:rPr>
        <w:t>» сүз</w:t>
      </w:r>
      <w:r w:rsidR="00031B14">
        <w:rPr>
          <w:rFonts w:ascii="Times New Roman" w:hAnsi="Times New Roman" w:cs="Times New Roman"/>
          <w:sz w:val="28"/>
          <w:szCs w:val="28"/>
          <w:lang w:val="tt-RU"/>
        </w:rPr>
        <w:t>ләр</w:t>
      </w:r>
      <w:r w:rsidR="00E76F15">
        <w:rPr>
          <w:rFonts w:ascii="Times New Roman" w:hAnsi="Times New Roman" w:cs="Times New Roman"/>
          <w:sz w:val="28"/>
          <w:szCs w:val="28"/>
          <w:lang w:val="tt-RU"/>
        </w:rPr>
        <w:t xml:space="preserve">ен </w:t>
      </w:r>
      <w:r w:rsidR="00031B14">
        <w:rPr>
          <w:rFonts w:ascii="Times New Roman" w:hAnsi="Times New Roman" w:cs="Times New Roman"/>
          <w:sz w:val="28"/>
          <w:szCs w:val="28"/>
          <w:lang w:val="tt-RU"/>
        </w:rPr>
        <w:t xml:space="preserve">«таләпләр» </w:t>
      </w:r>
      <w:r w:rsidR="00031B1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сүзенә алмаштырырга;</w:t>
      </w:r>
    </w:p>
    <w:p w:rsidR="00E76F15" w:rsidRDefault="00E76F15" w:rsidP="00E76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76F15">
        <w:rPr>
          <w:rFonts w:ascii="Times New Roman" w:hAnsi="Times New Roman" w:cs="Times New Roman"/>
          <w:sz w:val="28"/>
          <w:szCs w:val="28"/>
          <w:lang w:val="tt-RU"/>
        </w:rPr>
        <w:t xml:space="preserve">б) беренче абзацта «Дәүләт ярдәменә» сүзләрен «1. Дәүләт ярдәменә» </w:t>
      </w:r>
      <w:r w:rsidRPr="00E76F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сүзләренә алмаштырырга;</w:t>
      </w:r>
    </w:p>
    <w:p w:rsidR="00E76F15" w:rsidRDefault="00E76F15" w:rsidP="00E76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в) </w:t>
      </w:r>
      <w:r w:rsidRPr="006915E1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эчтәлекле </w:t>
      </w:r>
      <w:r>
        <w:rPr>
          <w:rFonts w:ascii="Times New Roman" w:hAnsi="Times New Roman" w:cs="Times New Roman"/>
          <w:sz w:val="28"/>
          <w:szCs w:val="28"/>
          <w:lang w:val="tt-RU"/>
        </w:rPr>
        <w:t>2 өлеш</w:t>
      </w:r>
      <w:r w:rsidRPr="006915E1">
        <w:rPr>
          <w:rFonts w:ascii="Times New Roman" w:hAnsi="Times New Roman" w:cs="Times New Roman"/>
          <w:sz w:val="28"/>
          <w:szCs w:val="28"/>
          <w:lang w:val="tt-RU"/>
        </w:rPr>
        <w:t xml:space="preserve"> өстәргә:</w:t>
      </w:r>
    </w:p>
    <w:p w:rsidR="00E76F15" w:rsidRDefault="00E76F15" w:rsidP="00E76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6745A">
        <w:rPr>
          <w:rFonts w:ascii="Times New Roman" w:hAnsi="Times New Roman" w:cs="Times New Roman"/>
          <w:sz w:val="28"/>
          <w:szCs w:val="28"/>
          <w:lang w:val="tt-RU"/>
        </w:rPr>
        <w:t xml:space="preserve">«2. </w:t>
      </w:r>
      <w:r w:rsidR="00A56A3A" w:rsidRPr="00B6745A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Министрлар Кабинеты</w:t>
      </w:r>
      <w:r w:rsidR="00A56A3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47DA">
        <w:rPr>
          <w:rFonts w:ascii="Times New Roman" w:hAnsi="Times New Roman" w:cs="Times New Roman"/>
          <w:sz w:val="28"/>
          <w:szCs w:val="28"/>
          <w:lang w:val="tt-RU"/>
        </w:rPr>
        <w:t xml:space="preserve">тарафыннан </w:t>
      </w:r>
      <w:r w:rsidR="00872BC0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496FBD" w:rsidRPr="00B6745A">
        <w:rPr>
          <w:rFonts w:ascii="Times New Roman" w:hAnsi="Times New Roman" w:cs="Times New Roman"/>
          <w:sz w:val="28"/>
          <w:szCs w:val="28"/>
          <w:lang w:val="tt-RU"/>
        </w:rPr>
        <w:t xml:space="preserve">әүләт ярдәменә дәгъва белдерә торган инновация проектларына </w:t>
      </w:r>
      <w:r w:rsidRPr="00B6745A">
        <w:rPr>
          <w:rFonts w:ascii="Times New Roman" w:hAnsi="Times New Roman" w:cs="Times New Roman"/>
          <w:sz w:val="28"/>
          <w:szCs w:val="28"/>
          <w:lang w:val="tt-RU"/>
        </w:rPr>
        <w:t xml:space="preserve">башка таләпләр дә </w:t>
      </w:r>
      <w:r w:rsidR="00872BC0">
        <w:rPr>
          <w:rFonts w:ascii="Times New Roman" w:hAnsi="Times New Roman" w:cs="Times New Roman"/>
          <w:sz w:val="28"/>
          <w:szCs w:val="28"/>
          <w:lang w:val="tt-RU"/>
        </w:rPr>
        <w:t>билгелә</w:t>
      </w:r>
      <w:r w:rsidR="00EC47DA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B6745A" w:rsidRPr="00B6745A">
        <w:rPr>
          <w:rFonts w:ascii="Times New Roman" w:hAnsi="Times New Roman" w:cs="Times New Roman"/>
          <w:sz w:val="28"/>
          <w:szCs w:val="28"/>
          <w:lang w:val="tt-RU"/>
        </w:rPr>
        <w:t>ргә мөмкин.</w:t>
      </w:r>
      <w:r w:rsidRPr="00B6745A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B6745A" w:rsidRPr="00B6745A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8089C" w:rsidRDefault="00A8089C" w:rsidP="00E76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8089C" w:rsidRDefault="00A8089C" w:rsidP="00A8089C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15 статьяда:</w:t>
      </w:r>
    </w:p>
    <w:p w:rsidR="00A8089C" w:rsidRDefault="00A8089C" w:rsidP="00A80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8089C">
        <w:rPr>
          <w:rFonts w:ascii="Times New Roman" w:hAnsi="Times New Roman" w:cs="Times New Roman"/>
          <w:sz w:val="28"/>
          <w:szCs w:val="28"/>
          <w:lang w:val="tt-RU"/>
        </w:rPr>
        <w:t xml:space="preserve">а) 2 өлештә «әлеге Законда каралган таләпләргә» сүзләрен «әлеге Законның </w:t>
      </w:r>
      <w:r w:rsidR="00E72265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A8089C">
        <w:rPr>
          <w:rFonts w:ascii="Times New Roman" w:hAnsi="Times New Roman" w:cs="Times New Roman"/>
          <w:sz w:val="28"/>
          <w:szCs w:val="28"/>
          <w:lang w:val="tt-RU"/>
        </w:rPr>
        <w:t>14 статьясында каралган таләпләргә»</w:t>
      </w:r>
      <w:r w:rsidR="00E7226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7226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сүзләренә алмаштырырга;</w:t>
      </w:r>
    </w:p>
    <w:p w:rsidR="00FF7603" w:rsidRDefault="00FF7603" w:rsidP="00A80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A8089C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FF7603" w:rsidRDefault="00FF7603" w:rsidP="00A80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17269">
        <w:rPr>
          <w:rFonts w:ascii="Times New Roman" w:hAnsi="Times New Roman" w:cs="Times New Roman"/>
          <w:sz w:val="28"/>
          <w:szCs w:val="28"/>
          <w:lang w:val="tt-RU"/>
        </w:rPr>
        <w:t xml:space="preserve">1 пунктта </w:t>
      </w:r>
      <w:r w:rsidR="00A042D6" w:rsidRPr="00917269">
        <w:rPr>
          <w:rFonts w:ascii="Times New Roman" w:hAnsi="Times New Roman" w:cs="Times New Roman"/>
          <w:sz w:val="28"/>
          <w:szCs w:val="28"/>
          <w:lang w:val="tt-RU"/>
        </w:rPr>
        <w:t xml:space="preserve">«эшчәнлек төренең» сүзләреннән соң </w:t>
      </w:r>
      <w:r w:rsidR="00917269" w:rsidRPr="00917269">
        <w:rPr>
          <w:rFonts w:ascii="Times New Roman" w:hAnsi="Times New Roman" w:cs="Times New Roman"/>
          <w:sz w:val="28"/>
          <w:szCs w:val="28"/>
          <w:lang w:val="tt-RU"/>
        </w:rPr>
        <w:t xml:space="preserve">«Фән һәм дәүләт </w:t>
      </w:r>
      <w:r w:rsidR="00460F79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="00917269" w:rsidRPr="00917269">
        <w:rPr>
          <w:rFonts w:ascii="Times New Roman" w:hAnsi="Times New Roman" w:cs="Times New Roman"/>
          <w:sz w:val="28"/>
          <w:szCs w:val="28"/>
          <w:lang w:val="tt-RU"/>
        </w:rPr>
        <w:t xml:space="preserve">фәнни-техник сәясәте турында» 1996 елның 23 августындагы 127-ФЗ номерлы» </w:t>
      </w:r>
      <w:r w:rsidR="007B6203" w:rsidRPr="00CE0C3B">
        <w:rPr>
          <w:rFonts w:ascii="Times New Roman" w:hAnsi="Times New Roman" w:cs="Times New Roman"/>
          <w:sz w:val="28"/>
          <w:szCs w:val="28"/>
          <w:lang w:val="tt-RU"/>
        </w:rPr>
        <w:t>сүзләрен өстәргә;</w:t>
      </w:r>
    </w:p>
    <w:p w:rsidR="0041757C" w:rsidRDefault="0041757C" w:rsidP="00A80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A3129">
        <w:rPr>
          <w:rFonts w:ascii="Times New Roman" w:hAnsi="Times New Roman" w:cs="Times New Roman"/>
          <w:sz w:val="28"/>
          <w:szCs w:val="28"/>
          <w:lang w:val="tt-RU"/>
        </w:rPr>
        <w:t xml:space="preserve">2 пунктта </w:t>
      </w:r>
      <w:r w:rsidR="00EC68EA" w:rsidRPr="008A3129">
        <w:rPr>
          <w:rFonts w:ascii="Times New Roman" w:hAnsi="Times New Roman" w:cs="Times New Roman"/>
          <w:sz w:val="28"/>
          <w:szCs w:val="28"/>
          <w:lang w:val="tt-RU"/>
        </w:rPr>
        <w:t xml:space="preserve">«әлеге Законның 14 статьясы таләпләренә» сүзләрен </w:t>
      </w:r>
      <w:r w:rsidR="008A3129" w:rsidRPr="008A3129">
        <w:rPr>
          <w:rFonts w:ascii="Times New Roman" w:hAnsi="Times New Roman" w:cs="Times New Roman"/>
          <w:sz w:val="28"/>
          <w:szCs w:val="28"/>
          <w:lang w:val="tt-RU"/>
        </w:rPr>
        <w:t>«әлеге Законның</w:t>
      </w:r>
      <w:r w:rsidR="008A312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A3129" w:rsidRPr="008A3129">
        <w:rPr>
          <w:rFonts w:ascii="Times New Roman" w:hAnsi="Times New Roman" w:cs="Times New Roman"/>
          <w:sz w:val="28"/>
          <w:szCs w:val="28"/>
          <w:lang w:val="tt-RU"/>
        </w:rPr>
        <w:t xml:space="preserve">14 статьясында каралган таләпләргә» </w:t>
      </w:r>
      <w:r w:rsidR="008A3129" w:rsidRPr="008A31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сүзләренә алмаштырырга;</w:t>
      </w:r>
    </w:p>
    <w:p w:rsidR="00ED4BC8" w:rsidRDefault="00ED4BC8" w:rsidP="00A80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ED4BC8" w:rsidRDefault="00ED4BC8" w:rsidP="00ED4BC8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18 статьяның 1 өлешендәге җиденче абзацын түбәндәге редакциядә бәян итәргә:</w:t>
      </w:r>
    </w:p>
    <w:p w:rsidR="00ED4BC8" w:rsidRDefault="00BD3BED" w:rsidP="00BD3BE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ED4BC8">
        <w:rPr>
          <w:rFonts w:ascii="Times New Roman" w:hAnsi="Times New Roman" w:cs="Times New Roman"/>
          <w:sz w:val="28"/>
          <w:szCs w:val="28"/>
          <w:lang w:val="tt-RU"/>
        </w:rPr>
        <w:t xml:space="preserve">6) </w:t>
      </w:r>
      <w:r>
        <w:rPr>
          <w:rFonts w:ascii="Times New Roman" w:hAnsi="Times New Roman" w:cs="Times New Roman"/>
          <w:sz w:val="28"/>
          <w:szCs w:val="28"/>
          <w:lang w:val="tt-RU"/>
        </w:rPr>
        <w:t>Россия Федерациясе законнарында һәм Татарстан Республикасы законнары</w:t>
      </w:r>
      <w:r w:rsidR="00253C1C">
        <w:rPr>
          <w:rFonts w:ascii="Times New Roman" w:hAnsi="Times New Roman" w:cs="Times New Roman"/>
          <w:sz w:val="28"/>
          <w:szCs w:val="28"/>
          <w:lang w:val="tt-RU"/>
        </w:rPr>
        <w:t>нда билгеләнгән башка рәвешләр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ED4BC8">
        <w:rPr>
          <w:rFonts w:ascii="Times New Roman" w:hAnsi="Times New Roman" w:cs="Times New Roman"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BD3BED" w:rsidRDefault="00BD3BED" w:rsidP="00BD3BED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E1DB1" w:rsidRDefault="00BD3BED" w:rsidP="00BD3BED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түбәндәге эчтәлекле </w:t>
      </w:r>
      <w:r>
        <w:rPr>
          <w:rFonts w:ascii="Times New Roman" w:hAnsi="Times New Roman" w:cs="Times New Roman"/>
          <w:sz w:val="28"/>
          <w:szCs w:val="28"/>
          <w:lang w:val="tt-RU"/>
        </w:rPr>
        <w:t>18</w:t>
      </w:r>
      <w:r w:rsidRPr="00CE0C3B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статья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өстәргә:</w:t>
      </w:r>
    </w:p>
    <w:p w:rsidR="0055349A" w:rsidRDefault="00BE1DB1" w:rsidP="00BE1DB1">
      <w:pPr>
        <w:autoSpaceDE w:val="0"/>
        <w:autoSpaceDN w:val="0"/>
        <w:adjustRightInd w:val="0"/>
        <w:spacing w:after="0" w:line="240" w:lineRule="auto"/>
        <w:ind w:left="2353" w:hanging="164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«18</w:t>
      </w:r>
      <w:r w:rsidRPr="00CE0C3B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статья.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</w:t>
      </w:r>
      <w:r w:rsidRPr="00BE1DB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ече технологик компанияләргә дәүләт ярдәмен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гамәлгә</w:t>
      </w:r>
      <w:r w:rsidRPr="00BE1DB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ашыру үзенчәлекләре</w:t>
      </w:r>
    </w:p>
    <w:p w:rsidR="0055349A" w:rsidRDefault="0055349A" w:rsidP="00BE1DB1">
      <w:pPr>
        <w:autoSpaceDE w:val="0"/>
        <w:autoSpaceDN w:val="0"/>
        <w:adjustRightInd w:val="0"/>
        <w:spacing w:after="0" w:line="240" w:lineRule="auto"/>
        <w:ind w:left="2353" w:hanging="164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349A" w:rsidRDefault="0055349A" w:rsidP="00FC374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5349A">
        <w:rPr>
          <w:rFonts w:ascii="Times New Roman" w:hAnsi="Times New Roman" w:cs="Times New Roman"/>
          <w:sz w:val="28"/>
          <w:szCs w:val="28"/>
          <w:lang w:val="tt-RU"/>
        </w:rPr>
        <w:t>Кече технологик компанияләргә дәүләт ярдәме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дәүләт хакимияте органнары</w:t>
      </w:r>
      <w:r w:rsidR="00EA7261">
        <w:rPr>
          <w:rFonts w:ascii="Times New Roman" w:hAnsi="Times New Roman" w:cs="Times New Roman"/>
          <w:sz w:val="28"/>
          <w:szCs w:val="28"/>
          <w:lang w:val="tt-RU"/>
        </w:rPr>
        <w:t xml:space="preserve"> тарафыннан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шулай ук </w:t>
      </w:r>
      <w:r w:rsidR="00EE3304">
        <w:rPr>
          <w:rFonts w:ascii="Times New Roman" w:hAnsi="Times New Roman" w:cs="Times New Roman"/>
          <w:sz w:val="28"/>
          <w:szCs w:val="28"/>
          <w:lang w:val="tt-RU"/>
        </w:rPr>
        <w:t xml:space="preserve">мондый ярдәмне гамәлгә ашыру мөмкинлеге булган тиешле оешмалар </w:t>
      </w:r>
      <w:r w:rsidR="00EA7261">
        <w:rPr>
          <w:rFonts w:ascii="Times New Roman" w:hAnsi="Times New Roman" w:cs="Times New Roman"/>
          <w:sz w:val="28"/>
          <w:szCs w:val="28"/>
          <w:lang w:val="tt-RU"/>
        </w:rPr>
        <w:t>аша</w:t>
      </w:r>
      <w:r w:rsidR="00EE330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C3745" w:rsidRPr="00CC06E2">
        <w:rPr>
          <w:rFonts w:ascii="Times New Roman" w:hAnsi="Times New Roman" w:cs="Times New Roman"/>
          <w:sz w:val="28"/>
          <w:szCs w:val="28"/>
          <w:lang w:val="tt-RU"/>
        </w:rPr>
        <w:t>«Россия Федерациясендә технологик компанияләрне үстерү турында» 2023 елның</w:t>
      </w:r>
      <w:r w:rsidR="00FC374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C3745" w:rsidRPr="00CC06E2">
        <w:rPr>
          <w:rFonts w:ascii="Times New Roman" w:hAnsi="Times New Roman" w:cs="Times New Roman"/>
          <w:sz w:val="28"/>
          <w:szCs w:val="28"/>
          <w:lang w:val="tt-RU"/>
        </w:rPr>
        <w:t>4 августындагы 478-ФЗ номерлы Федераль закон</w:t>
      </w:r>
      <w:r w:rsidR="00FC3745">
        <w:rPr>
          <w:rFonts w:ascii="Times New Roman" w:hAnsi="Times New Roman" w:cs="Times New Roman"/>
          <w:sz w:val="28"/>
          <w:szCs w:val="28"/>
          <w:lang w:val="tt-RU"/>
        </w:rPr>
        <w:t>да һәм әлеге Законда каралган рәвешләрдә тормышка ашырыла.</w:t>
      </w:r>
    </w:p>
    <w:p w:rsidR="006940A7" w:rsidRPr="00C442B6" w:rsidRDefault="007460EE" w:rsidP="00FC374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законнары һәм башка норматив хокукый актлары нигезендә </w:t>
      </w:r>
      <w:r w:rsidR="00CE3325">
        <w:rPr>
          <w:rFonts w:ascii="Times New Roman" w:hAnsi="Times New Roman" w:cs="Times New Roman"/>
          <w:sz w:val="28"/>
          <w:szCs w:val="28"/>
          <w:lang w:val="tt-RU"/>
        </w:rPr>
        <w:t xml:space="preserve">салымнар түләү буенча ташламалар бирү рәвешендәге һәм (яисә) </w:t>
      </w:r>
      <w:r w:rsidR="00C442B6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бюджеты акчалары исәбеннән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финанс </w:t>
      </w:r>
      <w:r w:rsidR="00CE3325">
        <w:rPr>
          <w:rFonts w:ascii="Times New Roman" w:hAnsi="Times New Roman" w:cs="Times New Roman"/>
          <w:sz w:val="28"/>
          <w:szCs w:val="28"/>
          <w:lang w:val="tt-RU"/>
        </w:rPr>
        <w:t>ярдәме</w:t>
      </w:r>
      <w:r w:rsidRPr="00C442B6">
        <w:rPr>
          <w:rFonts w:ascii="Times New Roman" w:hAnsi="Times New Roman" w:cs="Times New Roman"/>
          <w:sz w:val="28"/>
          <w:szCs w:val="28"/>
          <w:lang w:val="tt-RU"/>
        </w:rPr>
        <w:t xml:space="preserve"> рәвешендә</w:t>
      </w:r>
      <w:r w:rsidR="00390E44" w:rsidRPr="00C442B6">
        <w:rPr>
          <w:rFonts w:ascii="Times New Roman" w:hAnsi="Times New Roman" w:cs="Times New Roman"/>
          <w:sz w:val="28"/>
          <w:szCs w:val="28"/>
          <w:lang w:val="tt-RU"/>
        </w:rPr>
        <w:t>ге</w:t>
      </w:r>
      <w:r w:rsidRPr="00C442B6">
        <w:rPr>
          <w:rFonts w:ascii="Times New Roman" w:hAnsi="Times New Roman" w:cs="Times New Roman"/>
          <w:sz w:val="28"/>
          <w:szCs w:val="28"/>
          <w:lang w:val="tt-RU"/>
        </w:rPr>
        <w:t xml:space="preserve"> дәүләт ярдәменә дәгъва белдер</w:t>
      </w:r>
      <w:r w:rsidR="00CE3325">
        <w:rPr>
          <w:rFonts w:ascii="Times New Roman" w:hAnsi="Times New Roman" w:cs="Times New Roman"/>
          <w:sz w:val="28"/>
          <w:szCs w:val="28"/>
          <w:lang w:val="tt-RU"/>
        </w:rPr>
        <w:t>үче</w:t>
      </w:r>
      <w:r w:rsidRPr="00C442B6">
        <w:rPr>
          <w:rFonts w:ascii="Times New Roman" w:hAnsi="Times New Roman" w:cs="Times New Roman"/>
          <w:sz w:val="28"/>
          <w:szCs w:val="28"/>
          <w:lang w:val="tt-RU"/>
        </w:rPr>
        <w:t xml:space="preserve"> кече технологик компания </w:t>
      </w:r>
      <w:r w:rsidR="00C442B6" w:rsidRPr="00C442B6">
        <w:rPr>
          <w:rFonts w:ascii="Times New Roman" w:hAnsi="Times New Roman"/>
          <w:sz w:val="28"/>
          <w:szCs w:val="28"/>
          <w:lang w:val="tt-RU"/>
        </w:rPr>
        <w:t>үз эшчәнлеген Татарстан Республикасы территориясендә гамәлгә ашырырга һәм салымнарны Татарстан Республикасы бюджетына түләргә тиеш.</w:t>
      </w:r>
    </w:p>
    <w:p w:rsidR="007460EE" w:rsidRPr="0055349A" w:rsidRDefault="006940A7" w:rsidP="00FC3745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442B6">
        <w:rPr>
          <w:rFonts w:ascii="Times New Roman" w:hAnsi="Times New Roman" w:cs="Times New Roman"/>
          <w:sz w:val="28"/>
          <w:szCs w:val="28"/>
          <w:lang w:val="tt-RU"/>
        </w:rPr>
        <w:lastRenderedPageBreak/>
        <w:t>Татарстан Республикасы законнары,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Министрлар Кабинетының норматив хокукый актлары белән </w:t>
      </w:r>
      <w:r w:rsidR="00095793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095793" w:rsidRPr="00C442B6">
        <w:rPr>
          <w:rFonts w:ascii="Times New Roman" w:hAnsi="Times New Roman" w:cs="Times New Roman"/>
          <w:sz w:val="28"/>
          <w:szCs w:val="28"/>
          <w:lang w:val="tt-RU"/>
        </w:rPr>
        <w:t>ече технологик компанияләргә</w:t>
      </w:r>
      <w:r w:rsidR="00095793" w:rsidRPr="00CE0C3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E0C3B">
        <w:rPr>
          <w:rFonts w:ascii="Times New Roman" w:hAnsi="Times New Roman" w:cs="Times New Roman"/>
          <w:sz w:val="28"/>
          <w:szCs w:val="28"/>
          <w:lang w:val="tt-RU"/>
        </w:rPr>
        <w:t>дәүләт ярдәме</w:t>
      </w:r>
      <w:r>
        <w:rPr>
          <w:rFonts w:ascii="Times New Roman" w:hAnsi="Times New Roman" w:cs="Times New Roman"/>
          <w:sz w:val="28"/>
          <w:szCs w:val="28"/>
          <w:lang w:val="tt-RU"/>
        </w:rPr>
        <w:t>н гамәлгә ашыруның башка үзенчәлекләре дә билгеләнергә мөмкин.».</w:t>
      </w:r>
    </w:p>
    <w:p w:rsidR="00851906" w:rsidRDefault="00851906" w:rsidP="00BE1DB1">
      <w:pPr>
        <w:autoSpaceDE w:val="0"/>
        <w:autoSpaceDN w:val="0"/>
        <w:adjustRightInd w:val="0"/>
        <w:spacing w:after="0" w:line="240" w:lineRule="auto"/>
        <w:ind w:left="2353" w:hanging="1644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D3BED" w:rsidRPr="00BE1DB1" w:rsidRDefault="0055349A" w:rsidP="00BE1DB1">
      <w:pPr>
        <w:autoSpaceDE w:val="0"/>
        <w:autoSpaceDN w:val="0"/>
        <w:adjustRightInd w:val="0"/>
        <w:spacing w:after="0" w:line="240" w:lineRule="auto"/>
        <w:ind w:left="2353" w:hanging="164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  <w:r w:rsidR="00712006" w:rsidRPr="00BE1DB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8089C" w:rsidRPr="00A8089C" w:rsidRDefault="00A8089C" w:rsidP="00A8089C">
      <w:pPr>
        <w:pStyle w:val="a8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CE0C3B" w:rsidRDefault="00851906" w:rsidP="00CE0C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Әлеге Закон рәсми басылып чыккан көненнән соң 10 көн узгач үз көченә керә. </w:t>
      </w:r>
    </w:p>
    <w:p w:rsidR="008D3381" w:rsidRPr="00CE0C3B" w:rsidRDefault="008D3381" w:rsidP="00CE0C3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CE0C3B" w:rsidRDefault="008D3381" w:rsidP="00CE0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CE0C3B" w:rsidRDefault="008D3381" w:rsidP="00CE0C3B">
      <w:pPr>
        <w:pStyle w:val="ConsPlusNormal"/>
        <w:tabs>
          <w:tab w:val="left" w:pos="709"/>
          <w:tab w:val="left" w:pos="1843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CE0C3B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8D3381" w:rsidRPr="00CE0C3B" w:rsidRDefault="00A67E33" w:rsidP="00A67E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="008D3381" w:rsidRPr="00CE0C3B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="008D3381" w:rsidRPr="00CE0C3B">
        <w:rPr>
          <w:rFonts w:ascii="Times New Roman" w:hAnsi="Times New Roman" w:cs="Times New Roman"/>
          <w:sz w:val="28"/>
          <w:szCs w:val="28"/>
        </w:rPr>
        <w:tab/>
      </w:r>
      <w:r w:rsidR="008D3381" w:rsidRPr="00CE0C3B">
        <w:rPr>
          <w:rFonts w:ascii="Times New Roman" w:hAnsi="Times New Roman" w:cs="Times New Roman"/>
          <w:sz w:val="28"/>
          <w:szCs w:val="28"/>
        </w:rPr>
        <w:tab/>
      </w:r>
      <w:r w:rsidR="008D3381" w:rsidRPr="00CE0C3B">
        <w:rPr>
          <w:rFonts w:ascii="Times New Roman" w:hAnsi="Times New Roman" w:cs="Times New Roman"/>
          <w:sz w:val="28"/>
          <w:szCs w:val="28"/>
        </w:rPr>
        <w:tab/>
      </w:r>
      <w:r w:rsidR="008D3381" w:rsidRPr="00CE0C3B">
        <w:rPr>
          <w:rFonts w:ascii="Times New Roman" w:hAnsi="Times New Roman" w:cs="Times New Roman"/>
          <w:sz w:val="28"/>
          <w:szCs w:val="28"/>
        </w:rPr>
        <w:tab/>
      </w:r>
      <w:r w:rsidR="008D3381" w:rsidRPr="00CE0C3B">
        <w:rPr>
          <w:rFonts w:ascii="Times New Roman" w:hAnsi="Times New Roman" w:cs="Times New Roman"/>
          <w:sz w:val="28"/>
          <w:szCs w:val="28"/>
        </w:rPr>
        <w:tab/>
      </w:r>
      <w:r w:rsidR="008D3381" w:rsidRPr="00CE0C3B">
        <w:rPr>
          <w:rFonts w:ascii="Times New Roman" w:hAnsi="Times New Roman" w:cs="Times New Roman"/>
          <w:sz w:val="28"/>
          <w:szCs w:val="28"/>
        </w:rPr>
        <w:tab/>
      </w:r>
      <w:r w:rsidR="008D3381" w:rsidRPr="00CE0C3B">
        <w:rPr>
          <w:rFonts w:ascii="Times New Roman" w:hAnsi="Times New Roman" w:cs="Times New Roman"/>
          <w:sz w:val="28"/>
          <w:szCs w:val="28"/>
        </w:rPr>
        <w:tab/>
      </w:r>
      <w:r w:rsidR="008D3381" w:rsidRPr="00CE0C3B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>
        <w:rPr>
          <w:rFonts w:ascii="Times New Roman" w:hAnsi="Times New Roman" w:cs="Times New Roman"/>
          <w:sz w:val="28"/>
          <w:szCs w:val="28"/>
          <w:lang w:val="tt-RU" w:bidi="ru-RU"/>
        </w:rPr>
        <w:t xml:space="preserve"> 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Р.Н.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Миңнеханов</w:t>
      </w:r>
      <w:proofErr w:type="spellEnd"/>
      <w:r w:rsidR="008D3381" w:rsidRPr="00CE0C3B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</w:p>
    <w:p w:rsidR="008D3381" w:rsidRPr="00CE0C3B" w:rsidRDefault="008D3381" w:rsidP="00CE0C3B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  <w:lang w:val="tt-RU"/>
        </w:rPr>
      </w:pPr>
    </w:p>
    <w:p w:rsidR="008D3381" w:rsidRPr="00CE0C3B" w:rsidRDefault="008D3381" w:rsidP="00CE0C3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</w:p>
    <w:p w:rsidR="00D13627" w:rsidRPr="00CE0C3B" w:rsidRDefault="00D13627" w:rsidP="00CE0C3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13627" w:rsidRPr="00CE0C3B" w:rsidSect="00CE0C3B">
      <w:headerReference w:type="default" r:id="rId8"/>
      <w:pgSz w:w="11906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0EE" w:rsidRDefault="00F820EE" w:rsidP="00072DD1">
      <w:pPr>
        <w:spacing w:after="0" w:line="240" w:lineRule="auto"/>
      </w:pPr>
      <w:r>
        <w:separator/>
      </w:r>
    </w:p>
  </w:endnote>
  <w:endnote w:type="continuationSeparator" w:id="0">
    <w:p w:rsidR="00F820EE" w:rsidRDefault="00F820EE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0EE" w:rsidRDefault="00F820EE" w:rsidP="00072DD1">
      <w:pPr>
        <w:spacing w:after="0" w:line="240" w:lineRule="auto"/>
      </w:pPr>
      <w:r>
        <w:separator/>
      </w:r>
    </w:p>
  </w:footnote>
  <w:footnote w:type="continuationSeparator" w:id="0">
    <w:p w:rsidR="00F820EE" w:rsidRDefault="00F820EE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0EE" w:rsidRDefault="007460EE">
    <w:pPr>
      <w:pStyle w:val="a3"/>
      <w:jc w:val="center"/>
    </w:pPr>
  </w:p>
  <w:p w:rsidR="007460EE" w:rsidRDefault="007460EE">
    <w:pPr>
      <w:pStyle w:val="a3"/>
      <w:jc w:val="center"/>
    </w:pPr>
  </w:p>
  <w:p w:rsidR="007460EE" w:rsidRPr="00624BE0" w:rsidRDefault="00DF5363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7A3A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60EE" w:rsidRPr="007A3A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3A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726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3AF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460EE" w:rsidRDefault="007460E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0465A"/>
    <w:multiLevelType w:val="hybridMultilevel"/>
    <w:tmpl w:val="3B602BB2"/>
    <w:lvl w:ilvl="0" w:tplc="5B4C0F7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EC5D5B"/>
    <w:multiLevelType w:val="hybridMultilevel"/>
    <w:tmpl w:val="EB62BBBE"/>
    <w:lvl w:ilvl="0" w:tplc="24D6B3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B4B23"/>
    <w:multiLevelType w:val="hybridMultilevel"/>
    <w:tmpl w:val="6108E314"/>
    <w:lvl w:ilvl="0" w:tplc="908824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A4385"/>
    <w:multiLevelType w:val="hybridMultilevel"/>
    <w:tmpl w:val="135E3D8E"/>
    <w:lvl w:ilvl="0" w:tplc="A62EB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31B14"/>
    <w:rsid w:val="00054025"/>
    <w:rsid w:val="00071FDC"/>
    <w:rsid w:val="00072DD1"/>
    <w:rsid w:val="0007345C"/>
    <w:rsid w:val="000754EF"/>
    <w:rsid w:val="00095793"/>
    <w:rsid w:val="000B325F"/>
    <w:rsid w:val="000B6F11"/>
    <w:rsid w:val="000C3156"/>
    <w:rsid w:val="000C56B1"/>
    <w:rsid w:val="000C6F28"/>
    <w:rsid w:val="000D01EA"/>
    <w:rsid w:val="000D3F2A"/>
    <w:rsid w:val="001000EF"/>
    <w:rsid w:val="0010398D"/>
    <w:rsid w:val="00104937"/>
    <w:rsid w:val="00105FCD"/>
    <w:rsid w:val="00110D9D"/>
    <w:rsid w:val="00112501"/>
    <w:rsid w:val="00121A57"/>
    <w:rsid w:val="00135FFB"/>
    <w:rsid w:val="00141E12"/>
    <w:rsid w:val="00145B48"/>
    <w:rsid w:val="001624DF"/>
    <w:rsid w:val="00193333"/>
    <w:rsid w:val="001A0485"/>
    <w:rsid w:val="001B0127"/>
    <w:rsid w:val="001C5120"/>
    <w:rsid w:val="001E5D78"/>
    <w:rsid w:val="001F7FB5"/>
    <w:rsid w:val="00214C35"/>
    <w:rsid w:val="00216106"/>
    <w:rsid w:val="002259BC"/>
    <w:rsid w:val="00253C1C"/>
    <w:rsid w:val="002639E1"/>
    <w:rsid w:val="00263D0E"/>
    <w:rsid w:val="002708CB"/>
    <w:rsid w:val="00280FEC"/>
    <w:rsid w:val="00286924"/>
    <w:rsid w:val="00293273"/>
    <w:rsid w:val="002C7D64"/>
    <w:rsid w:val="002D1D7D"/>
    <w:rsid w:val="002D4483"/>
    <w:rsid w:val="002D7B21"/>
    <w:rsid w:val="00310C22"/>
    <w:rsid w:val="00313FFD"/>
    <w:rsid w:val="00317F8A"/>
    <w:rsid w:val="003273AE"/>
    <w:rsid w:val="00327A73"/>
    <w:rsid w:val="0033245C"/>
    <w:rsid w:val="003451C7"/>
    <w:rsid w:val="00345EF5"/>
    <w:rsid w:val="003553B9"/>
    <w:rsid w:val="00355D55"/>
    <w:rsid w:val="00361740"/>
    <w:rsid w:val="00370535"/>
    <w:rsid w:val="00390E44"/>
    <w:rsid w:val="00396C6F"/>
    <w:rsid w:val="003C0C91"/>
    <w:rsid w:val="003C30D7"/>
    <w:rsid w:val="003C5B1D"/>
    <w:rsid w:val="003D7824"/>
    <w:rsid w:val="003F3F1D"/>
    <w:rsid w:val="00416B2C"/>
    <w:rsid w:val="0041757C"/>
    <w:rsid w:val="0044715F"/>
    <w:rsid w:val="004518B7"/>
    <w:rsid w:val="00453BFA"/>
    <w:rsid w:val="00460327"/>
    <w:rsid w:val="00460F79"/>
    <w:rsid w:val="00461D5D"/>
    <w:rsid w:val="00462DD5"/>
    <w:rsid w:val="004732F0"/>
    <w:rsid w:val="00492B29"/>
    <w:rsid w:val="00496FBD"/>
    <w:rsid w:val="00497758"/>
    <w:rsid w:val="004A167B"/>
    <w:rsid w:val="004C6BF5"/>
    <w:rsid w:val="004D6B9E"/>
    <w:rsid w:val="005079D4"/>
    <w:rsid w:val="00517734"/>
    <w:rsid w:val="005339FE"/>
    <w:rsid w:val="0054264F"/>
    <w:rsid w:val="00544AFE"/>
    <w:rsid w:val="00547A4C"/>
    <w:rsid w:val="0055349A"/>
    <w:rsid w:val="00554EF7"/>
    <w:rsid w:val="0056799D"/>
    <w:rsid w:val="00580DE0"/>
    <w:rsid w:val="005A4DCF"/>
    <w:rsid w:val="005B6E48"/>
    <w:rsid w:val="005E1430"/>
    <w:rsid w:val="005E2D73"/>
    <w:rsid w:val="005E7098"/>
    <w:rsid w:val="005F360C"/>
    <w:rsid w:val="005F5979"/>
    <w:rsid w:val="005F6654"/>
    <w:rsid w:val="00613A65"/>
    <w:rsid w:val="00624BE0"/>
    <w:rsid w:val="0063562D"/>
    <w:rsid w:val="00642BE3"/>
    <w:rsid w:val="0065001E"/>
    <w:rsid w:val="006833BD"/>
    <w:rsid w:val="006858F1"/>
    <w:rsid w:val="00686190"/>
    <w:rsid w:val="006902C9"/>
    <w:rsid w:val="006915E1"/>
    <w:rsid w:val="006940A7"/>
    <w:rsid w:val="006A4E16"/>
    <w:rsid w:val="006A4F3D"/>
    <w:rsid w:val="006B098A"/>
    <w:rsid w:val="006C1090"/>
    <w:rsid w:val="006C6785"/>
    <w:rsid w:val="006D2A43"/>
    <w:rsid w:val="006D71DB"/>
    <w:rsid w:val="006D7B84"/>
    <w:rsid w:val="006E3F19"/>
    <w:rsid w:val="006F31F0"/>
    <w:rsid w:val="006F6FC5"/>
    <w:rsid w:val="00712006"/>
    <w:rsid w:val="007143CB"/>
    <w:rsid w:val="007159E9"/>
    <w:rsid w:val="00716B4D"/>
    <w:rsid w:val="00735CFB"/>
    <w:rsid w:val="007445B1"/>
    <w:rsid w:val="007460EE"/>
    <w:rsid w:val="00757725"/>
    <w:rsid w:val="007633B9"/>
    <w:rsid w:val="007649E8"/>
    <w:rsid w:val="0079346E"/>
    <w:rsid w:val="007968AD"/>
    <w:rsid w:val="007A3AF4"/>
    <w:rsid w:val="007A6C69"/>
    <w:rsid w:val="007B193B"/>
    <w:rsid w:val="007B4B4B"/>
    <w:rsid w:val="007B6203"/>
    <w:rsid w:val="007C0056"/>
    <w:rsid w:val="007D3230"/>
    <w:rsid w:val="007D44B4"/>
    <w:rsid w:val="007D7B4E"/>
    <w:rsid w:val="007E573A"/>
    <w:rsid w:val="008404FB"/>
    <w:rsid w:val="0084159C"/>
    <w:rsid w:val="00851906"/>
    <w:rsid w:val="00856A62"/>
    <w:rsid w:val="00872AC6"/>
    <w:rsid w:val="00872BC0"/>
    <w:rsid w:val="0089244D"/>
    <w:rsid w:val="008A3129"/>
    <w:rsid w:val="008A32B2"/>
    <w:rsid w:val="008A6895"/>
    <w:rsid w:val="008C01B4"/>
    <w:rsid w:val="008C4A81"/>
    <w:rsid w:val="008D3381"/>
    <w:rsid w:val="008D4373"/>
    <w:rsid w:val="008D6501"/>
    <w:rsid w:val="008D792D"/>
    <w:rsid w:val="008E3145"/>
    <w:rsid w:val="008F7CD7"/>
    <w:rsid w:val="00901057"/>
    <w:rsid w:val="00902A08"/>
    <w:rsid w:val="0091110B"/>
    <w:rsid w:val="00913C86"/>
    <w:rsid w:val="00917269"/>
    <w:rsid w:val="009223FE"/>
    <w:rsid w:val="00923159"/>
    <w:rsid w:val="009307A2"/>
    <w:rsid w:val="009559B3"/>
    <w:rsid w:val="0096159D"/>
    <w:rsid w:val="00966AE0"/>
    <w:rsid w:val="0098557C"/>
    <w:rsid w:val="009F18C6"/>
    <w:rsid w:val="009F235A"/>
    <w:rsid w:val="009F78AA"/>
    <w:rsid w:val="00A042D6"/>
    <w:rsid w:val="00A1661C"/>
    <w:rsid w:val="00A214C3"/>
    <w:rsid w:val="00A31277"/>
    <w:rsid w:val="00A557A0"/>
    <w:rsid w:val="00A56A3A"/>
    <w:rsid w:val="00A6474B"/>
    <w:rsid w:val="00A67E33"/>
    <w:rsid w:val="00A8089C"/>
    <w:rsid w:val="00A87F66"/>
    <w:rsid w:val="00A95D50"/>
    <w:rsid w:val="00AA1D0E"/>
    <w:rsid w:val="00AA5759"/>
    <w:rsid w:val="00AA7721"/>
    <w:rsid w:val="00AB2FC3"/>
    <w:rsid w:val="00AC560E"/>
    <w:rsid w:val="00AC7349"/>
    <w:rsid w:val="00AF1B0E"/>
    <w:rsid w:val="00AF4504"/>
    <w:rsid w:val="00AF734B"/>
    <w:rsid w:val="00B10E87"/>
    <w:rsid w:val="00B11EE7"/>
    <w:rsid w:val="00B472DF"/>
    <w:rsid w:val="00B5795E"/>
    <w:rsid w:val="00B60939"/>
    <w:rsid w:val="00B6745A"/>
    <w:rsid w:val="00B7479A"/>
    <w:rsid w:val="00BA6E0A"/>
    <w:rsid w:val="00BA7C31"/>
    <w:rsid w:val="00BB14F2"/>
    <w:rsid w:val="00BB77E8"/>
    <w:rsid w:val="00BD216B"/>
    <w:rsid w:val="00BD3BED"/>
    <w:rsid w:val="00BE1D9D"/>
    <w:rsid w:val="00BE1DB1"/>
    <w:rsid w:val="00C02007"/>
    <w:rsid w:val="00C16B6F"/>
    <w:rsid w:val="00C25EED"/>
    <w:rsid w:val="00C269AD"/>
    <w:rsid w:val="00C26C0A"/>
    <w:rsid w:val="00C442B6"/>
    <w:rsid w:val="00C46FC6"/>
    <w:rsid w:val="00C81139"/>
    <w:rsid w:val="00C81ADD"/>
    <w:rsid w:val="00C86793"/>
    <w:rsid w:val="00CA3B83"/>
    <w:rsid w:val="00CA489D"/>
    <w:rsid w:val="00CB262B"/>
    <w:rsid w:val="00CB4D97"/>
    <w:rsid w:val="00CC06E2"/>
    <w:rsid w:val="00CE0C3B"/>
    <w:rsid w:val="00CE3325"/>
    <w:rsid w:val="00CE7F31"/>
    <w:rsid w:val="00CF15D1"/>
    <w:rsid w:val="00D0628B"/>
    <w:rsid w:val="00D0701C"/>
    <w:rsid w:val="00D13627"/>
    <w:rsid w:val="00D14BC8"/>
    <w:rsid w:val="00D1541F"/>
    <w:rsid w:val="00D22AF9"/>
    <w:rsid w:val="00D22CC6"/>
    <w:rsid w:val="00D60553"/>
    <w:rsid w:val="00DA319A"/>
    <w:rsid w:val="00DB5A36"/>
    <w:rsid w:val="00DC09AB"/>
    <w:rsid w:val="00DE79C4"/>
    <w:rsid w:val="00DF3DB0"/>
    <w:rsid w:val="00DF5363"/>
    <w:rsid w:val="00DF7044"/>
    <w:rsid w:val="00E0032C"/>
    <w:rsid w:val="00E1590A"/>
    <w:rsid w:val="00E2019C"/>
    <w:rsid w:val="00E276D2"/>
    <w:rsid w:val="00E3040E"/>
    <w:rsid w:val="00E307AA"/>
    <w:rsid w:val="00E335EF"/>
    <w:rsid w:val="00E35B59"/>
    <w:rsid w:val="00E555AB"/>
    <w:rsid w:val="00E64196"/>
    <w:rsid w:val="00E642CF"/>
    <w:rsid w:val="00E72265"/>
    <w:rsid w:val="00E76BC5"/>
    <w:rsid w:val="00E76F15"/>
    <w:rsid w:val="00E77C0D"/>
    <w:rsid w:val="00E93216"/>
    <w:rsid w:val="00EA3312"/>
    <w:rsid w:val="00EA7261"/>
    <w:rsid w:val="00EB4092"/>
    <w:rsid w:val="00EC47DA"/>
    <w:rsid w:val="00EC68EA"/>
    <w:rsid w:val="00ED4BC8"/>
    <w:rsid w:val="00ED7C89"/>
    <w:rsid w:val="00EE3304"/>
    <w:rsid w:val="00EF0550"/>
    <w:rsid w:val="00F04710"/>
    <w:rsid w:val="00F10643"/>
    <w:rsid w:val="00F11922"/>
    <w:rsid w:val="00F33779"/>
    <w:rsid w:val="00F37C68"/>
    <w:rsid w:val="00F4679B"/>
    <w:rsid w:val="00F75A46"/>
    <w:rsid w:val="00F820EE"/>
    <w:rsid w:val="00F90016"/>
    <w:rsid w:val="00FA7964"/>
    <w:rsid w:val="00FB36FF"/>
    <w:rsid w:val="00FB59D0"/>
    <w:rsid w:val="00FC3745"/>
    <w:rsid w:val="00FD3586"/>
    <w:rsid w:val="00FD70B5"/>
    <w:rsid w:val="00FE063F"/>
    <w:rsid w:val="00FE58DB"/>
    <w:rsid w:val="00FF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paragraph" w:customStyle="1" w:styleId="Heading1">
    <w:name w:val="Heading 1"/>
    <w:basedOn w:val="a"/>
    <w:next w:val="a"/>
    <w:qFormat/>
    <w:rsid w:val="00A67E33"/>
    <w:pPr>
      <w:widowControl w:val="0"/>
      <w:suppressAutoHyphens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kern w:val="2"/>
      <w:sz w:val="28"/>
      <w:szCs w:val="24"/>
      <w:lang w:val="tt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B68A-534D-4825-BDA1-0F285E7E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muhametshin.rustem</cp:lastModifiedBy>
  <cp:revision>75</cp:revision>
  <cp:lastPrinted>2021-03-18T06:51:00Z</cp:lastPrinted>
  <dcterms:created xsi:type="dcterms:W3CDTF">2025-10-02T06:39:00Z</dcterms:created>
  <dcterms:modified xsi:type="dcterms:W3CDTF">2025-10-30T12:31:00Z</dcterms:modified>
</cp:coreProperties>
</file>