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A0" w:rsidRDefault="00F16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335B" w:rsidRDefault="00B733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60A0" w:rsidRDefault="005A16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Республикасында мәдәни мирас объектлары т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урында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F160A0" w:rsidRDefault="005A16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Законына үзгәрешләр кертү хакында</w:t>
      </w:r>
    </w:p>
    <w:p w:rsidR="00F160A0" w:rsidRDefault="00F160A0">
      <w:pPr>
        <w:spacing w:after="0" w:line="240" w:lineRule="auto"/>
        <w:ind w:firstLine="68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55E7D" w:rsidRPr="00B7335B" w:rsidRDefault="00E55E7D">
      <w:pPr>
        <w:spacing w:after="0" w:line="240" w:lineRule="auto"/>
        <w:ind w:firstLine="68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B7335B" w:rsidRPr="00A71BFE" w:rsidRDefault="00B7335B" w:rsidP="00B7335B">
      <w:pPr>
        <w:pStyle w:val="ConsPlusTitle"/>
        <w:ind w:left="6521"/>
        <w:jc w:val="right"/>
        <w:rPr>
          <w:b w:val="0"/>
          <w:sz w:val="28"/>
          <w:szCs w:val="28"/>
          <w:lang w:val="tt-RU"/>
        </w:rPr>
      </w:pPr>
      <w:r w:rsidRPr="00A71BFE">
        <w:rPr>
          <w:b w:val="0"/>
          <w:sz w:val="28"/>
          <w:szCs w:val="28"/>
          <w:lang w:val="tt-RU"/>
        </w:rPr>
        <w:t>Татарстан Республикасы Дәүләт Советы тарафыннан 2026 елның 15 апрелендә кабул ителде</w:t>
      </w:r>
    </w:p>
    <w:p w:rsidR="00F160A0" w:rsidRPr="00B7335B" w:rsidRDefault="00F160A0">
      <w:pPr>
        <w:spacing w:after="0" w:line="240" w:lineRule="auto"/>
        <w:ind w:firstLine="680"/>
        <w:jc w:val="both"/>
        <w:rPr>
          <w:rFonts w:ascii="Times New Roman" w:eastAsiaTheme="minorHAnsi" w:hAnsi="Times New Roman"/>
          <w:b/>
          <w:sz w:val="28"/>
          <w:szCs w:val="28"/>
          <w:lang w:val="tt-RU" w:eastAsia="en-US"/>
        </w:rPr>
      </w:pPr>
    </w:p>
    <w:p w:rsidR="00F160A0" w:rsidRPr="00B7335B" w:rsidRDefault="005A1656">
      <w:pPr>
        <w:spacing w:after="0" w:line="240" w:lineRule="auto"/>
        <w:ind w:firstLine="709"/>
        <w:jc w:val="both"/>
        <w:rPr>
          <w:lang w:val="tt-RU"/>
        </w:rPr>
      </w:pPr>
      <w:r w:rsidRPr="00B7335B">
        <w:rPr>
          <w:rFonts w:ascii="Times New Roman" w:hAnsi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статья</w:t>
      </w:r>
    </w:p>
    <w:p w:rsidR="00F160A0" w:rsidRPr="00B7335B" w:rsidRDefault="00F160A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 w:eastAsia="en-US"/>
        </w:rPr>
      </w:pPr>
    </w:p>
    <w:p w:rsidR="00F160A0" w:rsidRPr="00B7335B" w:rsidRDefault="005A1656">
      <w:pPr>
        <w:spacing w:after="0" w:line="240" w:lineRule="auto"/>
        <w:ind w:firstLine="709"/>
        <w:jc w:val="both"/>
        <w:rPr>
          <w:lang w:val="tt-RU"/>
        </w:rPr>
      </w:pPr>
      <w:r w:rsidRPr="00B7335B">
        <w:rPr>
          <w:rFonts w:ascii="Times New Roman" w:hAnsi="Times New Roman"/>
          <w:sz w:val="28"/>
          <w:szCs w:val="28"/>
          <w:lang w:val="tt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Татарстан Республикасында мәдәни мирас объектлары т</w:t>
      </w:r>
      <w:r w:rsidRPr="00B7335B">
        <w:rPr>
          <w:rFonts w:ascii="Times New Roman" w:hAnsi="Times New Roman"/>
          <w:color w:val="000000"/>
          <w:sz w:val="28"/>
          <w:szCs w:val="28"/>
          <w:lang w:val="tt-RU"/>
        </w:rPr>
        <w:t>урында</w:t>
      </w:r>
      <w:r w:rsidRPr="00B7335B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2005 елның 1 апрелендәге 60-ТРЗ номерлы Татарстан Республикасы Законына (2015 елның 2</w:t>
      </w:r>
      <w:r w:rsidR="00606259">
        <w:rPr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июлендәге 51-ТРЗ номерлы Татарстан Республикасы Законы редакциясендә) 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>(</w:t>
      </w:r>
      <w:r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Татарстан Дәүләт Советы Җыелма басмасы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, 2005, № 4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); 2015, № 7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), № 10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); 2016, № 7 </w:t>
      </w:r>
      <w:r w:rsidRPr="00B7335B">
        <w:rPr>
          <w:rFonts w:ascii="Times New Roman" w:hAnsi="Times New Roman"/>
          <w:sz w:val="28"/>
          <w:szCs w:val="28"/>
          <w:lang w:val="tt-RU" w:eastAsia="en-US"/>
        </w:rPr>
        <w:t>–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8; </w:t>
      </w:r>
      <w:r w:rsidRPr="00B7335B">
        <w:rPr>
          <w:rFonts w:ascii="Times New Roman" w:hAnsi="Times New Roman"/>
          <w:sz w:val="28"/>
          <w:szCs w:val="28"/>
          <w:lang w:val="tt-RU"/>
        </w:rPr>
        <w:t>Татарстан</w:t>
      </w:r>
      <w:r w:rsidR="00B7335B">
        <w:rPr>
          <w:rFonts w:ascii="Times New Roman" w:hAnsi="Times New Roman"/>
          <w:sz w:val="28"/>
          <w:szCs w:val="28"/>
          <w:lang w:val="tt-RU"/>
        </w:rPr>
        <w:t xml:space="preserve"> Республикасы законнар</w:t>
      </w:r>
      <w:r>
        <w:rPr>
          <w:rFonts w:ascii="Times New Roman" w:hAnsi="Times New Roman"/>
          <w:sz w:val="28"/>
          <w:szCs w:val="28"/>
          <w:lang w:val="tt-RU"/>
        </w:rPr>
        <w:t xml:space="preserve"> җыелмасы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>, 2018, №</w:t>
      </w:r>
      <w:r w:rsidR="00B7335B">
        <w:rPr>
          <w:rFonts w:ascii="Times New Roman" w:eastAsiaTheme="minorHAnsi" w:hAnsi="Times New Roman"/>
          <w:sz w:val="28"/>
          <w:szCs w:val="28"/>
          <w:lang w:val="tt-RU" w:eastAsia="en-US"/>
        </w:rPr>
        <w:t> 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38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), № 92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); 2019, № 19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), № 40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); 2020, № 1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>); 2021,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№ 20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), № 93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); 2023, № 3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), № 27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), № 48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>),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br/>
        <w:t xml:space="preserve">№ 96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); 2025, № 29 (I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өлеш</w:t>
      </w:r>
      <w:r w:rsidRPr="00B7335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түбәндәге үзгәрешләрне кертергә</w:t>
      </w:r>
      <w:r w:rsidRPr="00B7335B">
        <w:rPr>
          <w:rFonts w:ascii="Times New Roman" w:hAnsi="Times New Roman"/>
          <w:color w:val="000000"/>
          <w:sz w:val="28"/>
          <w:szCs w:val="28"/>
          <w:lang w:val="tt-RU"/>
        </w:rPr>
        <w:t>:</w:t>
      </w:r>
    </w:p>
    <w:p w:rsidR="00F160A0" w:rsidRPr="00B7335B" w:rsidRDefault="00F16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F160A0" w:rsidRPr="00B7335B" w:rsidRDefault="005A1656">
      <w:pPr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1) 3 статьяның</w:t>
      </w:r>
      <w:r w:rsidR="00B7335B">
        <w:rPr>
          <w:rFonts w:ascii="Times New Roman" w:eastAsiaTheme="minorHAnsi" w:hAnsi="Times New Roman"/>
          <w:sz w:val="28"/>
          <w:szCs w:val="28"/>
          <w:lang w:val="tt-RU"/>
        </w:rPr>
        <w:t xml:space="preserve"> 3 өлешенә түбәндәге эчтәлекле</w:t>
      </w:r>
      <w:r w:rsidRPr="00B7335B">
        <w:rPr>
          <w:rFonts w:ascii="Times New Roman" w:hAnsi="Times New Roman"/>
          <w:sz w:val="28"/>
          <w:szCs w:val="28"/>
          <w:lang w:val="tt-RU"/>
        </w:rPr>
        <w:t xml:space="preserve"> 10</w:t>
      </w:r>
      <w:r w:rsidRPr="00B7335B">
        <w:rPr>
          <w:rFonts w:ascii="Times New Roman" w:hAnsi="Times New Roman"/>
          <w:sz w:val="28"/>
          <w:szCs w:val="28"/>
          <w:vertAlign w:val="superscript"/>
          <w:lang w:val="tt-RU"/>
        </w:rPr>
        <w:t>1</w:t>
      </w:r>
      <w:r w:rsidRPr="00B7335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7335B">
        <w:rPr>
          <w:rFonts w:ascii="Times New Roman" w:hAnsi="Times New Roman"/>
          <w:sz w:val="28"/>
          <w:szCs w:val="28"/>
          <w:lang w:val="tt-RU"/>
        </w:rPr>
        <w:t>пункт</w:t>
      </w:r>
      <w:r>
        <w:rPr>
          <w:rFonts w:ascii="Times New Roman" w:hAnsi="Times New Roman"/>
          <w:sz w:val="28"/>
          <w:szCs w:val="28"/>
          <w:lang w:val="tt-RU"/>
        </w:rPr>
        <w:t xml:space="preserve"> өстәргә</w:t>
      </w:r>
      <w:r w:rsidRPr="00B7335B">
        <w:rPr>
          <w:rFonts w:ascii="Times New Roman" w:hAnsi="Times New Roman"/>
          <w:sz w:val="28"/>
          <w:szCs w:val="28"/>
          <w:lang w:val="tt-RU"/>
        </w:rPr>
        <w:t>:</w:t>
      </w:r>
    </w:p>
    <w:p w:rsidR="00F160A0" w:rsidRPr="00A52086" w:rsidRDefault="005A165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tt-RU" w:eastAsia="zh-CN"/>
        </w:rPr>
      </w:pPr>
      <w:r w:rsidRPr="00A52086">
        <w:rPr>
          <w:rFonts w:ascii="Times New Roman" w:eastAsiaTheme="minorHAnsi" w:hAnsi="Times New Roman"/>
          <w:sz w:val="28"/>
          <w:szCs w:val="28"/>
          <w:lang w:val="tt-RU"/>
        </w:rPr>
        <w:t>«10</w:t>
      </w:r>
      <w:r w:rsidRPr="00A52086">
        <w:rPr>
          <w:rFonts w:ascii="Times New Roman" w:hAnsi="Times New Roman"/>
          <w:sz w:val="28"/>
          <w:szCs w:val="28"/>
          <w:vertAlign w:val="superscript"/>
          <w:lang w:val="tt-RU"/>
        </w:rPr>
        <w:t>1</w:t>
      </w:r>
      <w:r w:rsidRPr="00A52086">
        <w:rPr>
          <w:rFonts w:ascii="Times New Roman" w:hAnsi="Times New Roman"/>
          <w:sz w:val="28"/>
          <w:szCs w:val="28"/>
          <w:lang w:val="tt-RU"/>
        </w:rPr>
        <w:t xml:space="preserve">) </w:t>
      </w:r>
      <w:r w:rsidR="00A52086" w:rsidRPr="00A52086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ачыкланган мәдәни мирас объекты территориясе чикләрен </w:t>
      </w:r>
      <w:r w:rsidRPr="00A52086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tt-RU" w:eastAsia="zh-CN"/>
        </w:rPr>
        <w:t>Татарстан Республикасы башкарма хакимиятенең мәдәни мирас объектларын саклап калу, алардан файдалану, аларны популярлаштыру һәм дәүләт саклавы өлкәсендә</w:t>
      </w:r>
      <w:r w:rsidR="00A52086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tt-RU" w:eastAsia="zh-CN"/>
        </w:rPr>
        <w:t>ге</w:t>
      </w:r>
      <w:r w:rsidRPr="00A52086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вәкаләтле органы тарафыннан раслау тәртибен билгеләү;»</w:t>
      </w:r>
      <w:r w:rsidR="00E55E7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tt-RU" w:eastAsia="zh-CN"/>
        </w:rPr>
        <w:t>;</w:t>
      </w:r>
    </w:p>
    <w:p w:rsidR="00B7335B" w:rsidRPr="00A52086" w:rsidRDefault="00B7335B">
      <w:pPr>
        <w:spacing w:after="0" w:line="240" w:lineRule="auto"/>
        <w:ind w:firstLine="709"/>
        <w:jc w:val="both"/>
        <w:rPr>
          <w:lang w:val="tt-RU"/>
        </w:rPr>
      </w:pPr>
    </w:p>
    <w:p w:rsidR="00F160A0" w:rsidRPr="00A52086" w:rsidRDefault="005A1656">
      <w:pPr>
        <w:spacing w:after="0" w:line="240" w:lineRule="auto"/>
        <w:ind w:firstLine="709"/>
        <w:jc w:val="both"/>
        <w:rPr>
          <w:lang w:val="tt-RU"/>
        </w:rPr>
      </w:pPr>
      <w:r w:rsidRPr="00A52086">
        <w:rPr>
          <w:rFonts w:ascii="Times New Roman" w:eastAsiaTheme="minorHAnsi" w:hAnsi="Times New Roman"/>
          <w:sz w:val="28"/>
          <w:szCs w:val="28"/>
          <w:lang w:val="tt-RU" w:eastAsia="en-US"/>
        </w:rPr>
        <w:t>2)</w:t>
      </w:r>
      <w:r w:rsidRPr="00A52086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tt-RU"/>
        </w:rPr>
        <w:t>4 статьяның</w:t>
      </w:r>
      <w:r w:rsidR="00B7335B">
        <w:rPr>
          <w:rFonts w:ascii="Times New Roman" w:eastAsiaTheme="minorHAnsi" w:hAnsi="Times New Roman"/>
          <w:sz w:val="28"/>
          <w:szCs w:val="28"/>
          <w:lang w:val="tt-RU"/>
        </w:rPr>
        <w:t xml:space="preserve"> 2 өлешенә түбәндәге эчтәлекле</w:t>
      </w:r>
      <w:r w:rsidRPr="00A52086">
        <w:rPr>
          <w:rFonts w:ascii="Times New Roman" w:hAnsi="Times New Roman"/>
          <w:sz w:val="28"/>
          <w:szCs w:val="28"/>
          <w:lang w:val="tt-RU"/>
        </w:rPr>
        <w:t xml:space="preserve"> 9</w:t>
      </w:r>
      <w:r w:rsidRPr="00A52086">
        <w:rPr>
          <w:rFonts w:ascii="Times New Roman" w:hAnsi="Times New Roman"/>
          <w:sz w:val="28"/>
          <w:szCs w:val="28"/>
          <w:vertAlign w:val="superscript"/>
          <w:lang w:val="tt-RU"/>
        </w:rPr>
        <w:t xml:space="preserve">9 </w:t>
      </w:r>
      <w:r>
        <w:rPr>
          <w:rFonts w:ascii="Times New Roman" w:hAnsi="Times New Roman"/>
          <w:sz w:val="28"/>
          <w:szCs w:val="28"/>
          <w:lang w:val="tt-RU"/>
        </w:rPr>
        <w:t>һәм</w:t>
      </w:r>
      <w:r w:rsidRPr="00A52086">
        <w:rPr>
          <w:rFonts w:ascii="Times New Roman" w:hAnsi="Times New Roman"/>
          <w:sz w:val="28"/>
          <w:szCs w:val="28"/>
          <w:lang w:val="tt-RU"/>
        </w:rPr>
        <w:t xml:space="preserve"> 9</w:t>
      </w:r>
      <w:r w:rsidRPr="00A52086">
        <w:rPr>
          <w:rFonts w:ascii="Times New Roman" w:hAnsi="Times New Roman"/>
          <w:sz w:val="28"/>
          <w:szCs w:val="28"/>
          <w:vertAlign w:val="superscript"/>
          <w:lang w:val="tt-RU"/>
        </w:rPr>
        <w:t>10</w:t>
      </w:r>
      <w:r w:rsidRPr="00A5208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7335B">
        <w:rPr>
          <w:rFonts w:ascii="Times New Roman" w:hAnsi="Times New Roman"/>
          <w:sz w:val="28"/>
          <w:szCs w:val="28"/>
          <w:lang w:val="tt-RU"/>
        </w:rPr>
        <w:t>пунктлар</w:t>
      </w:r>
      <w:r>
        <w:rPr>
          <w:rFonts w:ascii="Times New Roman" w:hAnsi="Times New Roman"/>
          <w:sz w:val="28"/>
          <w:szCs w:val="28"/>
          <w:lang w:val="tt-RU"/>
        </w:rPr>
        <w:t xml:space="preserve"> өстәргә</w:t>
      </w:r>
      <w:r w:rsidRPr="00A52086">
        <w:rPr>
          <w:rFonts w:ascii="Times New Roman" w:hAnsi="Times New Roman"/>
          <w:sz w:val="28"/>
          <w:szCs w:val="28"/>
          <w:lang w:val="tt-RU"/>
        </w:rPr>
        <w:t>:</w:t>
      </w:r>
    </w:p>
    <w:p w:rsidR="00F160A0" w:rsidRDefault="005A165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«9</w:t>
      </w:r>
      <w:r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 а</w:t>
      </w:r>
      <w:proofErr w:type="spellStart"/>
      <w:r>
        <w:rPr>
          <w:rFonts w:ascii="Times New Roman" w:eastAsia="Arial" w:hAnsi="Times New Roman"/>
          <w:sz w:val="28"/>
          <w:szCs w:val="28"/>
        </w:rPr>
        <w:t>чыкланган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мәдәни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мирас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объекты </w:t>
      </w:r>
      <w:proofErr w:type="spellStart"/>
      <w:r>
        <w:rPr>
          <w:rFonts w:ascii="Times New Roman" w:eastAsia="Arial" w:hAnsi="Times New Roman"/>
          <w:sz w:val="28"/>
          <w:szCs w:val="28"/>
        </w:rPr>
        <w:t>территориясе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чикләрен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раслау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; </w:t>
      </w:r>
    </w:p>
    <w:p w:rsidR="00F160A0" w:rsidRPr="00A059A3" w:rsidRDefault="005A1656">
      <w:pPr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  <w:lang w:val="tt-RU"/>
        </w:rPr>
        <w:t>10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«</w:t>
      </w:r>
      <w:proofErr w:type="spellStart"/>
      <w:r>
        <w:rPr>
          <w:rFonts w:ascii="Times New Roman" w:eastAsia="Arial" w:hAnsi="Times New Roman"/>
          <w:sz w:val="28"/>
          <w:szCs w:val="28"/>
        </w:rPr>
        <w:t>Торак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өлкәсендә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идарә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Arial" w:hAnsi="Times New Roman"/>
          <w:sz w:val="28"/>
          <w:szCs w:val="28"/>
        </w:rPr>
        <w:t>ит</w:t>
      </w:r>
      <w:proofErr w:type="gramEnd"/>
      <w:r>
        <w:rPr>
          <w:rFonts w:ascii="Times New Roman" w:eastAsia="Arial" w:hAnsi="Times New Roman"/>
          <w:sz w:val="28"/>
          <w:szCs w:val="28"/>
        </w:rPr>
        <w:t>үне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үстерүгә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һәм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аның </w:t>
      </w:r>
      <w:proofErr w:type="spellStart"/>
      <w:r>
        <w:rPr>
          <w:rFonts w:ascii="Times New Roman" w:eastAsia="Arial" w:hAnsi="Times New Roman"/>
          <w:sz w:val="28"/>
          <w:szCs w:val="28"/>
        </w:rPr>
        <w:t>нәтиҗәлелеген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арттыруга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ярдәм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итү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турында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һәм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Россия </w:t>
      </w:r>
      <w:proofErr w:type="spellStart"/>
      <w:r>
        <w:rPr>
          <w:rFonts w:ascii="Times New Roman" w:eastAsia="Arial" w:hAnsi="Times New Roman"/>
          <w:sz w:val="28"/>
          <w:szCs w:val="28"/>
        </w:rPr>
        <w:t>Федерациясенең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аерым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закон </w:t>
      </w:r>
      <w:proofErr w:type="spellStart"/>
      <w:r>
        <w:rPr>
          <w:rFonts w:ascii="Times New Roman" w:eastAsia="Arial" w:hAnsi="Times New Roman"/>
          <w:sz w:val="28"/>
          <w:szCs w:val="28"/>
        </w:rPr>
        <w:t>актларына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үзгәрешләр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кертү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хакында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» 2015 </w:t>
      </w:r>
      <w:proofErr w:type="spellStart"/>
      <w:r>
        <w:rPr>
          <w:rFonts w:ascii="Times New Roman" w:eastAsia="Arial" w:hAnsi="Times New Roman"/>
          <w:sz w:val="28"/>
          <w:szCs w:val="28"/>
        </w:rPr>
        <w:t>елның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13 </w:t>
      </w:r>
      <w:proofErr w:type="spellStart"/>
      <w:r>
        <w:rPr>
          <w:rFonts w:ascii="Times New Roman" w:eastAsia="Arial" w:hAnsi="Times New Roman"/>
          <w:sz w:val="28"/>
          <w:szCs w:val="28"/>
        </w:rPr>
        <w:t>июлендәге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225-ФЗ </w:t>
      </w:r>
      <w:proofErr w:type="spellStart"/>
      <w:r>
        <w:rPr>
          <w:rFonts w:ascii="Times New Roman" w:eastAsia="Arial" w:hAnsi="Times New Roman"/>
          <w:sz w:val="28"/>
          <w:szCs w:val="28"/>
        </w:rPr>
        <w:t>номерлы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Федераль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законда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билгеләнгән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очракларда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региональ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әһәмияттәге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мәдәни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мирас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объектларына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һәм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җирле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(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муниципаль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)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әһәмияттәге</w:t>
      </w:r>
      <w:proofErr w:type="spellEnd"/>
      <w:r w:rsidR="00A52086"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мәдәни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мирас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объектларына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ка</w:t>
      </w:r>
      <w:proofErr w:type="spellEnd"/>
      <w:r w:rsidR="00A52086">
        <w:rPr>
          <w:rFonts w:ascii="Times New Roman" w:eastAsia="Arial" w:hAnsi="Times New Roman"/>
          <w:sz w:val="28"/>
          <w:szCs w:val="28"/>
          <w:lang w:val="tt-RU"/>
        </w:rPr>
        <w:t xml:space="preserve">гылышлы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белешмәләр</w:t>
      </w:r>
      <w:proofErr w:type="spellEnd"/>
      <w:r w:rsidR="00A52086">
        <w:rPr>
          <w:rFonts w:ascii="Times New Roman" w:eastAsia="Arial" w:hAnsi="Times New Roman"/>
          <w:sz w:val="28"/>
          <w:szCs w:val="28"/>
          <w:lang w:val="tt-RU"/>
        </w:rPr>
        <w:t>не</w:t>
      </w:r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торак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төзелешенең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бердәм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Arial" w:hAnsi="Times New Roman"/>
          <w:sz w:val="28"/>
          <w:szCs w:val="28"/>
        </w:rPr>
        <w:t>м</w:t>
      </w:r>
      <w:proofErr w:type="gramEnd"/>
      <w:r>
        <w:rPr>
          <w:rFonts w:ascii="Times New Roman" w:eastAsia="Arial" w:hAnsi="Times New Roman"/>
          <w:sz w:val="28"/>
          <w:szCs w:val="28"/>
        </w:rPr>
        <w:t>әгълүмат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системасына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кертү</w:t>
      </w:r>
      <w:proofErr w:type="spellEnd"/>
      <w:r>
        <w:rPr>
          <w:rFonts w:ascii="Times New Roman" w:eastAsia="Calibri" w:hAnsi="Times New Roman"/>
          <w:sz w:val="28"/>
          <w:szCs w:val="28"/>
        </w:rPr>
        <w:t>;»</w:t>
      </w:r>
      <w:r w:rsidR="00A059A3">
        <w:rPr>
          <w:rFonts w:ascii="Times New Roman" w:eastAsia="Calibri" w:hAnsi="Times New Roman"/>
          <w:sz w:val="28"/>
          <w:szCs w:val="28"/>
          <w:lang w:val="tt-RU"/>
        </w:rPr>
        <w:t>;</w:t>
      </w:r>
    </w:p>
    <w:p w:rsidR="00F160A0" w:rsidRDefault="00F160A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160A0" w:rsidRDefault="005A1656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3) </w:t>
      </w:r>
      <w:r>
        <w:rPr>
          <w:rFonts w:ascii="Times New Roman" w:eastAsia="Arial" w:hAnsi="Times New Roman"/>
          <w:sz w:val="28"/>
          <w:szCs w:val="28"/>
        </w:rPr>
        <w:t xml:space="preserve">14 </w:t>
      </w:r>
      <w:proofErr w:type="spellStart"/>
      <w:r>
        <w:rPr>
          <w:rFonts w:ascii="Times New Roman" w:eastAsia="Arial" w:hAnsi="Times New Roman"/>
          <w:sz w:val="28"/>
          <w:szCs w:val="28"/>
        </w:rPr>
        <w:t>статьяның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Arial" w:hAnsi="Times New Roman"/>
          <w:sz w:val="28"/>
          <w:szCs w:val="28"/>
        </w:rPr>
        <w:t>өлешендәге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беренче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абзацында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Arial" w:hAnsi="Times New Roman"/>
          <w:sz w:val="28"/>
          <w:szCs w:val="28"/>
        </w:rPr>
        <w:t>шул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исәптән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мәдәни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мирас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объектларын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саклауның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берләштерелгән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зонасы</w:t>
      </w:r>
      <w:proofErr w:type="spellEnd"/>
      <w:r>
        <w:rPr>
          <w:rFonts w:ascii="Times New Roman" w:eastAsia="Arial" w:hAnsi="Times New Roman"/>
          <w:sz w:val="28"/>
          <w:szCs w:val="28"/>
          <w:lang w:val="tt-RU"/>
        </w:rPr>
        <w:t>н</w:t>
      </w:r>
      <w:r>
        <w:rPr>
          <w:rFonts w:ascii="Times New Roman" w:eastAsia="Arial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Arial" w:hAnsi="Times New Roman"/>
          <w:sz w:val="28"/>
          <w:szCs w:val="28"/>
        </w:rPr>
        <w:t>сүзләрен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Arial" w:hAnsi="Times New Roman"/>
          <w:sz w:val="28"/>
          <w:szCs w:val="28"/>
        </w:rPr>
        <w:t>шул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исәптән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мәдәни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мирас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объектларының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бердә</w:t>
      </w:r>
      <w:proofErr w:type="spellEnd"/>
      <w:r w:rsidR="00A52086">
        <w:rPr>
          <w:rFonts w:ascii="Times New Roman" w:eastAsia="Arial" w:hAnsi="Times New Roman"/>
          <w:sz w:val="28"/>
          <w:szCs w:val="28"/>
          <w:lang w:val="tt-RU"/>
        </w:rPr>
        <w:t>м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саклау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зонасы</w:t>
      </w:r>
      <w:proofErr w:type="spellEnd"/>
      <w:r>
        <w:rPr>
          <w:rFonts w:ascii="Times New Roman" w:eastAsia="Arial" w:hAnsi="Times New Roman"/>
          <w:sz w:val="28"/>
          <w:szCs w:val="28"/>
          <w:lang w:val="tt-RU"/>
        </w:rPr>
        <w:t>н</w:t>
      </w:r>
      <w:r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" w:hAnsi="Times New Roman"/>
          <w:sz w:val="28"/>
          <w:szCs w:val="28"/>
        </w:rPr>
        <w:t>төзелеш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һәм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хуҗалык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эшчәнлеген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җайга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салуның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бердә</w:t>
      </w:r>
      <w:proofErr w:type="spellEnd"/>
      <w:r w:rsidR="00A52086">
        <w:rPr>
          <w:rFonts w:ascii="Times New Roman" w:eastAsia="Arial" w:hAnsi="Times New Roman"/>
          <w:sz w:val="28"/>
          <w:szCs w:val="28"/>
          <w:lang w:val="tt-RU"/>
        </w:rPr>
        <w:t>м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зонасы</w:t>
      </w:r>
      <w:proofErr w:type="spellEnd"/>
      <w:r>
        <w:rPr>
          <w:rFonts w:ascii="Times New Roman" w:eastAsia="Arial" w:hAnsi="Times New Roman"/>
          <w:sz w:val="28"/>
          <w:szCs w:val="28"/>
          <w:lang w:val="tt-RU"/>
        </w:rPr>
        <w:t>н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һәм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саклана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торган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таби</w:t>
      </w:r>
      <w:r w:rsidR="00A52086">
        <w:rPr>
          <w:rFonts w:ascii="Times New Roman" w:eastAsia="Arial" w:hAnsi="Times New Roman"/>
          <w:sz w:val="28"/>
          <w:szCs w:val="28"/>
        </w:rPr>
        <w:t>гать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ландшафтының</w:t>
      </w:r>
      <w:proofErr w:type="spellEnd"/>
      <w:r w:rsidR="00A52086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A52086">
        <w:rPr>
          <w:rFonts w:ascii="Times New Roman" w:eastAsia="Arial" w:hAnsi="Times New Roman"/>
          <w:sz w:val="28"/>
          <w:szCs w:val="28"/>
        </w:rPr>
        <w:t>бердә</w:t>
      </w:r>
      <w:proofErr w:type="spellEnd"/>
      <w:r w:rsidR="00A52086">
        <w:rPr>
          <w:rFonts w:ascii="Times New Roman" w:eastAsia="Arial" w:hAnsi="Times New Roman"/>
          <w:sz w:val="28"/>
          <w:szCs w:val="28"/>
          <w:lang w:val="tt-RU"/>
        </w:rPr>
        <w:t>м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зонасы</w:t>
      </w:r>
      <w:proofErr w:type="spellEnd"/>
      <w:r>
        <w:rPr>
          <w:rFonts w:ascii="Times New Roman" w:eastAsia="Arial" w:hAnsi="Times New Roman"/>
          <w:sz w:val="28"/>
          <w:szCs w:val="28"/>
          <w:lang w:val="tt-RU"/>
        </w:rPr>
        <w:t>н</w:t>
      </w:r>
      <w:r>
        <w:rPr>
          <w:rFonts w:ascii="Times New Roman" w:eastAsia="Arial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Arial" w:hAnsi="Times New Roman"/>
          <w:sz w:val="28"/>
          <w:szCs w:val="28"/>
        </w:rPr>
        <w:t>алга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таба</w:t>
      </w:r>
      <w:proofErr w:type="spellEnd"/>
      <w:r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r w:rsidR="00E55E7D">
        <w:rPr>
          <w:rFonts w:ascii="Times New Roman" w:eastAsia="Arial" w:hAnsi="Times New Roman"/>
          <w:sz w:val="28"/>
          <w:szCs w:val="28"/>
        </w:rPr>
        <w:t>–</w:t>
      </w:r>
      <w:r>
        <w:rPr>
          <w:rFonts w:ascii="Times New Roman" w:eastAsia="Arial" w:hAnsi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мәдәни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мирас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объектларын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саклауның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берләштерелгән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зонасы</w:t>
      </w:r>
      <w:proofErr w:type="spellEnd"/>
      <w:r>
        <w:rPr>
          <w:rFonts w:ascii="Times New Roman" w:eastAsia="Arial" w:hAnsi="Times New Roman"/>
          <w:sz w:val="28"/>
          <w:szCs w:val="28"/>
          <w:lang w:val="tt-RU"/>
        </w:rPr>
        <w:t>н</w:t>
      </w:r>
      <w:r>
        <w:rPr>
          <w:rFonts w:ascii="Times New Roman" w:eastAsia="Arial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сүзләренә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алмаштырырга</w:t>
      </w:r>
      <w:proofErr w:type="spellEnd"/>
      <w:r>
        <w:rPr>
          <w:rFonts w:ascii="Times New Roman" w:eastAsia="Arial" w:hAnsi="Times New Roman"/>
          <w:sz w:val="28"/>
          <w:szCs w:val="28"/>
          <w:lang w:val="tt-RU"/>
        </w:rPr>
        <w:t>.</w:t>
      </w:r>
    </w:p>
    <w:p w:rsidR="00F160A0" w:rsidRDefault="00F160A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160A0" w:rsidRDefault="005A1656">
      <w:pPr>
        <w:spacing w:after="0" w:line="240" w:lineRule="auto"/>
        <w:ind w:firstLine="709"/>
        <w:jc w:val="both"/>
      </w:pPr>
      <w:bookmarkStart w:id="0" w:name="_GoBack"/>
      <w:bookmarkEnd w:id="0"/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b/>
          <w:bCs/>
          <w:sz w:val="28"/>
          <w:szCs w:val="28"/>
          <w:lang w:val="tt-RU" w:eastAsia="en-US"/>
        </w:rPr>
        <w:t xml:space="preserve"> статья</w:t>
      </w:r>
    </w:p>
    <w:p w:rsidR="00F160A0" w:rsidRDefault="00F160A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160A0" w:rsidRDefault="005A1656">
      <w:pPr>
        <w:numPr>
          <w:ilvl w:val="0"/>
          <w:numId w:val="1"/>
        </w:numPr>
        <w:spacing w:after="0" w:line="240" w:lineRule="auto"/>
        <w:ind w:firstLine="709"/>
        <w:jc w:val="both"/>
      </w:pP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Әлеге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Закон</w:t>
      </w:r>
      <w:r w:rsidR="00606259">
        <w:rPr>
          <w:rFonts w:ascii="Times New Roman" w:eastAsia="Arial" w:hAnsi="Times New Roman"/>
          <w:color w:val="000000"/>
          <w:sz w:val="28"/>
          <w:szCs w:val="28"/>
        </w:rPr>
        <w:t>,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әлеге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Законның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1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статьясындагы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2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пунктының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өченче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абзацыннан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тыш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</w:rPr>
        <w:t>әсми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басылып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чыккан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көненнән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үз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көченә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="00606259">
        <w:rPr>
          <w:rFonts w:ascii="Times New Roman" w:eastAsia="Arial" w:hAnsi="Times New Roman"/>
          <w:color w:val="000000"/>
          <w:sz w:val="28"/>
          <w:szCs w:val="28"/>
        </w:rPr>
        <w:t>керә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>.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</w:p>
    <w:p w:rsidR="00F160A0" w:rsidRDefault="005A1656">
      <w:pPr>
        <w:numPr>
          <w:ilvl w:val="0"/>
          <w:numId w:val="1"/>
        </w:numPr>
        <w:spacing w:after="0" w:line="240" w:lineRule="auto"/>
        <w:ind w:firstLine="709"/>
        <w:jc w:val="both"/>
      </w:pP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Әлеге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Законның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статьясындагы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пунктының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өченче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абзацы 2026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елның</w:t>
      </w:r>
      <w:proofErr w:type="spellEnd"/>
      <w:r w:rsidR="0060625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sz w:val="28"/>
          <w:szCs w:val="28"/>
        </w:rPr>
        <w:t>1</w:t>
      </w:r>
      <w:r w:rsidR="00606259">
        <w:rPr>
          <w:rFonts w:ascii="Times New Roman" w:eastAsia="Arial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июненнән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үз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көченә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</w:rPr>
        <w:t>керә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</w:rPr>
        <w:t>.</w:t>
      </w:r>
    </w:p>
    <w:p w:rsidR="00F160A0" w:rsidRDefault="00F16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60A0" w:rsidRDefault="00F160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160A0" w:rsidRDefault="005A1656">
      <w:pPr>
        <w:spacing w:after="0" w:line="240" w:lineRule="auto"/>
        <w:rPr>
          <w:rFonts w:ascii="Times New Roman" w:eastAsia="Calibri" w:hAnsi="Times New Roman"/>
          <w:sz w:val="28"/>
          <w:szCs w:val="28"/>
          <w:lang w:val="tt-RU" w:eastAsia="en-US"/>
        </w:rPr>
      </w:pP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Татарстан Республикасы </w:t>
      </w:r>
    </w:p>
    <w:p w:rsidR="00F160A0" w:rsidRDefault="005A16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            Рәисе </w:t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</w:r>
      <w:r w:rsidR="00B7335B">
        <w:rPr>
          <w:rFonts w:ascii="Times New Roman" w:eastAsia="Calibri" w:hAnsi="Times New Roman"/>
          <w:sz w:val="28"/>
          <w:szCs w:val="28"/>
          <w:lang w:val="tt-RU" w:eastAsia="en-US"/>
        </w:rPr>
        <w:tab/>
        <w:t xml:space="preserve">    Р.Н. Миңнеханов</w:t>
      </w:r>
    </w:p>
    <w:sectPr w:rsidR="00F160A0" w:rsidSect="00D87220">
      <w:headerReference w:type="default" r:id="rId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13" w:rsidRDefault="00607D13">
      <w:pPr>
        <w:spacing w:after="0" w:line="240" w:lineRule="auto"/>
      </w:pPr>
      <w:r>
        <w:separator/>
      </w:r>
    </w:p>
  </w:endnote>
  <w:endnote w:type="continuationSeparator" w:id="0">
    <w:p w:rsidR="00607D13" w:rsidRDefault="0060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13" w:rsidRDefault="00607D13">
      <w:pPr>
        <w:spacing w:after="0" w:line="240" w:lineRule="auto"/>
      </w:pPr>
      <w:r>
        <w:separator/>
      </w:r>
    </w:p>
  </w:footnote>
  <w:footnote w:type="continuationSeparator" w:id="0">
    <w:p w:rsidR="00607D13" w:rsidRDefault="0060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A0" w:rsidRDefault="00FE51FF">
    <w:pPr>
      <w:pStyle w:val="a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 w:rsidR="005A1656"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E55E7D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A619B"/>
    <w:multiLevelType w:val="multilevel"/>
    <w:tmpl w:val="80060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8818B1"/>
    <w:multiLevelType w:val="multilevel"/>
    <w:tmpl w:val="ED2C69B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60A0"/>
    <w:rsid w:val="00050033"/>
    <w:rsid w:val="00525D16"/>
    <w:rsid w:val="005A1656"/>
    <w:rsid w:val="00606259"/>
    <w:rsid w:val="00607D13"/>
    <w:rsid w:val="006C0269"/>
    <w:rsid w:val="008E1A40"/>
    <w:rsid w:val="009A170C"/>
    <w:rsid w:val="00A059A3"/>
    <w:rsid w:val="00A52086"/>
    <w:rsid w:val="00B7335B"/>
    <w:rsid w:val="00D10F10"/>
    <w:rsid w:val="00D87220"/>
    <w:rsid w:val="00DF47DC"/>
    <w:rsid w:val="00E160E4"/>
    <w:rsid w:val="00E55E7D"/>
    <w:rsid w:val="00E73AB4"/>
    <w:rsid w:val="00F160A0"/>
    <w:rsid w:val="00FE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10"/>
    <w:pPr>
      <w:spacing w:after="200" w:line="276" w:lineRule="auto"/>
    </w:pPr>
    <w:rPr>
      <w:rFonts w:ascii="Calibri" w:eastAsia="Times New Roman" w:hAnsi="Calibri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F10"/>
    <w:rPr>
      <w:color w:val="000080"/>
      <w:u w:val="single"/>
    </w:rPr>
  </w:style>
  <w:style w:type="character" w:customStyle="1" w:styleId="a4">
    <w:name w:val="Текст выноски Знак"/>
    <w:link w:val="a5"/>
    <w:uiPriority w:val="99"/>
    <w:semiHidden/>
    <w:qFormat/>
    <w:rsid w:val="00D10F10"/>
    <w:rPr>
      <w:rFonts w:eastAsia="Times New Roman"/>
      <w:sz w:val="16"/>
      <w:szCs w:val="16"/>
    </w:rPr>
  </w:style>
  <w:style w:type="character" w:customStyle="1" w:styleId="a6">
    <w:name w:val="Верхний колонтитул Знак"/>
    <w:link w:val="a7"/>
    <w:uiPriority w:val="99"/>
    <w:qFormat/>
    <w:rsid w:val="00D10F10"/>
    <w:rPr>
      <w:rFonts w:eastAsia="Times New Roman"/>
      <w:sz w:val="22"/>
      <w:szCs w:val="22"/>
    </w:rPr>
  </w:style>
  <w:style w:type="character" w:customStyle="1" w:styleId="a8">
    <w:name w:val="Нижний колонтитул Знак"/>
    <w:link w:val="a9"/>
    <w:uiPriority w:val="99"/>
    <w:qFormat/>
    <w:rsid w:val="00D10F10"/>
    <w:rPr>
      <w:rFonts w:eastAsia="Times New Roman"/>
      <w:sz w:val="22"/>
      <w:szCs w:val="22"/>
    </w:rPr>
  </w:style>
  <w:style w:type="character" w:customStyle="1" w:styleId="highlightsearch">
    <w:name w:val="highlightsearch"/>
    <w:basedOn w:val="a0"/>
    <w:qFormat/>
    <w:rsid w:val="00D10F10"/>
  </w:style>
  <w:style w:type="paragraph" w:customStyle="1" w:styleId="aa">
    <w:name w:val="Заголовок"/>
    <w:basedOn w:val="a"/>
    <w:next w:val="ab"/>
    <w:qFormat/>
    <w:rsid w:val="00D10F10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b">
    <w:name w:val="Body Text"/>
    <w:basedOn w:val="a"/>
    <w:qFormat/>
    <w:rsid w:val="00D10F10"/>
    <w:pPr>
      <w:spacing w:after="140"/>
    </w:pPr>
  </w:style>
  <w:style w:type="paragraph" w:styleId="ac">
    <w:name w:val="List"/>
    <w:basedOn w:val="ab"/>
    <w:qFormat/>
    <w:rsid w:val="00D10F10"/>
    <w:rPr>
      <w:rFonts w:ascii="PT Astra Serif" w:hAnsi="PT Astra Serif" w:cs="Mangal"/>
    </w:rPr>
  </w:style>
  <w:style w:type="paragraph" w:styleId="ad">
    <w:name w:val="caption"/>
    <w:basedOn w:val="a"/>
    <w:qFormat/>
    <w:rsid w:val="00D10F10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e">
    <w:name w:val="index heading"/>
    <w:basedOn w:val="a"/>
    <w:qFormat/>
    <w:rsid w:val="00D10F10"/>
    <w:pPr>
      <w:suppressLineNumbers/>
    </w:pPr>
    <w:rPr>
      <w:rFonts w:ascii="PT Astra Serif" w:hAnsi="PT Astra Serif" w:cs="Mangal"/>
    </w:rPr>
  </w:style>
  <w:style w:type="paragraph" w:styleId="a5">
    <w:name w:val="Balloon Text"/>
    <w:basedOn w:val="a"/>
    <w:link w:val="a4"/>
    <w:uiPriority w:val="99"/>
    <w:semiHidden/>
    <w:unhideWhenUsed/>
    <w:qFormat/>
    <w:rsid w:val="00D10F10"/>
    <w:pPr>
      <w:spacing w:after="0" w:line="240" w:lineRule="auto"/>
    </w:pPr>
    <w:rPr>
      <w:sz w:val="16"/>
      <w:szCs w:val="16"/>
    </w:rPr>
  </w:style>
  <w:style w:type="paragraph" w:customStyle="1" w:styleId="HeaderandFooter">
    <w:name w:val="Header and Footer"/>
    <w:basedOn w:val="a"/>
    <w:qFormat/>
    <w:rsid w:val="00D10F10"/>
  </w:style>
  <w:style w:type="paragraph" w:styleId="a7">
    <w:name w:val="header"/>
    <w:basedOn w:val="a"/>
    <w:link w:val="a6"/>
    <w:uiPriority w:val="99"/>
    <w:unhideWhenUsed/>
    <w:qFormat/>
    <w:rsid w:val="00D10F10"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b"/>
    <w:qFormat/>
    <w:rsid w:val="00D10F10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footer"/>
    <w:basedOn w:val="a"/>
    <w:link w:val="a8"/>
    <w:uiPriority w:val="99"/>
    <w:unhideWhenUsed/>
    <w:qFormat/>
    <w:rsid w:val="00D10F10"/>
    <w:pPr>
      <w:tabs>
        <w:tab w:val="center" w:pos="4677"/>
        <w:tab w:val="right" w:pos="9355"/>
      </w:tabs>
    </w:pPr>
  </w:style>
  <w:style w:type="paragraph" w:customStyle="1" w:styleId="1">
    <w:name w:val="Указатель1"/>
    <w:basedOn w:val="a"/>
    <w:qFormat/>
    <w:rsid w:val="00D10F10"/>
    <w:pPr>
      <w:suppressLineNumbers/>
    </w:pPr>
    <w:rPr>
      <w:rFonts w:ascii="PT Astra Serif" w:hAnsi="PT Astra Serif" w:cs="Mangal"/>
    </w:rPr>
  </w:style>
  <w:style w:type="paragraph" w:customStyle="1" w:styleId="10">
    <w:name w:val="Заголовок1"/>
    <w:basedOn w:val="a"/>
    <w:next w:val="ab"/>
    <w:qFormat/>
    <w:rsid w:val="00D10F10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customStyle="1" w:styleId="ConsPlusNormal">
    <w:name w:val="ConsPlusNormal"/>
    <w:qFormat/>
    <w:rsid w:val="00D10F10"/>
    <w:rPr>
      <w:rFonts w:ascii="Arial" w:eastAsia="Calibri" w:hAnsi="Arial" w:cs="Arial"/>
      <w:lang w:eastAsia="en-US" w:bidi="ar-SA"/>
    </w:rPr>
  </w:style>
  <w:style w:type="paragraph" w:customStyle="1" w:styleId="ConsPlusTitle">
    <w:name w:val="ConsPlusTitle"/>
    <w:qFormat/>
    <w:rsid w:val="00D10F10"/>
    <w:rPr>
      <w:rFonts w:eastAsia="Times New Roman"/>
      <w:b/>
      <w:bCs/>
      <w:sz w:val="24"/>
      <w:szCs w:val="24"/>
      <w:lang w:eastAsia="ru-RU" w:bidi="ar-SA"/>
    </w:rPr>
  </w:style>
  <w:style w:type="paragraph" w:styleId="af0">
    <w:name w:val="List Paragraph"/>
    <w:basedOn w:val="a"/>
    <w:uiPriority w:val="34"/>
    <w:qFormat/>
    <w:rsid w:val="00D10F10"/>
    <w:pPr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  <w:style w:type="paragraph" w:customStyle="1" w:styleId="af1">
    <w:name w:val="Колонтитул"/>
    <w:basedOn w:val="a"/>
    <w:qFormat/>
    <w:rsid w:val="00D10F10"/>
  </w:style>
  <w:style w:type="paragraph" w:customStyle="1" w:styleId="11">
    <w:name w:val="Название объекта1"/>
    <w:basedOn w:val="a"/>
    <w:qFormat/>
    <w:rsid w:val="00D10F10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table" w:styleId="af2">
    <w:name w:val="Table Grid"/>
    <w:basedOn w:val="a1"/>
    <w:uiPriority w:val="59"/>
    <w:qFormat/>
    <w:rsid w:val="00D10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FA2F-4F48-4083-BB99-B2C8B408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yantikova.gulnara</dc:creator>
  <dc:description/>
  <cp:lastModifiedBy>ahmetova.endzhe</cp:lastModifiedBy>
  <cp:revision>21</cp:revision>
  <cp:lastPrinted>2026-04-16T10:30:00Z</cp:lastPrinted>
  <dcterms:created xsi:type="dcterms:W3CDTF">2026-02-02T09:18:00Z</dcterms:created>
  <dcterms:modified xsi:type="dcterms:W3CDTF">2026-04-16T12:07:00Z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CE36FC2D7DC74E54A7AC92E0671976AC_13</vt:lpwstr>
  </property>
  <property fmtid="{D5CDD505-2E9C-101B-9397-08002B2CF9AE}" pid="3" name="KSOProductBuildVer">
    <vt:lpwstr>1049-12.2.0.23196</vt:lpwstr>
  </property>
</Properties>
</file>