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kern w:val="32"/>
          <w:sz w:val="28"/>
          <w:szCs w:val="28"/>
          <w:lang w:val="en-US" w:eastAsia="ru-RU"/>
        </w:rPr>
      </w:pPr>
    </w:p>
    <w:p w:rsidR="00EB3666" w:rsidRDefault="00EB3666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kern w:val="32"/>
          <w:sz w:val="28"/>
          <w:szCs w:val="28"/>
          <w:lang w:val="en-US" w:eastAsia="ru-RU"/>
        </w:rPr>
      </w:pPr>
    </w:p>
    <w:p w:rsidR="00EB3666" w:rsidRDefault="00EB3666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kern w:val="32"/>
          <w:sz w:val="28"/>
          <w:szCs w:val="28"/>
          <w:lang w:val="en-US" w:eastAsia="ru-RU"/>
        </w:rPr>
      </w:pPr>
    </w:p>
    <w:p w:rsidR="00EB3666" w:rsidRDefault="00EB3666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kern w:val="32"/>
          <w:sz w:val="28"/>
          <w:szCs w:val="28"/>
          <w:lang w:val="en-US" w:eastAsia="ru-RU"/>
        </w:rPr>
      </w:pPr>
    </w:p>
    <w:p w:rsidR="00EB3666" w:rsidRDefault="00EB3666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kern w:val="32"/>
          <w:sz w:val="28"/>
          <w:szCs w:val="28"/>
          <w:lang w:val="en-US" w:eastAsia="ru-RU"/>
        </w:rPr>
      </w:pPr>
    </w:p>
    <w:p w:rsidR="00EB3666" w:rsidRDefault="00EB3666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kern w:val="32"/>
          <w:sz w:val="28"/>
          <w:szCs w:val="28"/>
          <w:lang w:val="en-US" w:eastAsia="ru-RU"/>
        </w:rPr>
      </w:pPr>
    </w:p>
    <w:p w:rsidR="00EB3666" w:rsidRDefault="00EB3666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kern w:val="32"/>
          <w:sz w:val="28"/>
          <w:szCs w:val="28"/>
          <w:lang w:val="en-US" w:eastAsia="ru-RU"/>
        </w:rPr>
      </w:pPr>
    </w:p>
    <w:p w:rsidR="00EB3666" w:rsidRPr="00EB3666" w:rsidRDefault="00EB3666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  <w:lang w:val="en-US" w:eastAsia="ru-RU"/>
        </w:rPr>
      </w:pPr>
    </w:p>
    <w:p w:rsidR="00D2186F" w:rsidRPr="007001E1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01E1">
        <w:rPr>
          <w:rFonts w:ascii="Times New Roman" w:eastAsia="Calibri" w:hAnsi="Times New Roman" w:cs="Arial"/>
          <w:b/>
          <w:sz w:val="28"/>
          <w:szCs w:val="28"/>
          <w:lang w:eastAsia="ru-RU"/>
        </w:rPr>
        <w:t>О</w:t>
      </w:r>
      <w:r w:rsidR="00885DF4" w:rsidRPr="007001E1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б изменении границ территорий </w:t>
      </w:r>
      <w:r w:rsidR="007001E1" w:rsidRPr="007001E1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муниципальных образований «Набережно-Морквашское сельское поселение» и «Октябрьское сельское поселение» </w:t>
      </w:r>
      <w:r w:rsidR="007001E1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Верхнеуслонского муниципального района </w:t>
      </w:r>
      <w:r w:rsidR="00885DF4" w:rsidRPr="007001E1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и </w:t>
      </w:r>
      <w:r w:rsidRPr="007001E1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 внесении изменений в Закон Республики Татарстан «Об установлении границ территорий и статусе муниципального образования «Верхнеуслонский муниципальный район» </w:t>
      </w:r>
      <w:r w:rsidR="005B4860" w:rsidRPr="005B4860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         </w:t>
      </w:r>
      <w:r w:rsidRPr="007001E1">
        <w:rPr>
          <w:rFonts w:ascii="Times New Roman" w:eastAsia="Calibri" w:hAnsi="Times New Roman" w:cs="Arial"/>
          <w:b/>
          <w:sz w:val="28"/>
          <w:szCs w:val="28"/>
          <w:lang w:eastAsia="ru-RU"/>
        </w:rPr>
        <w:t>и муниципальных образований в его составе»</w:t>
      </w:r>
    </w:p>
    <w:p w:rsidR="00D2186F" w:rsidRP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B3666" w:rsidRPr="00EB3666" w:rsidRDefault="00EB3666" w:rsidP="00EB3666">
      <w:pPr>
        <w:tabs>
          <w:tab w:val="left" w:pos="91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3666">
        <w:rPr>
          <w:rFonts w:ascii="Times New Roman" w:hAnsi="Times New Roman" w:cs="Times New Roman"/>
          <w:sz w:val="28"/>
          <w:szCs w:val="28"/>
        </w:rPr>
        <w:t>Принят</w:t>
      </w:r>
    </w:p>
    <w:p w:rsidR="00EB3666" w:rsidRPr="00EB3666" w:rsidRDefault="00EB3666" w:rsidP="00EB3666">
      <w:pPr>
        <w:tabs>
          <w:tab w:val="left" w:pos="91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3666">
        <w:rPr>
          <w:rFonts w:ascii="Times New Roman" w:hAnsi="Times New Roman" w:cs="Times New Roman"/>
          <w:sz w:val="28"/>
          <w:szCs w:val="28"/>
        </w:rPr>
        <w:t>Государственным Советом</w:t>
      </w:r>
    </w:p>
    <w:p w:rsidR="00EB3666" w:rsidRPr="00EB3666" w:rsidRDefault="00EB3666" w:rsidP="00EB3666">
      <w:pPr>
        <w:tabs>
          <w:tab w:val="left" w:pos="91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3666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EB3666" w:rsidRPr="00EB3666" w:rsidRDefault="009006B1" w:rsidP="00EB3666">
      <w:pPr>
        <w:tabs>
          <w:tab w:val="left" w:pos="91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EB3666" w:rsidRPr="00EB3666">
        <w:rPr>
          <w:rFonts w:ascii="Times New Roman" w:hAnsi="Times New Roman" w:cs="Times New Roman"/>
          <w:sz w:val="28"/>
          <w:szCs w:val="28"/>
        </w:rPr>
        <w:t xml:space="preserve"> </w:t>
      </w:r>
      <w:r w:rsidR="00EB3666">
        <w:rPr>
          <w:rFonts w:ascii="Times New Roman" w:hAnsi="Times New Roman" w:cs="Times New Roman"/>
          <w:sz w:val="28"/>
          <w:szCs w:val="28"/>
        </w:rPr>
        <w:t>марта</w:t>
      </w:r>
      <w:r w:rsidR="00EB3666" w:rsidRPr="00EB3666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D2186F" w:rsidRPr="00976B68" w:rsidRDefault="00D2186F" w:rsidP="005B4860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5B4860" w:rsidRPr="00976B68" w:rsidRDefault="005B4860" w:rsidP="005B48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Calibri" w:hAnsi="Times New Roman" w:cs="Cambria"/>
          <w:b/>
          <w:bCs/>
          <w:kern w:val="32"/>
          <w:sz w:val="28"/>
          <w:szCs w:val="28"/>
          <w:lang w:eastAsia="ru-RU"/>
        </w:rPr>
      </w:pPr>
      <w:r w:rsidRPr="00D2186F">
        <w:rPr>
          <w:rFonts w:ascii="Times New Roman" w:eastAsia="Calibri" w:hAnsi="Times New Roman" w:cs="Cambria"/>
          <w:b/>
          <w:bCs/>
          <w:kern w:val="32"/>
          <w:sz w:val="28"/>
          <w:szCs w:val="28"/>
          <w:lang w:eastAsia="ru-RU"/>
        </w:rPr>
        <w:t>Статья 1</w:t>
      </w:r>
    </w:p>
    <w:p w:rsid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Arial"/>
          <w:b/>
          <w:sz w:val="28"/>
          <w:szCs w:val="28"/>
          <w:lang w:eastAsia="ru-RU"/>
        </w:rPr>
      </w:pPr>
    </w:p>
    <w:p w:rsidR="00885DF4" w:rsidRDefault="00885DF4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885DF4">
        <w:rPr>
          <w:rFonts w:ascii="Times New Roman" w:eastAsia="Calibri" w:hAnsi="Times New Roman" w:cs="Arial"/>
          <w:sz w:val="28"/>
          <w:szCs w:val="28"/>
          <w:lang w:eastAsia="ru-RU"/>
        </w:rPr>
        <w:t>Изменить границы территорий муниципальных образований</w:t>
      </w:r>
      <w:r w:rsidR="007001E1" w:rsidRPr="007001E1">
        <w:rPr>
          <w:rFonts w:ascii="Times New Roman" w:eastAsia="Calibri" w:hAnsi="Times New Roman" w:cs="Arial"/>
          <w:sz w:val="28"/>
          <w:szCs w:val="28"/>
          <w:lang w:eastAsia="ru-RU"/>
        </w:rPr>
        <w:t xml:space="preserve"> </w:t>
      </w:r>
      <w:r w:rsidR="007001E1">
        <w:rPr>
          <w:rFonts w:ascii="Times New Roman" w:eastAsia="Calibri" w:hAnsi="Times New Roman" w:cs="Arial"/>
          <w:sz w:val="28"/>
          <w:szCs w:val="28"/>
          <w:lang w:eastAsia="ru-RU"/>
        </w:rPr>
        <w:t>«</w:t>
      </w:r>
      <w:r w:rsidR="007001E1" w:rsidRPr="00885DF4">
        <w:rPr>
          <w:rFonts w:ascii="Times New Roman" w:eastAsia="Calibri" w:hAnsi="Times New Roman" w:cs="Arial"/>
          <w:sz w:val="28"/>
          <w:szCs w:val="28"/>
          <w:lang w:eastAsia="ru-RU"/>
        </w:rPr>
        <w:t>Набережно-Морквашское сельское поселение</w:t>
      </w:r>
      <w:r w:rsidR="007001E1">
        <w:rPr>
          <w:rFonts w:ascii="Times New Roman" w:eastAsia="Calibri" w:hAnsi="Times New Roman" w:cs="Arial"/>
          <w:sz w:val="28"/>
          <w:szCs w:val="28"/>
          <w:lang w:eastAsia="ru-RU"/>
        </w:rPr>
        <w:t xml:space="preserve">» и </w:t>
      </w:r>
      <w:r w:rsidRPr="00885DF4">
        <w:rPr>
          <w:rFonts w:ascii="Times New Roman" w:eastAsia="Calibri" w:hAnsi="Times New Roman" w:cs="Arial"/>
          <w:sz w:val="28"/>
          <w:szCs w:val="28"/>
          <w:lang w:eastAsia="ru-RU"/>
        </w:rPr>
        <w:t>«</w:t>
      </w:r>
      <w:r w:rsidR="007C6DC4">
        <w:rPr>
          <w:rFonts w:ascii="Times New Roman" w:eastAsia="Calibri" w:hAnsi="Times New Roman" w:cs="Arial"/>
          <w:sz w:val="28"/>
          <w:szCs w:val="28"/>
          <w:lang w:eastAsia="ru-RU"/>
        </w:rPr>
        <w:t>О</w:t>
      </w:r>
      <w:r w:rsidR="007001E1">
        <w:rPr>
          <w:rFonts w:ascii="Times New Roman" w:eastAsia="Calibri" w:hAnsi="Times New Roman" w:cs="Arial"/>
          <w:sz w:val="28"/>
          <w:szCs w:val="28"/>
          <w:lang w:eastAsia="ru-RU"/>
        </w:rPr>
        <w:t xml:space="preserve">ктябрьское сельское поселение», </w:t>
      </w:r>
      <w:r w:rsidRPr="00885DF4">
        <w:rPr>
          <w:rFonts w:ascii="Times New Roman" w:eastAsia="Calibri" w:hAnsi="Times New Roman" w:cs="Arial"/>
          <w:sz w:val="28"/>
          <w:szCs w:val="28"/>
          <w:lang w:eastAsia="ru-RU"/>
        </w:rPr>
        <w:t>входящих в состав Верхнеуслонского муниципального района, согласно приложению к настоящему Закону.</w:t>
      </w:r>
    </w:p>
    <w:p w:rsidR="00885DF4" w:rsidRDefault="00885DF4" w:rsidP="000749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DF4" w:rsidRPr="00885DF4" w:rsidRDefault="00885DF4" w:rsidP="000749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85DF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Статья 2</w:t>
      </w:r>
    </w:p>
    <w:p w:rsidR="00885DF4" w:rsidRDefault="00885DF4" w:rsidP="00885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DF4" w:rsidRPr="00D2186F" w:rsidRDefault="00885DF4" w:rsidP="00700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Внести в Закон Республики Татарстан от 31 января 2005 года № 19-ЗРТ </w:t>
      </w:r>
      <w:r w:rsidR="00EB36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 </w:t>
      </w:r>
      <w:r w:rsidR="007001E1">
        <w:rPr>
          <w:rFonts w:ascii="Times New Roman" w:hAnsi="Times New Roman" w:cs="Times New Roman"/>
          <w:sz w:val="28"/>
          <w:szCs w:val="28"/>
        </w:rPr>
        <w:t>(Ведомости Государственного Совета Татарстан</w:t>
      </w:r>
      <w:r w:rsidR="00EB3666">
        <w:rPr>
          <w:rFonts w:ascii="Times New Roman" w:hAnsi="Times New Roman" w:cs="Times New Roman"/>
          <w:sz w:val="28"/>
          <w:szCs w:val="28"/>
        </w:rPr>
        <w:t>а, 2005, № 1 (II часть); 2008, № 12 (VI часть); 2013, № 7; 2014, №</w:t>
      </w:r>
      <w:r w:rsidR="007001E1">
        <w:rPr>
          <w:rFonts w:ascii="Times New Roman" w:hAnsi="Times New Roman" w:cs="Times New Roman"/>
          <w:sz w:val="28"/>
          <w:szCs w:val="28"/>
        </w:rPr>
        <w:t xml:space="preserve"> 12 (II часть)</w:t>
      </w:r>
      <w:r w:rsidR="007001E1" w:rsidRPr="00D218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186F"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>изменения:</w:t>
      </w:r>
    </w:p>
    <w:p w:rsidR="00885DF4" w:rsidRPr="00885DF4" w:rsidRDefault="00885DF4" w:rsidP="007001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</w:p>
    <w:p w:rsidR="00D2186F" w:rsidRPr="00D2186F" w:rsidRDefault="00D2186F" w:rsidP="007001E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</w:t>
      </w:r>
      <w:r w:rsidR="00EB401E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E75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 </w:t>
      </w: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D2186F" w:rsidRP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2186F" w:rsidRP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2186F" w:rsidRPr="00D2186F" w:rsidRDefault="00150F20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9264867"/>
            <wp:effectExtent l="0" t="0" r="0" b="0"/>
            <wp:docPr id="3" name="Рисунок 3" descr="C:\Users\YURIST~1\AppData\Local\Temp\Rar$DIa0.281\Верхнеуслонский рай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ST~1\AppData\Local\Temp\Rar$DIa0.281\Верхнеуслонский район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88" w:type="dxa"/>
        <w:tblLayout w:type="fixed"/>
        <w:tblLook w:val="0000"/>
      </w:tblPr>
      <w:tblGrid>
        <w:gridCol w:w="2831"/>
        <w:gridCol w:w="6687"/>
        <w:gridCol w:w="6687"/>
      </w:tblGrid>
      <w:tr w:rsidR="00976B68" w:rsidRPr="00D2186F" w:rsidTr="00976B68">
        <w:trPr>
          <w:cantSplit/>
          <w:trHeight w:val="510"/>
        </w:trPr>
        <w:tc>
          <w:tcPr>
            <w:tcW w:w="9518" w:type="dxa"/>
            <w:gridSpan w:val="2"/>
            <w:vMerge w:val="restart"/>
            <w:vAlign w:val="bottom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Городское и сельские поселения, </w:t>
            </w:r>
          </w:p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входящие в состав муниципального образования</w:t>
            </w:r>
          </w:p>
        </w:tc>
        <w:tc>
          <w:tcPr>
            <w:tcW w:w="6687" w:type="dxa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cantSplit/>
          <w:trHeight w:val="322"/>
        </w:trPr>
        <w:tc>
          <w:tcPr>
            <w:tcW w:w="9518" w:type="dxa"/>
            <w:gridSpan w:val="2"/>
            <w:vMerge/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87" w:type="dxa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cantSplit/>
          <w:trHeight w:val="300"/>
        </w:trPr>
        <w:tc>
          <w:tcPr>
            <w:tcW w:w="9518" w:type="dxa"/>
            <w:gridSpan w:val="2"/>
            <w:vAlign w:val="bottom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«Верхнеуслонский муниципальный район»</w:t>
            </w:r>
          </w:p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87" w:type="dxa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на карте-схеме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6687" w:type="dxa"/>
            <w:tcBorders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 Иннополис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Большемеминское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Бурнашевское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Вахитовское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Введенско-Слободское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Верхнеуслонское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Канашское сельское поселение 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Кильдеевское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Коргузинское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Кураловское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Макуловское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Набережно-Морквашское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Нижнеуслонское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Новорусско-Маматкозинское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Печищинское сельское поселение</w:t>
            </w:r>
          </w:p>
        </w:tc>
        <w:tc>
          <w:tcPr>
            <w:tcW w:w="668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Соболевское сельское поселение</w:t>
            </w:r>
          </w:p>
        </w:tc>
        <w:tc>
          <w:tcPr>
            <w:tcW w:w="6687" w:type="dxa"/>
            <w:tcBorders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Шеланговское сельское поселение</w:t>
            </w:r>
          </w:p>
        </w:tc>
        <w:tc>
          <w:tcPr>
            <w:tcW w:w="6687" w:type="dxa"/>
            <w:tcBorders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6B68" w:rsidRPr="00D2186F" w:rsidTr="00976B68">
        <w:trPr>
          <w:trHeight w:val="37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D21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6B68" w:rsidRPr="00D2186F" w:rsidRDefault="00976B68" w:rsidP="00976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218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Ямбулатовское сельское поселение</w:t>
            </w:r>
          </w:p>
        </w:tc>
        <w:tc>
          <w:tcPr>
            <w:tcW w:w="6687" w:type="dxa"/>
            <w:tcBorders>
              <w:left w:val="single" w:sz="4" w:space="0" w:color="auto"/>
              <w:right w:val="single" w:sz="4" w:space="0" w:color="auto"/>
            </w:tcBorders>
          </w:tcPr>
          <w:p w:rsidR="00976B68" w:rsidRPr="00D2186F" w:rsidRDefault="00976B68" w:rsidP="00976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»;</w:t>
            </w:r>
          </w:p>
        </w:tc>
      </w:tr>
    </w:tbl>
    <w:p w:rsidR="00D2186F" w:rsidRP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7518" w:rsidRPr="000749C8" w:rsidRDefault="000B0951" w:rsidP="005B4860">
      <w:pPr>
        <w:pStyle w:val="a5"/>
        <w:numPr>
          <w:ilvl w:val="0"/>
          <w:numId w:val="3"/>
        </w:numPr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абзац восьмой </w:t>
      </w:r>
      <w:r w:rsidR="000749C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E7518" w:rsidRPr="000749C8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9E7518" w:rsidRPr="000749C8">
        <w:rPr>
          <w:rFonts w:ascii="Times New Roman" w:eastAsia="Times New Roman" w:hAnsi="Times New Roman" w:cs="Times New Roman"/>
          <w:sz w:val="28"/>
          <w:szCs w:val="28"/>
        </w:rPr>
        <w:t xml:space="preserve"> 14 изложить в следующей редакции:</w:t>
      </w:r>
    </w:p>
    <w:p w:rsidR="009E7518" w:rsidRDefault="000B0951" w:rsidP="009E75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 Набережно-Морквашского сельского поселения по смежеству с Октябрьским сельским поселением проходит от узловой точки 7 на юго-запад 400 м по северо-западной границе лесного квартала 1 Ключищ</w:t>
      </w:r>
      <w:r w:rsidR="007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нского участкового лесничества Государственного бюджетного учреждения Республики Татарст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 «Приволжское лесничество»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идет на юго-восток 100 м по сельскохозяйственным угодьям, 900 м по западной и юго-западной границам лесного квартала 1, пересекая пересыхающий ручей, далее идет по сельскохозяйственным угодьям на юго-восток 200 м, пересекая полосу отвода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федеральной автодороги Казань </w:t>
      </w:r>
      <w:r w:rsidR="00EB3666" w:rsidRPr="00EB3666">
        <w:rPr>
          <w:rFonts w:ascii="Times New Roman" w:hAnsi="Times New Roman" w:cs="Times New Roman"/>
          <w:sz w:val="30"/>
          <w:szCs w:val="30"/>
        </w:rPr>
        <w:t>–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Ульяновск, на юго-запад 400 м, затем проходит на запад 350 м по восточной границе лесного квартала 4, пересекая ручей, по сельскохозяйственным угодьям 100 м, далее идет на запад 100 м, на юг 200 м, на юго-восток 600 м по восточной границе лесного квартала 4, пересекая ручей, на запад 150 м по юго-восточной границе и на северо-запад ломаной линией 1,7 км по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южной и юго-западной границам лесного квартала 4, пересекая ручей, затем проходит на запад 50 м по сельскохозяйственным угодьям, далее идет ломаной линией на юг 400 м по пруду, 150 м по сельскохозяйственным угодьям, пересекая обрыв, 100 м по обособленному участку лесного квартала 70, по прибрежной полосе древесно-кустарниковой растительности 150 м, затем проходит на северо-восток 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 м по сельскохозяйственным угодьям, пересекая массив леса и ручьи, 200 м по северо-западной границе, на юго-восток 450 м по северной и северо-восточной границам лесного квартала 5, далее идет на восток 150 м по сельскохозяйственным угодьям, затем проходит ломаной линией на юго-восток 750 м по северо-восточной границе, пересекая ручей, на северо-запад ломаной линией 700 м по юго-восточной границе лесного квартала 5, далее идет на юго-запад 450 м по сельскохозяйственным угодьям, 400 м ломаной линией по юго-восточной границе лесного квартала 5, затем проходит на юго-восток 100 м по сельскохозяйственным угодьям, далее идет на юг ломаной линией 450 м по юго-восточной границе лесного квартала 5, затем проходит на юго-запад 50 м по сельскохозяйственным угодьям, далее идет на юг ломаной линией 700 м по западной границе лесного квартала 5, затем идет по пруду 100 м на северо-запад и 400 м на юго-запад, далее проходит ломаной линией на северо-запад 4,7 км по северо-восточной границе лесного квартала 11, пересекая ручей, на юго-запад 1,7 км по северо-западной границе лесного квартала 11, затем идет на юг ломаной линией 150 м по сельскохозяйственным угодьям, далее проходит по юго-западной границе лесного квартала 11 на юго-восток 150 м, на юг ломаной линией 250 м, на северо-восток 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350 м, на юго-восток 600 м, идет на юго-восток 300 м по лесному кварталу 11, пересекая пересыхающий ручей, 50 м по южной границе лесного квартала 11 и 50 м по лесному кварталу 11, идет 150 м по южной границе лесного квартала 11, по сельскохозяйственным угодьям 150 м и 500 м по южной границе лесного </w:t>
      </w:r>
      <w:r w:rsidR="0094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квартала 11, пересекая ручей, затем проходит на северо-восток 100 м по </w:t>
      </w:r>
      <w:r w:rsidR="0004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юго-восточной границе лесного квартала 11, далее идет по восточной границе массива леса на северо-восток 30 м, на северо-запад 50 м, на северо-восток ломаной линией 150 м, затем проходит по сельскохозяйственным угодьям на юг ломаной линией </w:t>
      </w:r>
      <w:r w:rsidR="0094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м, на северо-восток ломаной линией 100 м, далее идет на северо-запад 300 м по восточной границе массива леса, затем проходит на север 150 м по лесному кварталу 11, далее идет на северо-восток 50 м по пруду, затем проходит в общем направлении на север 150 м по восточному берегу пруда, далее идет ломаной линией на северо-восток 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300 м по сельскохозяйственным угодьям, проходит на восток 150 м по южной границе массива леса, на северо-восток 550 м по сельскохозяйственным угодьям</w:t>
      </w:r>
      <w:r w:rsidR="00BB6D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восток 50 м, на юго-восток 300 м, затем идет ломаной линией на юго-запад 1,2 км по северо-западной границе лесног</w:t>
      </w:r>
      <w:r w:rsidR="00893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93B4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квартала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12, проходит 200 м на юго</w:t>
      </w:r>
      <w:r w:rsidR="001041DF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-запад и 200 м на юго-восток по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лесному кварталу 11, далее идет на юго-восток 350 м по западной границе лесного 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квартала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12, затем проходит ломаной линией на юго-восток 250 м по западной границ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>е массива леса, далее идет на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восток ломаной линией 50 м по лесному кварталу 12,  пересекая по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лосу отвода автодороги «Казань </w:t>
      </w:r>
      <w:r w:rsidR="00EB3666" w:rsidRPr="00EB3666">
        <w:rPr>
          <w:rFonts w:ascii="Times New Roman" w:hAnsi="Times New Roman" w:cs="Times New Roman"/>
          <w:sz w:val="30"/>
          <w:szCs w:val="30"/>
        </w:rPr>
        <w:t>–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Ульяновск</w:t>
      </w:r>
      <w:r w:rsidR="00EB36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Никольский, затем проходит по западной границе лесного квартала 12 на юго-запад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750 м, на 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северо-запад 200 м, на юго-восток 50 м, идет 50 м по северо-восточной границе кладбища, далее проходит на юго-запад 30 м по юго-восточной границе кладбища, затем идет ломаной линией на северо-запад 350 м по северо-восточной границе лесного квартала 16, далее проходит на юго-запад 150 м по сельскохозяйственным угодьям, пересекая ручей, 250 м по северо-западной границе лесного квартала 16, идет 150 м по сельскохозяйственным угодьям, 1,1 км по северо-западной границе лесного квартала 16, затем проходит на северо-восток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041DF">
        <w:rPr>
          <w:rFonts w:ascii="Times New Roman" w:eastAsia="Times New Roman" w:hAnsi="Times New Roman" w:cs="Times New Roman"/>
          <w:sz w:val="28"/>
          <w:szCs w:val="28"/>
          <w:lang w:eastAsia="ru-RU"/>
        </w:rPr>
        <w:t>1,3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км по восточной и юго-восточной границам лесных кварталов 21, 15, идет 400 м по сельскохозяйственным угодьям, 500 м по юго-восточной границе лесного квартала 15, неоднократно пересекая ручьи, далее проходит по северной границе лесного квартала 15 на юго-запад 150 м, на юг 50 м, на юго-восток 50 м, затем идет по северной границе массива леса на юго-восток ломаной линией 100 м, на юго-запад ломаной линией 100 м, на северо-запад 150 м, далее проходит на запад ломаной линией 2,2 км по северной и северо-западной границам лесного квартала 15 до узловой точки 8, расположенной в 1,6 км на северо-запад от пос</w:t>
      </w:r>
      <w:r w:rsidR="00893B4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 Никольский на стыке границ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Набережно-Морквашского, Октябрьского и Кураловского сельских поселений</w:t>
      </w:r>
      <w:r w:rsidR="000749C8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E7518" w:rsidRPr="00976B68" w:rsidRDefault="009E7518" w:rsidP="009E75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51" w:rsidRDefault="000B0951" w:rsidP="005B4860">
      <w:pPr>
        <w:pStyle w:val="a5"/>
        <w:numPr>
          <w:ilvl w:val="0"/>
          <w:numId w:val="3"/>
        </w:numPr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абзац четвертый </w:t>
      </w:r>
      <w:r w:rsidR="000749C8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риложения</w:t>
      </w:r>
      <w:r w:rsidR="009E7518" w:rsidRPr="000749C8">
        <w:rPr>
          <w:rFonts w:ascii="Times New Roman" w:eastAsia="Times New Roman" w:hAnsi="Times New Roman" w:cs="Times New Roman"/>
          <w:sz w:val="28"/>
          <w:szCs w:val="28"/>
        </w:rPr>
        <w:t xml:space="preserve"> 17 изложить в следующей редакции: </w:t>
      </w:r>
    </w:p>
    <w:p w:rsidR="009E7518" w:rsidRPr="009E7518" w:rsidRDefault="000B0951" w:rsidP="000B0951">
      <w:pPr>
        <w:pStyle w:val="a5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Граница Октябрьского сельского поселения по смежеству с Набережно-Морквашским сельским поселением проходит от узловой точки 7, расположенной в 1,4 км на восток от села Лесные Моркваши на стыке границ Октябрьского, Набережно-Морквашского и Верхнеуслонского сельских поселений, на юго-запад 400 м по северо-западной границе лесного квартала 1 Ключищ</w:t>
      </w:r>
      <w:r w:rsidR="007C6D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нского участкового лесничества Государственного бюджетного учреждения Республики Тат</w:t>
      </w:r>
      <w:r w:rsidR="009941EF">
        <w:rPr>
          <w:rFonts w:ascii="Times New Roman" w:eastAsia="Times New Roman" w:hAnsi="Times New Roman" w:cs="Times New Roman"/>
          <w:sz w:val="28"/>
          <w:szCs w:val="28"/>
        </w:rPr>
        <w:t>арстан «Приволжское лесничество»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, затем идет на юго-восток 100 м по сельскохозяйственным угодьям, 900 м по западной и юго-западной границам лесного квартала 1, пересекая пересыхающий ручей, далее идет по сельскохозяйственным угодьям на юго-восток 200 м, пересекая полосу отвода</w:t>
      </w:r>
      <w:r w:rsidR="005B4AA0">
        <w:rPr>
          <w:rFonts w:ascii="Times New Roman" w:eastAsia="Times New Roman" w:hAnsi="Times New Roman" w:cs="Times New Roman"/>
          <w:sz w:val="28"/>
          <w:szCs w:val="28"/>
        </w:rPr>
        <w:t xml:space="preserve"> федеральной автодороги Казань </w:t>
      </w:r>
      <w:r w:rsidR="005B4AA0" w:rsidRPr="00EB3666">
        <w:rPr>
          <w:rFonts w:ascii="Times New Roman" w:hAnsi="Times New Roman" w:cs="Times New Roman"/>
          <w:sz w:val="30"/>
          <w:szCs w:val="30"/>
        </w:rPr>
        <w:t>–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 Ульяновск, на юго-запад 400 м, затем проходит на запад 350 м по восточной границе лесного квартала 4, пересекая ручей, по сельскохозяйственным угодьям 100 м, далее идет на запад 100 м, на юг 200 м, на юго-восток 600 м по восточной границе лесного квартала 4, пересекая ручей, на запад 150 м по юго-восточной границе и на северо-запад ломаной линией 1,7 км по южной и юго-западной границам лесного квартала 4, пересекая ручей, затем проходит на запад 50 м по сельскохозяйственным угодьям, далее идет ломаной линией на юг 400 м по пруду, 150 м по сельскохозяйственным угодьям, пересекая обрыв, 100 м по обособленному участку лесного квартала 70, по прибрежной полосе древесно-кустарниковой растительности 150 м, затем проходит на северо-восток </w:t>
      </w:r>
      <w:r w:rsidR="005B4A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250 м по сельскохозяйственным угодьям, пересекая массив леса и ручьи, 200 м по северо-западной границе, на юго-восток 450 м по северной и северо-восточной границам лесного квартала 5, далее идет на восток 150 м по сельскохозяйственным угодьям, затем проходит ломаной линией на юго-восток 750 м по северо-восточной границе, пересекая ручей, на северо-запад ломаной линией 700 м по юго-восточной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границе лесного квартала 5, далее идет на юго-запад 450 м по сельскохозяйственным угодьям, 400 м ломаной линией по юго-восточной границе лесного квартала 5, затем проходит на юго-восток 100 м по сельскохозяйственным угодьям, далее идет на юг ломаной линией 450 м по юго-восточной границе лесного квартала 5, затем проходит на юго-запад 50 м по сельскохозяйственным угодьям, далее идет на юг ломаной линией 700 м по западной границе лесного квартала 5, затем идет по пруду 100 м на северо-запад и 400 м на юго-запад, далее проходит ломаной линией на северо-запад 4,7 км по северо-восточной границе лесного квартала 11, пересекая ручей, на юго-запад 1,7 км по северо-западной границе лесного квартала 11, затем идет на юг ломаной линией 150 м по сельскохозяйственным угодьям, далее проходит по юго-западной границе лесного квартала 11 на юго-восток 150 м, на юг ломаной линией 250 м, на северо-восток </w:t>
      </w:r>
      <w:r w:rsidR="009941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350 м, на юго-восток 600 м, идет на юго-восток 300 м по лесному кварталу 11, пересекая пересыхающий ручей, 50 м по южной границе лесного квартала 11 и 50 м по лесному кварталу 11, идет 150 м по южной границе лесного квартала 11, по сельскохозяйственным угодьям 150 м и 500 м по южной границе лесного </w:t>
      </w:r>
      <w:r w:rsidR="00040B3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квартала 11, пересекая ручей, затем проходит на северо-восток 100 м по </w:t>
      </w:r>
      <w:r w:rsidR="00040B3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юго-восточной границе лесного квартала 11, далее идет по восточной границе массива леса на северо-восток 30 м, на северо-запад 50 м, на северо-восток ломаной линией 150 м, затем проходит по сельскохозяйственным угодьям на юг ломаной линией 30 м, на северо-восток ломаной линией 100 м, далее идет на северо-запад 300 м по восточной границе массива леса, затем проходит на север 150 м по лесному кварталу 11, далее идет на северо-восток 50 м по пруду, затем проходит в общем направлении на север 150 м по восточному берегу пруда, далее идет ломаной линией на северо-восток </w:t>
      </w:r>
      <w:r w:rsidR="009941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300 м по сельскохозяйственным угодьям, проходит на восток 150 м по южной границе массива леса, на северо-восток 550 м по сельскохозяйственным угодьям</w:t>
      </w:r>
      <w:r w:rsidR="00952509">
        <w:rPr>
          <w:rFonts w:ascii="Times New Roman" w:eastAsia="Times New Roman" w:hAnsi="Times New Roman" w:cs="Times New Roman"/>
          <w:sz w:val="28"/>
          <w:szCs w:val="28"/>
        </w:rPr>
        <w:t>,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 на восток 50 м, на юго-восток 300 м, затем идет ломаной линией на юго-запад 1,2 км по северо-западной границе лесного 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квартала 12, проходит 200 м на юго-запад и 200 м на юго-восток по лесному кварталу 11, далее идет на юго-восток 350 м по западной границе лесного 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квартала 12, затем проходит ломаной линией на юго-восток 250 м по западной границе массива леса, далее идет на восток ломаной линией 50 м по лесному кварталу 12,  пере</w:t>
      </w:r>
      <w:r w:rsidR="009941EF">
        <w:rPr>
          <w:rFonts w:ascii="Times New Roman" w:eastAsia="Times New Roman" w:hAnsi="Times New Roman" w:cs="Times New Roman"/>
          <w:sz w:val="28"/>
          <w:szCs w:val="28"/>
        </w:rPr>
        <w:t xml:space="preserve">секая полосу отвода автодороги «Казань </w:t>
      </w:r>
      <w:r w:rsidR="009941EF" w:rsidRPr="00EB3666">
        <w:rPr>
          <w:rFonts w:ascii="Times New Roman" w:hAnsi="Times New Roman" w:cs="Times New Roman"/>
          <w:sz w:val="30"/>
          <w:szCs w:val="30"/>
        </w:rPr>
        <w:t>–</w:t>
      </w:r>
      <w:r w:rsidR="009941EF">
        <w:rPr>
          <w:rFonts w:ascii="Times New Roman" w:eastAsia="Times New Roman" w:hAnsi="Times New Roman" w:cs="Times New Roman"/>
          <w:sz w:val="28"/>
          <w:szCs w:val="28"/>
        </w:rPr>
        <w:t xml:space="preserve"> Ульяновск»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 – Никольский, затем проходит по западной границе лесного квартала 12 на юго-запад 750 м, на 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северо-запад 200 м, на юго-восток 50 м, идет 50 м по северо-восточной границе кладбища, далее проходит на юго-запад 30 м по юго-восточной границе кладбища, затем идет ломаной линией на северо-запад 350 м по северо-восточной границе лесного квартала 16, далее проходит на юго-запад 150 м по сельскохозяйственным угодьям, пересекая ручей, 250 м по северо-западной границе лесного квартала 16, идет 150 м по сельскохозяйственным угодьям, 1,1 км по северо-западной границе лесного квартала 16, затем проходит на северо-восток 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1,3 км по восточной и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юго-восточной границам лесных кварталов 21, 15, идет 400 м по сельскохозяйственным угодьям, 500 м по юго-восточной границе лесного квартала 15, неоднократно пересекая ручьи, далее проходит по северной границе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лесного квартала 15 на юго-запад 150 м, на юг 50 м, на юго-восток 50 м, затем идет по </w:t>
      </w:r>
      <w:r w:rsidR="00893B48">
        <w:rPr>
          <w:rFonts w:ascii="Times New Roman" w:eastAsia="Times New Roman" w:hAnsi="Times New Roman" w:cs="Times New Roman"/>
          <w:sz w:val="28"/>
          <w:szCs w:val="28"/>
        </w:rPr>
        <w:t>северной границе массива леса</w:t>
      </w:r>
      <w:r w:rsidR="00893B48" w:rsidRPr="00893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 xml:space="preserve">на юго-восток ломаной линией 100 м, на </w:t>
      </w:r>
      <w:r w:rsidR="001041DF" w:rsidRPr="001041D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юго-запад ломаной линией 100 м, на северо-запад 150 м, далее проходит на запад ломаной линией 2,2 км по северной и северо-западной границам лесного квартала 15 до узловой точки 8</w:t>
      </w:r>
      <w:r>
        <w:rPr>
          <w:rFonts w:ascii="Times New Roman" w:eastAsia="Times New Roman" w:hAnsi="Times New Roman" w:cs="Times New Roman"/>
          <w:sz w:val="28"/>
          <w:szCs w:val="28"/>
        </w:rPr>
        <w:t>.»</w:t>
      </w:r>
      <w:r w:rsidR="009E7518" w:rsidRPr="009E75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0951" w:rsidRDefault="000B0951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18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Статья </w:t>
      </w:r>
      <w:r w:rsidR="000749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2186F" w:rsidRP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Настоящий Закон вступает в силу со дня его официального опубликования.</w:t>
      </w:r>
    </w:p>
    <w:p w:rsidR="00D2186F" w:rsidRDefault="00D2186F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DF4" w:rsidRDefault="00885DF4" w:rsidP="00074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DF4" w:rsidRPr="00976B68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2186F" w:rsidRPr="00D2186F" w:rsidRDefault="0027189E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="00D2186F"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Президент </w:t>
      </w:r>
    </w:p>
    <w:p w:rsidR="00D2186F" w:rsidRDefault="00D2186F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186F">
        <w:rPr>
          <w:rFonts w:ascii="Times New Roman" w:eastAsia="Calibri" w:hAnsi="Times New Roman" w:cs="Times New Roman"/>
          <w:sz w:val="28"/>
          <w:szCs w:val="28"/>
          <w:lang w:eastAsia="ru-RU"/>
        </w:rPr>
        <w:t>Республики Татарстан</w:t>
      </w:r>
      <w:r w:rsidR="002718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Р.Н. Минниханов</w:t>
      </w: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DF4" w:rsidRDefault="00885DF4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5082F" w:rsidRPr="0025082F" w:rsidRDefault="0025082F" w:rsidP="002508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5082F">
        <w:rPr>
          <w:rFonts w:ascii="Times New Roman" w:eastAsia="Calibri" w:hAnsi="Times New Roman" w:cs="Times New Roman"/>
          <w:sz w:val="28"/>
          <w:szCs w:val="28"/>
          <w:lang w:eastAsia="ru-RU"/>
        </w:rPr>
        <w:t>Казань, Кремль</w:t>
      </w:r>
    </w:p>
    <w:p w:rsidR="0025082F" w:rsidRPr="0025082F" w:rsidRDefault="0025082F" w:rsidP="002508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5082F">
        <w:rPr>
          <w:rFonts w:ascii="Times New Roman" w:eastAsia="Calibri" w:hAnsi="Times New Roman" w:cs="Times New Roman"/>
          <w:sz w:val="28"/>
          <w:szCs w:val="28"/>
          <w:lang w:eastAsia="ru-RU"/>
        </w:rPr>
        <w:t>11 апреля 2018 года</w:t>
      </w:r>
    </w:p>
    <w:p w:rsidR="00885DF4" w:rsidRDefault="0025082F" w:rsidP="002508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5082F">
        <w:rPr>
          <w:rFonts w:ascii="Times New Roman" w:eastAsia="Calibri" w:hAnsi="Times New Roman" w:cs="Times New Roman"/>
          <w:sz w:val="28"/>
          <w:szCs w:val="28"/>
          <w:lang w:eastAsia="ru-RU"/>
        </w:rPr>
        <w:t>№ 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bookmarkStart w:id="0" w:name="_GoBack"/>
      <w:bookmarkEnd w:id="0"/>
      <w:r w:rsidRPr="002508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-ЗРТ                            </w:t>
      </w: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A73C1B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73C1B" w:rsidRDefault="00C632AC" w:rsidP="00D21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3FCF">
        <w:rPr>
          <w:noProof/>
          <w:lang w:eastAsia="ru-RU"/>
        </w:rPr>
        <w:lastRenderedPageBreak/>
        <w:drawing>
          <wp:inline distT="0" distB="0" distL="0" distR="0">
            <wp:extent cx="6723176" cy="9382539"/>
            <wp:effectExtent l="0" t="0" r="0" b="0"/>
            <wp:docPr id="2" name="Рисунок 2" descr="C:\Users\YURIST~1\AppData\Local\Temp\Rar$DIa0.155\карта штрих А3 к закон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ST~1\AppData\Local\Temp\Rar$DIa0.155\карта штрих А3 к закону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176" cy="93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C1B" w:rsidSect="00D2186F">
      <w:headerReference w:type="default" r:id="rId10"/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E50" w:rsidRDefault="00B60E50">
      <w:pPr>
        <w:spacing w:after="0" w:line="240" w:lineRule="auto"/>
      </w:pPr>
      <w:r>
        <w:separator/>
      </w:r>
    </w:p>
  </w:endnote>
  <w:endnote w:type="continuationSeparator" w:id="1">
    <w:p w:rsidR="00B60E50" w:rsidRDefault="00B6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E50" w:rsidRDefault="00B60E50">
      <w:pPr>
        <w:spacing w:after="0" w:line="240" w:lineRule="auto"/>
      </w:pPr>
      <w:r>
        <w:separator/>
      </w:r>
    </w:p>
  </w:footnote>
  <w:footnote w:type="continuationSeparator" w:id="1">
    <w:p w:rsidR="00B60E50" w:rsidRDefault="00B6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6F" w:rsidRDefault="00630DAD" w:rsidP="00D2186F">
    <w:pPr>
      <w:pStyle w:val="ac"/>
      <w:ind w:firstLine="0"/>
      <w:jc w:val="center"/>
    </w:pPr>
    <w:r w:rsidRPr="009271E3">
      <w:rPr>
        <w:rFonts w:ascii="Times New Roman" w:hAnsi="Times New Roman" w:cs="Times New Roman"/>
      </w:rPr>
      <w:fldChar w:fldCharType="begin"/>
    </w:r>
    <w:r w:rsidR="00D2186F" w:rsidRPr="009271E3">
      <w:rPr>
        <w:rFonts w:ascii="Times New Roman" w:hAnsi="Times New Roman" w:cs="Times New Roman"/>
      </w:rPr>
      <w:instrText xml:space="preserve"> PAGE   \* MERGEFORMAT </w:instrText>
    </w:r>
    <w:r w:rsidRPr="009271E3">
      <w:rPr>
        <w:rFonts w:ascii="Times New Roman" w:hAnsi="Times New Roman" w:cs="Times New Roman"/>
      </w:rPr>
      <w:fldChar w:fldCharType="separate"/>
    </w:r>
    <w:r w:rsidR="005F15EC">
      <w:rPr>
        <w:rFonts w:ascii="Times New Roman" w:hAnsi="Times New Roman" w:cs="Times New Roman"/>
        <w:noProof/>
      </w:rPr>
      <w:t>8</w:t>
    </w:r>
    <w:r w:rsidRPr="009271E3">
      <w:rPr>
        <w:rFonts w:ascii="Times New Roman" w:hAnsi="Times New Roman" w:cs="Times New Roman"/>
      </w:rPr>
      <w:fldChar w:fldCharType="end"/>
    </w:r>
  </w:p>
  <w:p w:rsidR="00D2186F" w:rsidRDefault="00D2186F">
    <w:pPr>
      <w:pStyle w:val="ac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401E"/>
    <w:multiLevelType w:val="hybridMultilevel"/>
    <w:tmpl w:val="AA38B5A0"/>
    <w:lvl w:ilvl="0" w:tplc="9FA4E93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4175B31"/>
    <w:multiLevelType w:val="hybridMultilevel"/>
    <w:tmpl w:val="69E042F2"/>
    <w:lvl w:ilvl="0" w:tplc="AE66ED68">
      <w:start w:val="1"/>
      <w:numFmt w:val="decimal"/>
      <w:lvlText w:val="%1)"/>
      <w:lvlJc w:val="left"/>
      <w:pPr>
        <w:ind w:left="1765" w:hanging="1056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6024176C"/>
    <w:multiLevelType w:val="hybridMultilevel"/>
    <w:tmpl w:val="F0629EAE"/>
    <w:lvl w:ilvl="0" w:tplc="1278EDF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86F"/>
    <w:rsid w:val="00001645"/>
    <w:rsid w:val="00040B34"/>
    <w:rsid w:val="000749C8"/>
    <w:rsid w:val="00090EC9"/>
    <w:rsid w:val="000B0951"/>
    <w:rsid w:val="000F1464"/>
    <w:rsid w:val="001041DF"/>
    <w:rsid w:val="00146705"/>
    <w:rsid w:val="00150F20"/>
    <w:rsid w:val="002335AD"/>
    <w:rsid w:val="0025082F"/>
    <w:rsid w:val="00262D7F"/>
    <w:rsid w:val="0027189E"/>
    <w:rsid w:val="00335AB2"/>
    <w:rsid w:val="0047750B"/>
    <w:rsid w:val="004E343B"/>
    <w:rsid w:val="00526A4F"/>
    <w:rsid w:val="005B38D2"/>
    <w:rsid w:val="005B4860"/>
    <w:rsid w:val="005B4AA0"/>
    <w:rsid w:val="005D3568"/>
    <w:rsid w:val="005F15EC"/>
    <w:rsid w:val="00630DAD"/>
    <w:rsid w:val="006C4527"/>
    <w:rsid w:val="006D6098"/>
    <w:rsid w:val="007001E1"/>
    <w:rsid w:val="007003D5"/>
    <w:rsid w:val="00712344"/>
    <w:rsid w:val="007900AE"/>
    <w:rsid w:val="007C6DC4"/>
    <w:rsid w:val="00885DF4"/>
    <w:rsid w:val="00893B48"/>
    <w:rsid w:val="008E4444"/>
    <w:rsid w:val="009006B1"/>
    <w:rsid w:val="00941081"/>
    <w:rsid w:val="00952509"/>
    <w:rsid w:val="00976B68"/>
    <w:rsid w:val="009941EF"/>
    <w:rsid w:val="009E7518"/>
    <w:rsid w:val="00A73C1B"/>
    <w:rsid w:val="00AF29D1"/>
    <w:rsid w:val="00B474C8"/>
    <w:rsid w:val="00B60E50"/>
    <w:rsid w:val="00B91DE2"/>
    <w:rsid w:val="00BB6DBE"/>
    <w:rsid w:val="00BD4025"/>
    <w:rsid w:val="00BE5A38"/>
    <w:rsid w:val="00C632AC"/>
    <w:rsid w:val="00C954F0"/>
    <w:rsid w:val="00CB2432"/>
    <w:rsid w:val="00CC10B9"/>
    <w:rsid w:val="00D129C8"/>
    <w:rsid w:val="00D2186F"/>
    <w:rsid w:val="00D44102"/>
    <w:rsid w:val="00E11C9F"/>
    <w:rsid w:val="00E171D3"/>
    <w:rsid w:val="00E61AF2"/>
    <w:rsid w:val="00E82329"/>
    <w:rsid w:val="00EB3666"/>
    <w:rsid w:val="00EB401E"/>
    <w:rsid w:val="00EC567D"/>
    <w:rsid w:val="00F80ACE"/>
    <w:rsid w:val="00FD1B2C"/>
    <w:rsid w:val="00FE2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AD"/>
  </w:style>
  <w:style w:type="paragraph" w:styleId="1">
    <w:name w:val="heading 1"/>
    <w:basedOn w:val="a"/>
    <w:next w:val="a"/>
    <w:link w:val="10"/>
    <w:uiPriority w:val="99"/>
    <w:qFormat/>
    <w:rsid w:val="00D2186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2186F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2186F"/>
  </w:style>
  <w:style w:type="paragraph" w:styleId="a3">
    <w:name w:val="Plain Text"/>
    <w:basedOn w:val="a"/>
    <w:link w:val="a4"/>
    <w:uiPriority w:val="99"/>
    <w:rsid w:val="00D2186F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D2186F"/>
    <w:rPr>
      <w:rFonts w:ascii="Consolas" w:eastAsia="Calibri" w:hAnsi="Consolas" w:cs="Times New Roman"/>
      <w:sz w:val="21"/>
      <w:szCs w:val="21"/>
    </w:rPr>
  </w:style>
  <w:style w:type="paragraph" w:styleId="a5">
    <w:name w:val="List Paragraph"/>
    <w:basedOn w:val="a"/>
    <w:uiPriority w:val="99"/>
    <w:qFormat/>
    <w:rsid w:val="00D2186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locked/>
    <w:rsid w:val="00D2186F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rsid w:val="00D2186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12">
    <w:name w:val="Текст выноски Знак1"/>
    <w:basedOn w:val="a0"/>
    <w:uiPriority w:val="99"/>
    <w:semiHidden/>
    <w:rsid w:val="00D2186F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D2186F"/>
    <w:rPr>
      <w:rFonts w:ascii="Times New Roman" w:hAnsi="Times New Roman" w:cs="Arial"/>
      <w:sz w:val="0"/>
      <w:szCs w:val="0"/>
    </w:rPr>
  </w:style>
  <w:style w:type="paragraph" w:styleId="a8">
    <w:name w:val="Body Text"/>
    <w:basedOn w:val="a"/>
    <w:link w:val="a9"/>
    <w:uiPriority w:val="99"/>
    <w:rsid w:val="00D2186F"/>
    <w:pPr>
      <w:spacing w:after="0" w:line="240" w:lineRule="auto"/>
      <w:ind w:right="-5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218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D2186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ab">
    <w:name w:val="Гипертекстовая ссылка"/>
    <w:uiPriority w:val="99"/>
    <w:rsid w:val="00D2186F"/>
    <w:rPr>
      <w:b/>
      <w:color w:val="008000"/>
    </w:rPr>
  </w:style>
  <w:style w:type="paragraph" w:styleId="ac">
    <w:name w:val="header"/>
    <w:basedOn w:val="a"/>
    <w:link w:val="ad"/>
    <w:uiPriority w:val="99"/>
    <w:rsid w:val="00D218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2186F"/>
    <w:rPr>
      <w:rFonts w:ascii="Arial" w:eastAsia="Calibri" w:hAnsi="Arial" w:cs="Arial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rsid w:val="00D218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D2186F"/>
    <w:rPr>
      <w:rFonts w:ascii="Arial" w:eastAsia="Calibri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2186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2186F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2186F"/>
  </w:style>
  <w:style w:type="paragraph" w:styleId="a3">
    <w:name w:val="Plain Text"/>
    <w:basedOn w:val="a"/>
    <w:link w:val="a4"/>
    <w:uiPriority w:val="99"/>
    <w:rsid w:val="00D2186F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D2186F"/>
    <w:rPr>
      <w:rFonts w:ascii="Consolas" w:eastAsia="Calibri" w:hAnsi="Consolas" w:cs="Times New Roman"/>
      <w:sz w:val="21"/>
      <w:szCs w:val="21"/>
    </w:rPr>
  </w:style>
  <w:style w:type="paragraph" w:styleId="a5">
    <w:name w:val="List Paragraph"/>
    <w:basedOn w:val="a"/>
    <w:uiPriority w:val="99"/>
    <w:qFormat/>
    <w:rsid w:val="00D2186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locked/>
    <w:rsid w:val="00D2186F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rsid w:val="00D2186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12">
    <w:name w:val="Текст выноски Знак1"/>
    <w:basedOn w:val="a0"/>
    <w:uiPriority w:val="99"/>
    <w:semiHidden/>
    <w:rsid w:val="00D2186F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D2186F"/>
    <w:rPr>
      <w:rFonts w:ascii="Times New Roman" w:hAnsi="Times New Roman" w:cs="Arial"/>
      <w:sz w:val="0"/>
      <w:szCs w:val="0"/>
    </w:rPr>
  </w:style>
  <w:style w:type="paragraph" w:styleId="a8">
    <w:name w:val="Body Text"/>
    <w:basedOn w:val="a"/>
    <w:link w:val="a9"/>
    <w:uiPriority w:val="99"/>
    <w:rsid w:val="00D2186F"/>
    <w:pPr>
      <w:spacing w:after="0" w:line="240" w:lineRule="auto"/>
      <w:ind w:right="-5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218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D2186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ab">
    <w:name w:val="Гипертекстовая ссылка"/>
    <w:uiPriority w:val="99"/>
    <w:rsid w:val="00D2186F"/>
    <w:rPr>
      <w:b/>
      <w:color w:val="008000"/>
    </w:rPr>
  </w:style>
  <w:style w:type="paragraph" w:styleId="ac">
    <w:name w:val="header"/>
    <w:basedOn w:val="a"/>
    <w:link w:val="ad"/>
    <w:uiPriority w:val="99"/>
    <w:rsid w:val="00D218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2186F"/>
    <w:rPr>
      <w:rFonts w:ascii="Arial" w:eastAsia="Calibri" w:hAnsi="Arial" w:cs="Arial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rsid w:val="00D218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D2186F"/>
    <w:rPr>
      <w:rFonts w:ascii="Arial" w:eastAsia="Calibri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E7843-6C6C-4BFB-9742-6DC059DE0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2040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YuristSovet</dc:creator>
  <cp:lastModifiedBy>vlasova.irina</cp:lastModifiedBy>
  <cp:revision>2</cp:revision>
  <cp:lastPrinted>2018-03-16T06:45:00Z</cp:lastPrinted>
  <dcterms:created xsi:type="dcterms:W3CDTF">2018-04-12T06:47:00Z</dcterms:created>
  <dcterms:modified xsi:type="dcterms:W3CDTF">2018-04-12T06:47:00Z</dcterms:modified>
</cp:coreProperties>
</file>