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D" w:rsidRPr="006E4F5E" w:rsidRDefault="00A852BD" w:rsidP="006E4F5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Республикасында </w:t>
      </w:r>
    </w:p>
    <w:p w:rsidR="00A852BD" w:rsidRDefault="00A852BD" w:rsidP="006E4F5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бозуларны профилактикалау турында</w:t>
      </w:r>
    </w:p>
    <w:p w:rsidR="00FD4814" w:rsidRDefault="00FD4814" w:rsidP="006E4F5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D4814" w:rsidRDefault="00FD4814" w:rsidP="006E4F5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FD4814" w:rsidRPr="00FD4814" w:rsidRDefault="00FD4814" w:rsidP="006E4F5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ЗАКОНЫ</w:t>
      </w:r>
    </w:p>
    <w:p w:rsidR="00A852BD" w:rsidRPr="006E4F5E" w:rsidRDefault="00A852BD" w:rsidP="006E4F5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Default="00AA7D89" w:rsidP="00AA7D89">
      <w:pPr>
        <w:pStyle w:val="ConsPlusNormal"/>
        <w:spacing w:line="288" w:lineRule="auto"/>
        <w:ind w:left="6521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Дәүләт Советы тарафыннан 2016 елның 26 декабрендә кабул ителде</w:t>
      </w:r>
    </w:p>
    <w:p w:rsidR="00AA7D89" w:rsidRPr="00AA7D89" w:rsidRDefault="00AA7D89" w:rsidP="00AA7D89">
      <w:pPr>
        <w:pStyle w:val="ConsPlusNormal"/>
        <w:spacing w:line="288" w:lineRule="auto"/>
        <w:ind w:left="6521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D4814" w:rsidRPr="00FD4814" w:rsidRDefault="00FD4814" w:rsidP="00FD4814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D4814">
        <w:rPr>
          <w:rFonts w:ascii="Times New Roman" w:hAnsi="Times New Roman" w:cs="Times New Roman"/>
          <w:i/>
          <w:sz w:val="28"/>
          <w:szCs w:val="28"/>
          <w:lang w:val="tt-RU"/>
        </w:rPr>
        <w:t>(2023 елның 6 апрелендәге 24-ТРЗ номерлы Татарстан Республикасы Законы редакциясендә)</w:t>
      </w:r>
    </w:p>
    <w:p w:rsidR="00FD4814" w:rsidRDefault="00FD4814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1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proofErr w:type="gramStart"/>
      <w:r w:rsidRPr="006E4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gramStart"/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л</w:t>
      </w:r>
      <w:proofErr w:type="gramEnd"/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еге Законны</w:t>
      </w:r>
      <w:r w:rsidR="00AA7D89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җайга салу предметы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Әлеге Закон “Россия Федерациясендә хокук бозуларны профилактикалау системасы нигезләре турында” 2016 елның 23 июнендәге 182-ФЗ номерлы Федераль закон (алга таба </w:t>
      </w:r>
      <w:r w:rsidR="00AA7D89">
        <w:rPr>
          <w:rFonts w:ascii="Times New Roman" w:hAnsi="Times New Roman"/>
          <w:sz w:val="28"/>
          <w:szCs w:val="28"/>
          <w:lang w:val="tt-RU"/>
        </w:rPr>
        <w:t>–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Федераль закон) нигезендә кабул ител</w:t>
      </w:r>
      <w:r w:rsidR="00AA7D89">
        <w:rPr>
          <w:rFonts w:ascii="Times New Roman" w:hAnsi="Times New Roman"/>
          <w:sz w:val="28"/>
          <w:szCs w:val="28"/>
          <w:lang w:val="tt-RU"/>
        </w:rPr>
        <w:t>де</w:t>
      </w:r>
      <w:r w:rsidR="004D1321">
        <w:rPr>
          <w:rFonts w:ascii="Times New Roman" w:hAnsi="Times New Roman"/>
          <w:sz w:val="28"/>
          <w:szCs w:val="28"/>
          <w:lang w:val="tt-RU"/>
        </w:rPr>
        <w:t xml:space="preserve"> һәм Татарстан Республикасы территориясендә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хокук бозуларны профилактикалау өлкәсендә </w:t>
      </w:r>
      <w:r w:rsidR="00AA7D89">
        <w:rPr>
          <w:rFonts w:ascii="Times New Roman" w:hAnsi="Times New Roman"/>
          <w:sz w:val="28"/>
          <w:szCs w:val="28"/>
          <w:lang w:val="tt-RU"/>
        </w:rPr>
        <w:t>барлыкка килә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торган аерым иҗтимагый мөнәсәбәтләрне җайга сала. 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2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Төп терминнар һәм </w:t>
      </w:r>
      <w:r w:rsidR="00AA7D89">
        <w:rPr>
          <w:rFonts w:ascii="Times New Roman" w:hAnsi="Times New Roman" w:cs="Times New Roman"/>
          <w:b/>
          <w:sz w:val="28"/>
          <w:szCs w:val="28"/>
          <w:lang w:val="tt-RU"/>
        </w:rPr>
        <w:t>төшенчәләр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Әлеге Законда төп терминнар һәм </w:t>
      </w:r>
      <w:r w:rsidR="00AA7D89">
        <w:rPr>
          <w:rFonts w:ascii="Times New Roman" w:hAnsi="Times New Roman"/>
          <w:sz w:val="28"/>
          <w:szCs w:val="28"/>
          <w:lang w:val="tt-RU"/>
        </w:rPr>
        <w:t>төшенчәләр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Федераль законда кулланылган мәгънәдә кулланыла.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4D1321">
      <w:pPr>
        <w:pStyle w:val="ConsPlusNormal"/>
        <w:spacing w:line="288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3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системасының хокукый нигезе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Республикасында хокук бозуларны профилактикалау системасының хокукый нигезен Россия Федерациясе Конституциясе, халыкара хокукның гомумтанылган принциплары һәм нормалары, федераль конституциячел законнар, Федераль закон, </w:t>
      </w:r>
      <w:r w:rsidR="00AA7D89">
        <w:rPr>
          <w:rFonts w:ascii="Times New Roman" w:hAnsi="Times New Roman"/>
          <w:sz w:val="28"/>
          <w:szCs w:val="28"/>
          <w:lang w:val="tt-RU"/>
        </w:rPr>
        <w:t>башка федераль законнар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һәм </w:t>
      </w:r>
      <w:r w:rsidR="00AA7D89" w:rsidRPr="006E4F5E">
        <w:rPr>
          <w:rFonts w:ascii="Times New Roman" w:hAnsi="Times New Roman"/>
          <w:sz w:val="28"/>
          <w:szCs w:val="28"/>
          <w:lang w:val="tt-RU"/>
        </w:rPr>
        <w:t xml:space="preserve">Россия Федерациясенең </w:t>
      </w:r>
      <w:r w:rsidRPr="006E4F5E">
        <w:rPr>
          <w:rFonts w:ascii="Times New Roman" w:hAnsi="Times New Roman"/>
          <w:sz w:val="28"/>
          <w:szCs w:val="28"/>
          <w:lang w:val="tt-RU"/>
        </w:rPr>
        <w:t>башка норматив хокукый актлары, Татарстан Республикасы Конституциясе, әлеге Закон һәм Татарстан Республикасы дәүләт хакимияте органнарының башка норматив хокукый актлары, муниципаль норматив хокукый актлар т</w:t>
      </w:r>
      <w:r w:rsidR="00AA7D89">
        <w:rPr>
          <w:rFonts w:ascii="Times New Roman" w:hAnsi="Times New Roman"/>
          <w:sz w:val="28"/>
          <w:szCs w:val="28"/>
          <w:lang w:val="tt-RU"/>
        </w:rPr>
        <w:t>әшкил итә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52BD" w:rsidRPr="00AA7D89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7D89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AA7D8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AA7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п</w:t>
      </w:r>
      <w:r w:rsidRPr="00AA7D89">
        <w:rPr>
          <w:rFonts w:ascii="Times New Roman" w:hAnsi="Times New Roman" w:cs="Times New Roman"/>
          <w:b/>
          <w:sz w:val="28"/>
          <w:szCs w:val="28"/>
          <w:lang w:val="tt-RU"/>
        </w:rPr>
        <w:t>ринцип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лар</w:t>
      </w:r>
      <w:r w:rsidRPr="00AA7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 </w:t>
      </w:r>
    </w:p>
    <w:p w:rsidR="00A852BD" w:rsidRPr="00AA7D89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52BD" w:rsidRPr="00AA7D89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>Татарстан Республикасы территориясендә хокук бозуларны профилактикалау Федераль закон</w:t>
      </w:r>
      <w:r w:rsidR="00AA7D89">
        <w:rPr>
          <w:rFonts w:ascii="Times New Roman" w:hAnsi="Times New Roman"/>
          <w:sz w:val="28"/>
          <w:szCs w:val="28"/>
          <w:lang w:val="tt-RU"/>
        </w:rPr>
        <w:t>да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билгеләнгән принциплар нигезендә гамәлгә ашырыла. </w:t>
      </w:r>
    </w:p>
    <w:p w:rsidR="00A852BD" w:rsidRPr="00AA7D89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AA7D89" w:rsidRDefault="00A852BD" w:rsidP="00562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7D89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5623CA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AA7D8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5623CA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с</w:t>
      </w:r>
      <w:r w:rsidRPr="00AA7D89">
        <w:rPr>
          <w:rFonts w:ascii="Times New Roman" w:hAnsi="Times New Roman" w:cs="Times New Roman"/>
          <w:b/>
          <w:sz w:val="28"/>
          <w:szCs w:val="28"/>
          <w:lang w:val="tt-RU"/>
        </w:rPr>
        <w:t>убъект</w:t>
      </w:r>
      <w:r w:rsidRPr="005623CA">
        <w:rPr>
          <w:rFonts w:ascii="Times New Roman" w:hAnsi="Times New Roman" w:cs="Times New Roman"/>
          <w:b/>
          <w:sz w:val="28"/>
          <w:szCs w:val="28"/>
          <w:lang w:val="tt-RU"/>
        </w:rPr>
        <w:t>лар</w:t>
      </w:r>
      <w:r w:rsidRPr="00AA7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 </w:t>
      </w:r>
    </w:p>
    <w:p w:rsidR="00A852BD" w:rsidRPr="00AA7D89" w:rsidRDefault="00A852BD" w:rsidP="00562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5623CA" w:rsidRDefault="00A852BD" w:rsidP="00562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7D89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5623CA">
        <w:rPr>
          <w:rFonts w:ascii="Times New Roman" w:hAnsi="Times New Roman" w:cs="Times New Roman"/>
          <w:sz w:val="28"/>
          <w:szCs w:val="28"/>
          <w:lang w:val="tt-RU"/>
        </w:rPr>
        <w:t xml:space="preserve">Хокук бозуларны профилактикалау субъектларының составы Федераль закон нигезендә билгеләнә.  </w:t>
      </w:r>
    </w:p>
    <w:p w:rsidR="00A852BD" w:rsidRPr="005623CA" w:rsidRDefault="00A852BD" w:rsidP="00562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3CA">
        <w:rPr>
          <w:rFonts w:ascii="Times New Roman" w:hAnsi="Times New Roman" w:cs="Times New Roman"/>
          <w:sz w:val="28"/>
          <w:szCs w:val="28"/>
          <w:lang w:val="tt-RU"/>
        </w:rPr>
        <w:t>2. Хокук бозуларны профилактикалау субъектлары үз эшчәнлекләрен Федераль закон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Pr="005623CA">
        <w:rPr>
          <w:rFonts w:ascii="Times New Roman" w:hAnsi="Times New Roman" w:cs="Times New Roman"/>
          <w:sz w:val="28"/>
          <w:szCs w:val="28"/>
          <w:lang w:val="tt-RU"/>
        </w:rPr>
        <w:t xml:space="preserve"> билгеләнгән </w:t>
      </w:r>
      <w:r w:rsidR="004D1321">
        <w:rPr>
          <w:rFonts w:ascii="Times New Roman" w:hAnsi="Times New Roman" w:cs="Times New Roman"/>
          <w:sz w:val="28"/>
          <w:szCs w:val="28"/>
          <w:lang w:val="tt-RU"/>
        </w:rPr>
        <w:t>компетенция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 xml:space="preserve"> чикләрендә </w:t>
      </w:r>
      <w:r w:rsidR="004D1321">
        <w:rPr>
          <w:rFonts w:ascii="Times New Roman" w:hAnsi="Times New Roman" w:cs="Times New Roman"/>
          <w:sz w:val="28"/>
          <w:szCs w:val="28"/>
          <w:lang w:val="tt-RU"/>
        </w:rPr>
        <w:t>башкара</w:t>
      </w:r>
      <w:r w:rsidRPr="005623C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5623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6E4F5E" w:rsidRDefault="00A852BD" w:rsidP="004D1321">
      <w:pPr>
        <w:pStyle w:val="ConsPlusNormal"/>
        <w:spacing w:line="288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6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E7130D">
        <w:rPr>
          <w:rFonts w:ascii="Times New Roman" w:hAnsi="Times New Roman" w:cs="Times New Roman"/>
          <w:sz w:val="28"/>
          <w:szCs w:val="28"/>
        </w:rPr>
        <w:t xml:space="preserve">.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өлкәсендә Татарстан Республикасы Дәүләт Советы вәкаләтләре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Дәүләт Советы хокук бозуларны профилактикалау өлкәсендә түбәндәге вәкаләтләрне гамәлгә ашыра</w:t>
      </w:r>
      <w:r w:rsidRPr="006E4F5E">
        <w:rPr>
          <w:rFonts w:ascii="Times New Roman" w:hAnsi="Times New Roman" w:cs="Times New Roman"/>
          <w:sz w:val="28"/>
          <w:szCs w:val="28"/>
        </w:rPr>
        <w:t>: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</w:rPr>
        <w:t xml:space="preserve">1)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уларны профилактикалау өлкәсен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законнар белән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җайга сал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E4F5E">
        <w:rPr>
          <w:rFonts w:ascii="Times New Roman" w:hAnsi="Times New Roman" w:cs="Times New Roman"/>
          <w:sz w:val="28"/>
          <w:szCs w:val="28"/>
        </w:rPr>
        <w:t>;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 xml:space="preserve">2)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бозуларны профилактикалау өлкәсендә Татарстан Республикасы законнары үтәлешен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 xml:space="preserve"> тикшереп тора</w:t>
      </w:r>
      <w:r w:rsidRPr="006E4F5E">
        <w:rPr>
          <w:rFonts w:ascii="Times New Roman" w:hAnsi="Times New Roman" w:cs="Times New Roman"/>
          <w:sz w:val="28"/>
          <w:szCs w:val="28"/>
        </w:rPr>
        <w:t>;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AA7D89" w:rsidRPr="006E4F5E">
        <w:rPr>
          <w:rFonts w:ascii="Times New Roman" w:hAnsi="Times New Roman" w:cs="Times New Roman"/>
          <w:sz w:val="28"/>
          <w:szCs w:val="28"/>
          <w:lang w:val="tt-RU"/>
        </w:rPr>
        <w:t>Россия Федерациясе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AA7D89"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һәм Татарстан Республикасы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AA7D89"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бюджет законнары нигезендә хокук бозуларны профилактикалауга киткән чыгымнар өлешендә </w:t>
      </w:r>
      <w:r w:rsidR="00724012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бюджеты 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үтәлешен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раслый һәм контрольдә тота;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4) законнар нигезендә башка вәкаләтләрне гамәлгә ашыра.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6E4F5E" w:rsidRDefault="00A852BD" w:rsidP="005639D7">
      <w:pPr>
        <w:pStyle w:val="ConsPlusNormal"/>
        <w:spacing w:line="288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E4F5E">
        <w:rPr>
          <w:rFonts w:ascii="Times New Roman" w:hAnsi="Times New Roman" w:cs="Times New Roman"/>
          <w:sz w:val="28"/>
          <w:szCs w:val="28"/>
        </w:rPr>
        <w:t>7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 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Хокук бозуларны профилактикалау өлкәсендә Татарстан Республикасы </w:t>
      </w:r>
      <w:r w:rsidR="00FD48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Рәисе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вәкаләтләре</w:t>
      </w:r>
      <w:r w:rsidR="00FD48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814" w:rsidRPr="00FD4814">
        <w:rPr>
          <w:rFonts w:ascii="Times New Roman" w:hAnsi="Times New Roman" w:cs="Times New Roman"/>
          <w:i/>
          <w:sz w:val="28"/>
          <w:szCs w:val="28"/>
          <w:lang w:val="tt-RU"/>
        </w:rPr>
        <w:t>(статьяның исеме 2023 елның 6 апрелендәге 24-ТРЗ номерлы Татарстан Республикасы Законы редакциясендә)</w:t>
      </w:r>
    </w:p>
    <w:p w:rsidR="00A852BD" w:rsidRPr="00FD4814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852BD" w:rsidRPr="00FD4814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FD4814">
        <w:rPr>
          <w:rFonts w:ascii="Times New Roman" w:hAnsi="Times New Roman" w:cs="Times New Roman"/>
          <w:sz w:val="28"/>
          <w:szCs w:val="28"/>
          <w:lang w:val="tt-RU"/>
        </w:rPr>
        <w:t xml:space="preserve">Рәисе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бозуларны профилактикалау өлкәсендә түбәндәге вәкаләтләрне гамәлгә ашыра</w:t>
      </w:r>
      <w:r w:rsidRPr="00FD4814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FD48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4814" w:rsidRPr="00FD48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(беренче абзац 2023 елның 6 апрелендәге </w:t>
      </w:r>
      <w:r w:rsidR="00FD48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FD4814" w:rsidRPr="00FD4814">
        <w:rPr>
          <w:rFonts w:ascii="Times New Roman" w:hAnsi="Times New Roman" w:cs="Times New Roman"/>
          <w:i/>
          <w:sz w:val="28"/>
          <w:szCs w:val="28"/>
          <w:lang w:val="tt-RU"/>
        </w:rPr>
        <w:t>24-ТРЗ номерлы Татарстан Республикасы Законы редакциясендә)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</w:rPr>
        <w:t>1) 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бозуларны профилактикалау өлк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әсендә норматив хокукый актлар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кабул </w:t>
      </w:r>
      <w:proofErr w:type="gramStart"/>
      <w:r w:rsidRPr="006E4F5E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Pr="006E4F5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E4F5E">
        <w:rPr>
          <w:rFonts w:ascii="Times New Roman" w:hAnsi="Times New Roman" w:cs="Times New Roman"/>
          <w:sz w:val="28"/>
          <w:szCs w:val="28"/>
        </w:rPr>
        <w:t>;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2) 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арны профилактикалау өлкәсендә республика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координацияләү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органын 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төзи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, аның турындагы нигезләмәне һәм аның персональ составын раслый</w:t>
      </w:r>
      <w:r w:rsidRPr="006E4F5E">
        <w:rPr>
          <w:rFonts w:ascii="Times New Roman" w:hAnsi="Times New Roman" w:cs="Times New Roman"/>
          <w:sz w:val="28"/>
          <w:szCs w:val="28"/>
        </w:rPr>
        <w:t>;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3) Татарстан Республикасы башкарма хакимият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органнары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дәүләт хакимиятенең башка органнары белән </w:t>
      </w:r>
      <w:r w:rsidR="00AA7D89"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эшчәнлеген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координацияләүне тәэмин итә;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4) Россия Федерациясе законнары нигезендә Татарстан Республикасы башкарма хакимият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органнарының федераль 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башкарма хакимият</w:t>
      </w:r>
      <w:r w:rsidR="00AA7D89"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органнары һәм аларның территориаль органнары, җирле үзидарә органнары белән хезмәттәшлеген оештыра;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5) хокук бозуларны профилактикалау өлкәсендә башка вәкаләтләрне гамәлгә ашыра.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6E4F5E" w:rsidRDefault="00A852BD" w:rsidP="005639D7">
      <w:pPr>
        <w:pStyle w:val="ConsPlusNormal"/>
        <w:spacing w:line="288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8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өлкәсендә Татарстан Республикасы Министрлар Кабинеты вәкаләтләре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 хокук бозуларны профилактикалау өлкәсендә түбәндәге вәкаләтләрне гамәлгә ашыра</w:t>
      </w:r>
      <w:r w:rsidRPr="006E4F5E">
        <w:rPr>
          <w:rFonts w:ascii="Times New Roman" w:hAnsi="Times New Roman" w:cs="Times New Roman"/>
          <w:sz w:val="28"/>
          <w:szCs w:val="28"/>
        </w:rPr>
        <w:t>:</w:t>
      </w:r>
    </w:p>
    <w:p w:rsidR="00A852BD" w:rsidRPr="006E4F5E" w:rsidRDefault="00A852BD" w:rsidP="006E4F5E">
      <w:pPr>
        <w:pStyle w:val="ConsPlusNormal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бозуларны профилактикалау өлк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әсендә норматив хокукый актлар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кабул итә</w:t>
      </w:r>
      <w:r w:rsidRPr="006E4F5E">
        <w:rPr>
          <w:rFonts w:ascii="Times New Roman" w:hAnsi="Times New Roman" w:cs="Times New Roman"/>
          <w:sz w:val="28"/>
          <w:szCs w:val="28"/>
        </w:rPr>
        <w:t>;</w:t>
      </w:r>
    </w:p>
    <w:p w:rsidR="00A852BD" w:rsidRPr="006E4F5E" w:rsidRDefault="00A852BD" w:rsidP="006E4F5E">
      <w:pPr>
        <w:pStyle w:val="ConsPlusNormal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территориясендә хокук бозуларны профилактикалау өлкәсендә дәүләт сәясәтен гамәлгә ашыру чаралар</w:t>
      </w:r>
      <w:r w:rsidR="00AA7D89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1321">
        <w:rPr>
          <w:rFonts w:ascii="Times New Roman" w:hAnsi="Times New Roman" w:cs="Times New Roman"/>
          <w:sz w:val="28"/>
          <w:szCs w:val="28"/>
          <w:lang w:val="tt-RU"/>
        </w:rPr>
        <w:t>эшли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һәм куллана</w:t>
      </w:r>
      <w:r w:rsidRPr="006E4F5E">
        <w:rPr>
          <w:rFonts w:ascii="Times New Roman" w:hAnsi="Times New Roman" w:cs="Times New Roman"/>
          <w:sz w:val="28"/>
          <w:szCs w:val="28"/>
        </w:rPr>
        <w:t>;</w:t>
      </w:r>
    </w:p>
    <w:p w:rsidR="00A852BD" w:rsidRPr="006E4F5E" w:rsidRDefault="00366B79" w:rsidP="006E4F5E">
      <w:pPr>
        <w:pStyle w:val="ConsPlusNormal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башкарма хакимияте органнарының</w:t>
      </w:r>
      <w:r w:rsidR="00A852BD"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һәм хокук бозуларны профилактикалауда катнашучы затларның үзара хезмәттәшлеген тәэмин итә;</w:t>
      </w:r>
    </w:p>
    <w:p w:rsidR="00A852BD" w:rsidRPr="006E4F5E" w:rsidRDefault="00A852BD" w:rsidP="006E4F5E">
      <w:pPr>
        <w:pStyle w:val="ConsPlusNormal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хокук бозуларны профилактикалауны Федераль законда каралган профилактик </w:t>
      </w:r>
      <w:r w:rsidR="00366B79">
        <w:rPr>
          <w:rFonts w:ascii="Times New Roman" w:hAnsi="Times New Roman" w:cs="Times New Roman"/>
          <w:sz w:val="28"/>
          <w:szCs w:val="28"/>
          <w:lang w:val="tt-RU"/>
        </w:rPr>
        <w:t>йогынты ясау рәвешләрендә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4012">
        <w:rPr>
          <w:rFonts w:ascii="Times New Roman" w:hAnsi="Times New Roman" w:cs="Times New Roman"/>
          <w:sz w:val="28"/>
          <w:szCs w:val="28"/>
          <w:lang w:val="tt-RU"/>
        </w:rPr>
        <w:t xml:space="preserve">гамәлгә ашыруны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тәэмин итә;</w:t>
      </w:r>
    </w:p>
    <w:p w:rsidR="00A852BD" w:rsidRPr="006E4F5E" w:rsidRDefault="00A852BD" w:rsidP="006E4F5E">
      <w:pPr>
        <w:pStyle w:val="ConsPlusNormal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хокук бозуларны профилактикалау өлкәсендә башка вәкаләтләрне гамәлгә ашыра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502A70">
      <w:pPr>
        <w:pStyle w:val="ConsPlusNormal"/>
        <w:spacing w:line="288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9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өлкә</w:t>
      </w:r>
      <w:r w:rsidR="00366B79">
        <w:rPr>
          <w:rFonts w:ascii="Times New Roman" w:hAnsi="Times New Roman" w:cs="Times New Roman"/>
          <w:b/>
          <w:sz w:val="28"/>
          <w:szCs w:val="28"/>
          <w:lang w:val="tt-RU"/>
        </w:rPr>
        <w:t>сендә җирле үзидарә органнары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хокуклары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2BD" w:rsidRPr="006E4F5E" w:rsidRDefault="00A852BD" w:rsidP="00366B79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>Татарстан Республи</w:t>
      </w:r>
      <w:r w:rsidR="004D1321">
        <w:rPr>
          <w:rFonts w:ascii="Times New Roman" w:hAnsi="Times New Roman"/>
          <w:sz w:val="28"/>
          <w:szCs w:val="28"/>
          <w:lang w:val="tt-RU"/>
        </w:rPr>
        <w:t>касында җирле үзидарә органнары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Федераль закон</w:t>
      </w:r>
      <w:r w:rsidR="004D1321">
        <w:rPr>
          <w:rFonts w:ascii="Times New Roman" w:hAnsi="Times New Roman"/>
          <w:sz w:val="28"/>
          <w:szCs w:val="28"/>
          <w:lang w:val="tt-RU"/>
        </w:rPr>
        <w:t>да</w:t>
      </w:r>
      <w:r w:rsidRPr="006E4F5E">
        <w:rPr>
          <w:rFonts w:ascii="Times New Roman" w:hAnsi="Times New Roman"/>
          <w:sz w:val="28"/>
          <w:szCs w:val="28"/>
          <w:lang w:val="tt-RU"/>
        </w:rPr>
        <w:t>, “Россия Федерациясендә җирле үзидарә оештыруның гомуми принциплары турында” 2003 елның 6 октябрендәге 131-ФЗ номерлы Федераль закон</w:t>
      </w:r>
      <w:r w:rsidR="004D1321">
        <w:rPr>
          <w:rFonts w:ascii="Times New Roman" w:hAnsi="Times New Roman"/>
          <w:sz w:val="28"/>
          <w:szCs w:val="28"/>
          <w:lang w:val="tt-RU"/>
        </w:rPr>
        <w:t>да</w:t>
      </w:r>
      <w:r w:rsidRPr="006E4F5E">
        <w:rPr>
          <w:rFonts w:ascii="Times New Roman" w:hAnsi="Times New Roman"/>
          <w:sz w:val="28"/>
          <w:szCs w:val="28"/>
          <w:lang w:val="tt-RU"/>
        </w:rPr>
        <w:t>, башка федераль законнар</w:t>
      </w:r>
      <w:r w:rsidR="004D1321">
        <w:rPr>
          <w:rFonts w:ascii="Times New Roman" w:hAnsi="Times New Roman"/>
          <w:sz w:val="28"/>
          <w:szCs w:val="28"/>
          <w:lang w:val="tt-RU"/>
        </w:rPr>
        <w:t>да</w:t>
      </w:r>
      <w:r w:rsidRPr="006E4F5E">
        <w:rPr>
          <w:rFonts w:ascii="Times New Roman" w:hAnsi="Times New Roman"/>
          <w:sz w:val="28"/>
          <w:szCs w:val="28"/>
          <w:lang w:val="tt-RU"/>
        </w:rPr>
        <w:t>, әлеге Закон</w:t>
      </w:r>
      <w:r w:rsidR="004D1321">
        <w:rPr>
          <w:rFonts w:ascii="Times New Roman" w:hAnsi="Times New Roman"/>
          <w:sz w:val="28"/>
          <w:szCs w:val="28"/>
          <w:lang w:val="tt-RU"/>
        </w:rPr>
        <w:t>да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һәм муниципаль хокукый актлар</w:t>
      </w:r>
      <w:r w:rsidR="004D1321">
        <w:rPr>
          <w:rFonts w:ascii="Times New Roman" w:hAnsi="Times New Roman"/>
          <w:sz w:val="28"/>
          <w:szCs w:val="28"/>
          <w:lang w:val="tt-RU"/>
        </w:rPr>
        <w:t>да билгеләнгән вәкаләтләр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нигезендә үз вәкаләтләре чикләрендә түбәндәге хокукларга</w:t>
      </w:r>
      <w:r w:rsidR="00724012">
        <w:rPr>
          <w:rFonts w:ascii="Times New Roman" w:hAnsi="Times New Roman"/>
          <w:sz w:val="28"/>
          <w:szCs w:val="28"/>
          <w:lang w:val="tt-RU"/>
        </w:rPr>
        <w:t xml:space="preserve"> ия</w:t>
      </w:r>
      <w:r w:rsidRPr="006E4F5E">
        <w:rPr>
          <w:rFonts w:ascii="Times New Roman" w:hAnsi="Times New Roman"/>
          <w:sz w:val="28"/>
          <w:szCs w:val="28"/>
          <w:lang w:val="tt-RU"/>
        </w:rPr>
        <w:t>: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lastRenderedPageBreak/>
        <w:t>1) хокук бозуларны профилактикалау өлкәс</w:t>
      </w:r>
      <w:r w:rsidR="00366B79">
        <w:rPr>
          <w:rFonts w:ascii="Times New Roman" w:hAnsi="Times New Roman"/>
          <w:sz w:val="28"/>
          <w:szCs w:val="28"/>
          <w:lang w:val="tt-RU"/>
        </w:rPr>
        <w:t>ендә муниципаль хокукый актлар</w:t>
      </w:r>
      <w:r w:rsidR="004D1321">
        <w:rPr>
          <w:rFonts w:ascii="Times New Roman" w:hAnsi="Times New Roman"/>
          <w:sz w:val="28"/>
          <w:szCs w:val="28"/>
          <w:lang w:val="tt-RU"/>
        </w:rPr>
        <w:t xml:space="preserve"> кабул итә</w:t>
      </w:r>
      <w:r w:rsidRPr="006E4F5E">
        <w:rPr>
          <w:rFonts w:ascii="Times New Roman" w:hAnsi="Times New Roman"/>
          <w:sz w:val="28"/>
          <w:szCs w:val="28"/>
          <w:lang w:val="tt-RU"/>
        </w:rPr>
        <w:t>;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A7D89">
        <w:rPr>
          <w:rFonts w:ascii="Times New Roman" w:hAnsi="Times New Roman"/>
          <w:sz w:val="28"/>
          <w:szCs w:val="28"/>
          <w:lang w:val="tt-RU"/>
        </w:rPr>
        <w:t xml:space="preserve">2) 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хокук бозуларны профилактикалау өлкәсендә координацияләү органнарын </w:t>
      </w:r>
      <w:r w:rsidR="004D1321">
        <w:rPr>
          <w:rFonts w:ascii="Times New Roman" w:hAnsi="Times New Roman"/>
          <w:sz w:val="28"/>
          <w:szCs w:val="28"/>
          <w:lang w:val="tt-RU"/>
        </w:rPr>
        <w:t>төзи</w:t>
      </w:r>
      <w:r w:rsidRPr="00AA7D89">
        <w:rPr>
          <w:rFonts w:ascii="Times New Roman" w:hAnsi="Times New Roman"/>
          <w:sz w:val="28"/>
          <w:szCs w:val="28"/>
          <w:lang w:val="tt-RU"/>
        </w:rPr>
        <w:t>;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3) хокук бозулар </w:t>
      </w:r>
      <w:r w:rsidR="00366B79">
        <w:rPr>
          <w:rFonts w:ascii="Times New Roman" w:hAnsi="Times New Roman"/>
          <w:sz w:val="28"/>
          <w:szCs w:val="28"/>
          <w:lang w:val="tt-RU"/>
        </w:rPr>
        <w:t>кылуга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66B79">
        <w:rPr>
          <w:rFonts w:ascii="Times New Roman" w:hAnsi="Times New Roman"/>
          <w:sz w:val="28"/>
          <w:szCs w:val="28"/>
          <w:lang w:val="tt-RU"/>
        </w:rPr>
        <w:t>китерә торган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сәбәпләр</w:t>
      </w:r>
      <w:r w:rsidR="00366B79">
        <w:rPr>
          <w:rFonts w:ascii="Times New Roman" w:hAnsi="Times New Roman"/>
          <w:sz w:val="28"/>
          <w:szCs w:val="28"/>
          <w:lang w:val="tt-RU"/>
        </w:rPr>
        <w:t>не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һәм шартларны бетерү чаралар</w:t>
      </w:r>
      <w:r w:rsidR="00366B79">
        <w:rPr>
          <w:rFonts w:ascii="Times New Roman" w:hAnsi="Times New Roman"/>
          <w:sz w:val="28"/>
          <w:szCs w:val="28"/>
          <w:lang w:val="tt-RU"/>
        </w:rPr>
        <w:t>ын</w:t>
      </w:r>
      <w:r w:rsidR="004D1321">
        <w:rPr>
          <w:rFonts w:ascii="Times New Roman" w:hAnsi="Times New Roman"/>
          <w:sz w:val="28"/>
          <w:szCs w:val="28"/>
          <w:lang w:val="tt-RU"/>
        </w:rPr>
        <w:t xml:space="preserve"> күрә</w:t>
      </w:r>
      <w:r w:rsidRPr="006E4F5E">
        <w:rPr>
          <w:rFonts w:ascii="Times New Roman" w:hAnsi="Times New Roman"/>
          <w:sz w:val="28"/>
          <w:szCs w:val="28"/>
          <w:lang w:val="tt-RU"/>
        </w:rPr>
        <w:t>;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>4) муниципаль берәмлек территориясендә хокук бозуларны профилактикалауда катнашучы затларның үз</w:t>
      </w:r>
      <w:r w:rsidR="004D1321">
        <w:rPr>
          <w:rFonts w:ascii="Times New Roman" w:hAnsi="Times New Roman"/>
          <w:sz w:val="28"/>
          <w:szCs w:val="28"/>
          <w:lang w:val="tt-RU"/>
        </w:rPr>
        <w:t>ара хезмәттәшлеген тәэмин итә</w:t>
      </w:r>
      <w:r w:rsidRPr="006E4F5E">
        <w:rPr>
          <w:rFonts w:ascii="Times New Roman" w:hAnsi="Times New Roman"/>
          <w:sz w:val="28"/>
          <w:szCs w:val="28"/>
          <w:lang w:val="tt-RU"/>
        </w:rPr>
        <w:t>;</w:t>
      </w:r>
    </w:p>
    <w:p w:rsidR="00A852BD" w:rsidRPr="00366B79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66B79">
        <w:rPr>
          <w:rFonts w:ascii="Times New Roman" w:hAnsi="Times New Roman"/>
          <w:sz w:val="28"/>
          <w:szCs w:val="28"/>
          <w:lang w:val="tt-RU"/>
        </w:rPr>
        <w:t xml:space="preserve">5) 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Федераль законда каралган профилактик </w:t>
      </w:r>
      <w:r w:rsidR="00366B79">
        <w:rPr>
          <w:rFonts w:ascii="Times New Roman" w:hAnsi="Times New Roman"/>
          <w:sz w:val="28"/>
          <w:szCs w:val="28"/>
          <w:lang w:val="tt-RU"/>
        </w:rPr>
        <w:t xml:space="preserve">йогынты ясау рәвешләрендә </w:t>
      </w:r>
      <w:r w:rsidR="00366B79" w:rsidRPr="006E4F5E">
        <w:rPr>
          <w:rFonts w:ascii="Times New Roman" w:hAnsi="Times New Roman"/>
          <w:sz w:val="28"/>
          <w:szCs w:val="28"/>
          <w:lang w:val="tt-RU"/>
        </w:rPr>
        <w:t xml:space="preserve">хокук бозуларны профилактикалауны </w:t>
      </w:r>
      <w:r w:rsidR="004D1321">
        <w:rPr>
          <w:rFonts w:ascii="Times New Roman" w:hAnsi="Times New Roman"/>
          <w:sz w:val="28"/>
          <w:szCs w:val="28"/>
          <w:lang w:val="tt-RU"/>
        </w:rPr>
        <w:t>гамәлгә ашыра</w:t>
      </w:r>
      <w:r w:rsidRPr="00366B79">
        <w:rPr>
          <w:rFonts w:ascii="Times New Roman" w:hAnsi="Times New Roman"/>
          <w:sz w:val="28"/>
          <w:szCs w:val="28"/>
          <w:lang w:val="tt-RU"/>
        </w:rPr>
        <w:t>;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D1321">
        <w:rPr>
          <w:rFonts w:ascii="Times New Roman" w:hAnsi="Times New Roman"/>
          <w:sz w:val="28"/>
          <w:szCs w:val="28"/>
          <w:lang w:val="tt-RU"/>
        </w:rPr>
        <w:t xml:space="preserve">6) </w:t>
      </w:r>
      <w:r w:rsidRPr="006E4F5E">
        <w:rPr>
          <w:rFonts w:ascii="Times New Roman" w:hAnsi="Times New Roman"/>
          <w:sz w:val="28"/>
          <w:szCs w:val="28"/>
          <w:lang w:val="tt-RU"/>
        </w:rPr>
        <w:t>хокук бозуларны профилактикалау өлкәсендә б</w:t>
      </w:r>
      <w:r w:rsidR="004D1321">
        <w:rPr>
          <w:rFonts w:ascii="Times New Roman" w:hAnsi="Times New Roman"/>
          <w:sz w:val="28"/>
          <w:szCs w:val="28"/>
          <w:lang w:val="tt-RU"/>
        </w:rPr>
        <w:t>ашка хокукларны гамәлгә ашыра</w:t>
      </w:r>
      <w:r w:rsidRPr="006E4F5E">
        <w:rPr>
          <w:rFonts w:ascii="Times New Roman" w:hAnsi="Times New Roman"/>
          <w:sz w:val="28"/>
          <w:szCs w:val="28"/>
          <w:lang w:val="tt-RU"/>
        </w:rPr>
        <w:t>.</w:t>
      </w:r>
    </w:p>
    <w:p w:rsidR="00A852BD" w:rsidRPr="004D1321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52BD" w:rsidRPr="006E4F5E" w:rsidRDefault="00A852BD" w:rsidP="00502A70">
      <w:pPr>
        <w:pStyle w:val="ConsPlusNormal"/>
        <w:spacing w:line="288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10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өлкәсендә дәүләт программалары һәм муниципаль программалар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1. Татарстан Республикасы дәүләт хакимияте органнары хокук бозуларны профилактикалау өлкәсендә дәүләт сәясәтен </w:t>
      </w:r>
      <w:r w:rsidR="00366B79"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гамәлгә ашыру максатларында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бюджет законнары һәм стратегик планлаштыру өлкәсендәге законнар таләпләре нигезендә хокук бозуларны профилактикалау өлк</w:t>
      </w:r>
      <w:r w:rsidR="00724012">
        <w:rPr>
          <w:rFonts w:ascii="Times New Roman" w:hAnsi="Times New Roman" w:cs="Times New Roman"/>
          <w:sz w:val="28"/>
          <w:szCs w:val="28"/>
          <w:lang w:val="tt-RU"/>
        </w:rPr>
        <w:t>әсендә Татарстан Республикасы</w:t>
      </w:r>
      <w:r w:rsidR="004D1321">
        <w:rPr>
          <w:rFonts w:ascii="Times New Roman" w:hAnsi="Times New Roman" w:cs="Times New Roman"/>
          <w:sz w:val="28"/>
          <w:szCs w:val="28"/>
          <w:lang w:val="tt-RU"/>
        </w:rPr>
        <w:t xml:space="preserve"> дәүләт программаларын эшли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2. Татарстан Республикасын</w:t>
      </w:r>
      <w:r w:rsidR="00366B79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җирле үзидарә органнары хокук бозуларны профилактикалау өлкәсендә муниципаль программалар эшләргә хокуклы. </w:t>
      </w:r>
    </w:p>
    <w:p w:rsidR="00A852BD" w:rsidRPr="006E4F5E" w:rsidRDefault="00A852BD" w:rsidP="006E4F5E">
      <w:pPr>
        <w:spacing w:line="288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</w:rPr>
        <w:t>11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>.</w:t>
      </w:r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Хокук бозуларны профилактикалау системасы эше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tt-RU"/>
        </w:rPr>
      </w:pPr>
      <w:r w:rsidRPr="006E4F5E">
        <w:rPr>
          <w:rFonts w:ascii="Times New Roman" w:hAnsi="Times New Roman"/>
          <w:sz w:val="28"/>
          <w:szCs w:val="28"/>
        </w:rPr>
        <w:t xml:space="preserve">1. </w:t>
      </w:r>
      <w:r w:rsidRPr="006E4F5E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 xml:space="preserve">Хокук бозуларны профилактикалау системасы эшчәнлеге </w:t>
      </w:r>
      <w:r w:rsidR="00837A31" w:rsidRPr="006E4F5E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 xml:space="preserve">хокук бозуларны профилактикалау өлкәсендә </w:t>
      </w:r>
      <w:r w:rsidR="00837A31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Россия Федерациясе</w:t>
      </w:r>
      <w:r w:rsidRPr="006E4F5E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 xml:space="preserve"> дәүләт программ</w:t>
      </w:r>
      <w:r w:rsidR="00837A31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алары, Татарстан Республикасы</w:t>
      </w:r>
      <w:r w:rsidRPr="006E4F5E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 xml:space="preserve"> дәүләт программалары, муниципаль программалар нигезендә гамәлгә ашырыла.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6E4F5E">
        <w:rPr>
          <w:rFonts w:ascii="Times New Roman" w:hAnsi="Times New Roman" w:cs="Times New Roman"/>
          <w:bCs/>
          <w:spacing w:val="4"/>
          <w:sz w:val="28"/>
          <w:szCs w:val="28"/>
          <w:lang w:val="tt-RU"/>
        </w:rPr>
        <w:t xml:space="preserve">Хокук бозуларны профилактикалау субъектларының </w:t>
      </w:r>
      <w:r w:rsidR="00837A31" w:rsidRPr="006E4F5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хокук бозуларны профилактикалау өлкәсендә </w:t>
      </w:r>
      <w:r w:rsidR="00837A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Россия Федерациясе</w:t>
      </w:r>
      <w:r w:rsidRPr="006E4F5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дәүләт программаларын, Татарстан Республикасы дәүләт программаларын, муниципаль программаларны гамәлгә ашыру</w:t>
      </w:r>
      <w:r w:rsidR="00837A3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га</w:t>
      </w:r>
      <w:r w:rsidRPr="006E4F5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бәйле чыгымнарын финанслау </w:t>
      </w:r>
      <w:r w:rsidRPr="006E4F5E">
        <w:rPr>
          <w:rFonts w:ascii="Times New Roman" w:hAnsi="Times New Roman" w:cs="Times New Roman"/>
          <w:bCs/>
          <w:spacing w:val="4"/>
          <w:sz w:val="28"/>
          <w:szCs w:val="28"/>
          <w:lang w:val="tt-RU"/>
        </w:rPr>
        <w:t>хокук бозуларны профилактикалау</w:t>
      </w:r>
      <w:r w:rsidR="00837A31">
        <w:rPr>
          <w:rFonts w:ascii="Times New Roman" w:hAnsi="Times New Roman" w:cs="Times New Roman"/>
          <w:bCs/>
          <w:spacing w:val="4"/>
          <w:sz w:val="28"/>
          <w:szCs w:val="28"/>
          <w:lang w:val="tt-RU"/>
        </w:rPr>
        <w:t>ның тиешле</w:t>
      </w:r>
      <w:r w:rsidRPr="006E4F5E">
        <w:rPr>
          <w:rFonts w:ascii="Times New Roman" w:hAnsi="Times New Roman" w:cs="Times New Roman"/>
          <w:bCs/>
          <w:spacing w:val="4"/>
          <w:sz w:val="28"/>
          <w:szCs w:val="28"/>
          <w:lang w:val="tt-RU"/>
        </w:rPr>
        <w:t xml:space="preserve"> субъектларына бирелгән акчалар </w:t>
      </w:r>
      <w:r w:rsidR="00837A31">
        <w:rPr>
          <w:rFonts w:ascii="Times New Roman" w:hAnsi="Times New Roman" w:cs="Times New Roman"/>
          <w:bCs/>
          <w:spacing w:val="4"/>
          <w:sz w:val="28"/>
          <w:szCs w:val="28"/>
          <w:lang w:val="tt-RU"/>
        </w:rPr>
        <w:t>исәбеннән</w:t>
      </w:r>
      <w:r w:rsidRPr="006E4F5E">
        <w:rPr>
          <w:rFonts w:ascii="Times New Roman" w:hAnsi="Times New Roman" w:cs="Times New Roman"/>
          <w:bCs/>
          <w:spacing w:val="4"/>
          <w:sz w:val="28"/>
          <w:szCs w:val="28"/>
          <w:lang w:val="tt-RU"/>
        </w:rPr>
        <w:t xml:space="preserve"> һәм шулар чикләрендә гамәлгә ашырыла. </w:t>
      </w:r>
    </w:p>
    <w:p w:rsidR="00A852BD" w:rsidRPr="006E4F5E" w:rsidRDefault="00A852BD" w:rsidP="006E4F5E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6E4F5E" w:rsidRDefault="00A852BD" w:rsidP="00502A70">
      <w:pPr>
        <w:pStyle w:val="ConsPlusNormal"/>
        <w:spacing w:line="288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6E4F5E">
        <w:rPr>
          <w:rFonts w:ascii="Times New Roman" w:hAnsi="Times New Roman" w:cs="Times New Roman"/>
          <w:sz w:val="28"/>
          <w:szCs w:val="28"/>
        </w:rPr>
        <w:t xml:space="preserve">.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Хокук бозуларны профилактикалау өлкәсендә к</w:t>
      </w:r>
      <w:r w:rsidRPr="006E4F5E">
        <w:rPr>
          <w:rFonts w:ascii="Times New Roman" w:hAnsi="Times New Roman" w:cs="Times New Roman"/>
          <w:b/>
          <w:sz w:val="28"/>
          <w:szCs w:val="28"/>
        </w:rPr>
        <w:t>оординаци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яләү органнары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2BD" w:rsidRPr="006E4F5E" w:rsidRDefault="00A852BD" w:rsidP="006E4F5E">
      <w:pPr>
        <w:pStyle w:val="ConsPlusNormal"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территориясендә хокук бозуларны профилактикалау өлкәсендә дәүләт сәясәтен гамәлгә ашыруны тәэмин итү, шулай ук әлеге өлкәдә эшчәнлекне координацияләү максатларында хокук бозуларны профилактикалау буенча Татарстан Республика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сы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>Хөкүмәт комиссиясе (алга таба – Хөкүмәт комиссиясе) төзелә.</w:t>
      </w:r>
    </w:p>
    <w:p w:rsidR="00A852BD" w:rsidRPr="006E4F5E" w:rsidRDefault="00A852BD" w:rsidP="006E4F5E">
      <w:pPr>
        <w:pStyle w:val="ConsPlusNormal"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Хөкүмәт комиссиясе хокук бозуларны профилактикалау өлкәсендә даими эшләүче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координацияләү органы булып тора. </w:t>
      </w:r>
    </w:p>
    <w:p w:rsidR="00A852BD" w:rsidRPr="006E4F5E" w:rsidRDefault="00A852BD" w:rsidP="006E4F5E">
      <w:pPr>
        <w:pStyle w:val="ConsPlusNormal"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Хөкүмәт комиссиясе турындагы нигезләмә һәм аның персональ составы Татарстан Республикасы </w:t>
      </w:r>
      <w:r w:rsidR="00FD4814"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тарафыннан раслана. </w:t>
      </w:r>
      <w:r w:rsidR="00FD4814" w:rsidRPr="00FD4814">
        <w:rPr>
          <w:rFonts w:ascii="Times New Roman" w:hAnsi="Times New Roman" w:cs="Times New Roman"/>
          <w:i/>
          <w:sz w:val="28"/>
          <w:szCs w:val="28"/>
          <w:lang w:val="tt-RU"/>
        </w:rPr>
        <w:t>(3 өлеш 2023 елның 6 апрелендәге 24-ТРЗ номерлы Татарстан Республикасы Законы редакциясендә)</w:t>
      </w:r>
    </w:p>
    <w:p w:rsidR="00A852BD" w:rsidRPr="006E4F5E" w:rsidRDefault="00A852BD" w:rsidP="006E4F5E">
      <w:pPr>
        <w:pStyle w:val="ConsPlusNormal"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Тиешле муниципаль берәмлекләр территорияләрендә хокук бозуларны профилактикалау өлкәсендә дәүләт сәясәтен гамәлгә ашыруны тәэмин итү, шулай ук әлеге өлкәдә эшчәнлекне координацияләү максатларында муниципаль координацияләү органнары </w:t>
      </w:r>
      <w:r w:rsidR="00837A31">
        <w:rPr>
          <w:rFonts w:ascii="Times New Roman" w:hAnsi="Times New Roman" w:cs="Times New Roman"/>
          <w:sz w:val="28"/>
          <w:szCs w:val="28"/>
          <w:lang w:val="tt-RU"/>
        </w:rPr>
        <w:t>төзелергә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мөмкин. </w:t>
      </w:r>
    </w:p>
    <w:p w:rsidR="00A852BD" w:rsidRPr="00BF3862" w:rsidRDefault="00A852BD" w:rsidP="00BF3862">
      <w:pPr>
        <w:pStyle w:val="ConsPlusNormal"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3862">
        <w:rPr>
          <w:rFonts w:ascii="Times New Roman" w:hAnsi="Times New Roman"/>
          <w:sz w:val="28"/>
          <w:szCs w:val="28"/>
          <w:lang w:val="tt-RU"/>
        </w:rPr>
        <w:t xml:space="preserve">Хокук бозуларны профилактикалау өлкәсендә координацияләү органнары составына Татарстан Республикасы дәүләт хакимияте органнары, җирле үзидарә органнары, федераль </w:t>
      </w:r>
      <w:r w:rsidR="00837A31">
        <w:rPr>
          <w:rFonts w:ascii="Times New Roman" w:hAnsi="Times New Roman"/>
          <w:sz w:val="28"/>
          <w:szCs w:val="28"/>
          <w:lang w:val="tt-RU"/>
        </w:rPr>
        <w:t>башкарма хакимият</w:t>
      </w:r>
      <w:r w:rsidR="00837A31" w:rsidRPr="00BF386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F3862">
        <w:rPr>
          <w:rFonts w:ascii="Times New Roman" w:hAnsi="Times New Roman"/>
          <w:sz w:val="28"/>
          <w:szCs w:val="28"/>
          <w:lang w:val="tt-RU"/>
        </w:rPr>
        <w:t>орган</w:t>
      </w:r>
      <w:r w:rsidR="00837A31">
        <w:rPr>
          <w:rFonts w:ascii="Times New Roman" w:hAnsi="Times New Roman"/>
          <w:sz w:val="28"/>
          <w:szCs w:val="28"/>
          <w:lang w:val="tt-RU"/>
        </w:rPr>
        <w:t>нар</w:t>
      </w:r>
      <w:r w:rsidRPr="00BF3862">
        <w:rPr>
          <w:rFonts w:ascii="Times New Roman" w:hAnsi="Times New Roman"/>
          <w:sz w:val="28"/>
          <w:szCs w:val="28"/>
          <w:lang w:val="tt-RU"/>
        </w:rPr>
        <w:t>ының территориаль органнары  вәкилләре, шулай ук иҗтимагый берләшмәләр җитәкчеләре дә керә ала. Хокук бозуларны профилактикалау өлкәсендә координацияләү органнары составына</w:t>
      </w:r>
      <w:r w:rsidR="00837A31">
        <w:rPr>
          <w:rFonts w:ascii="Times New Roman" w:hAnsi="Times New Roman"/>
          <w:sz w:val="28"/>
          <w:szCs w:val="28"/>
          <w:lang w:val="tt-RU"/>
        </w:rPr>
        <w:t>,</w:t>
      </w:r>
      <w:r w:rsidRPr="00BF3862">
        <w:rPr>
          <w:rFonts w:ascii="Times New Roman" w:hAnsi="Times New Roman"/>
          <w:sz w:val="28"/>
          <w:szCs w:val="28"/>
          <w:lang w:val="tt-RU"/>
        </w:rPr>
        <w:t xml:space="preserve"> кирәк булган очракта</w:t>
      </w:r>
      <w:r w:rsidR="00837A31">
        <w:rPr>
          <w:rFonts w:ascii="Times New Roman" w:hAnsi="Times New Roman"/>
          <w:sz w:val="28"/>
          <w:szCs w:val="28"/>
          <w:lang w:val="tt-RU"/>
        </w:rPr>
        <w:t>,</w:t>
      </w:r>
      <w:r w:rsidRPr="00BF3862">
        <w:rPr>
          <w:rFonts w:ascii="Times New Roman" w:hAnsi="Times New Roman"/>
          <w:sz w:val="28"/>
          <w:szCs w:val="28"/>
          <w:lang w:val="tt-RU"/>
        </w:rPr>
        <w:t xml:space="preserve"> башка затлар да кертелергә мөмкин.</w:t>
      </w:r>
    </w:p>
    <w:p w:rsidR="00A852BD" w:rsidRPr="00BF3862" w:rsidRDefault="00A852BD" w:rsidP="00BF3862">
      <w:pPr>
        <w:pStyle w:val="ConsPlusNormal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361E0D" w:rsidRDefault="00A852BD" w:rsidP="00361E0D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61E0D">
        <w:rPr>
          <w:rFonts w:ascii="Times New Roman" w:hAnsi="Times New Roman"/>
          <w:sz w:val="28"/>
          <w:szCs w:val="28"/>
          <w:lang w:val="tt-RU"/>
        </w:rPr>
        <w:t>13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статья</w:t>
      </w:r>
      <w:r w:rsidRPr="00361E0D">
        <w:rPr>
          <w:rFonts w:ascii="Times New Roman" w:hAnsi="Times New Roman"/>
          <w:sz w:val="28"/>
          <w:szCs w:val="28"/>
          <w:lang w:val="tt-RU"/>
        </w:rPr>
        <w:t>.</w:t>
      </w:r>
      <w:r w:rsidRPr="00361E0D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6E4F5E">
        <w:rPr>
          <w:rFonts w:ascii="Times New Roman" w:hAnsi="Times New Roman"/>
          <w:b/>
          <w:sz w:val="28"/>
          <w:szCs w:val="28"/>
          <w:lang w:val="tt-RU"/>
        </w:rPr>
        <w:t>Хокук бозуларны профилактикалауны мәгълүмати тәэмин итү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837A31">
        <w:rPr>
          <w:rFonts w:ascii="Times New Roman" w:hAnsi="Times New Roman"/>
          <w:sz w:val="28"/>
          <w:szCs w:val="28"/>
          <w:lang w:val="tt-RU"/>
        </w:rPr>
        <w:t>Ф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едераль </w:t>
      </w:r>
      <w:r w:rsidR="00837A31">
        <w:rPr>
          <w:rFonts w:ascii="Times New Roman" w:hAnsi="Times New Roman"/>
          <w:sz w:val="28"/>
          <w:szCs w:val="28"/>
          <w:lang w:val="tt-RU"/>
        </w:rPr>
        <w:t>б</w:t>
      </w:r>
      <w:r w:rsidR="00837A31" w:rsidRPr="006E4F5E">
        <w:rPr>
          <w:rFonts w:ascii="Times New Roman" w:hAnsi="Times New Roman"/>
          <w:sz w:val="28"/>
          <w:szCs w:val="28"/>
          <w:lang w:val="tt-RU"/>
        </w:rPr>
        <w:t xml:space="preserve">ашкарма хакимият </w:t>
      </w:r>
      <w:r w:rsidRPr="006E4F5E">
        <w:rPr>
          <w:rFonts w:ascii="Times New Roman" w:hAnsi="Times New Roman"/>
          <w:sz w:val="28"/>
          <w:szCs w:val="28"/>
          <w:lang w:val="tt-RU"/>
        </w:rPr>
        <w:t>органнарының территориаль органнары, Татарстан Республикасы дәүләт хакимияте органнары һәм җир</w:t>
      </w:r>
      <w:r w:rsidR="00837A31">
        <w:rPr>
          <w:rFonts w:ascii="Times New Roman" w:hAnsi="Times New Roman"/>
          <w:sz w:val="28"/>
          <w:szCs w:val="28"/>
          <w:lang w:val="tt-RU"/>
        </w:rPr>
        <w:t>ле үзидарә органнары тарафыннан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A31" w:rsidRPr="005623CA">
        <w:rPr>
          <w:rFonts w:ascii="Times New Roman" w:hAnsi="Times New Roman"/>
          <w:sz w:val="28"/>
          <w:szCs w:val="28"/>
          <w:lang w:val="tt-RU"/>
        </w:rPr>
        <w:t>гамәлгә куелган</w:t>
      </w:r>
      <w:r w:rsidR="00837A31" w:rsidRPr="001B53A7">
        <w:rPr>
          <w:rFonts w:ascii="Times New Roman" w:hAnsi="Times New Roman"/>
          <w:sz w:val="36"/>
          <w:szCs w:val="36"/>
          <w:lang w:val="tt-RU"/>
        </w:rPr>
        <w:t xml:space="preserve"> </w:t>
      </w:r>
      <w:r w:rsidR="00837A31" w:rsidRPr="006E4F5E">
        <w:rPr>
          <w:rFonts w:ascii="Times New Roman" w:hAnsi="Times New Roman"/>
          <w:sz w:val="28"/>
          <w:szCs w:val="28"/>
          <w:lang w:val="tt-RU"/>
        </w:rPr>
        <w:t xml:space="preserve">массакүләм мәгълүмат чараларында </w:t>
      </w:r>
      <w:r w:rsidRPr="006E4F5E">
        <w:rPr>
          <w:rFonts w:ascii="Times New Roman" w:hAnsi="Times New Roman"/>
          <w:sz w:val="28"/>
          <w:szCs w:val="28"/>
          <w:lang w:val="tt-RU"/>
        </w:rPr>
        <w:t>массакүләм мәгълүм</w:t>
      </w:r>
      <w:r>
        <w:rPr>
          <w:rFonts w:ascii="Times New Roman" w:hAnsi="Times New Roman"/>
          <w:sz w:val="28"/>
          <w:szCs w:val="28"/>
          <w:lang w:val="tt-RU"/>
        </w:rPr>
        <w:t>ат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чаралары турында</w:t>
      </w:r>
      <w:r w:rsidR="00837A31">
        <w:rPr>
          <w:rFonts w:ascii="Times New Roman" w:hAnsi="Times New Roman"/>
          <w:sz w:val="28"/>
          <w:szCs w:val="28"/>
          <w:lang w:val="tt-RU"/>
        </w:rPr>
        <w:t>гы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A31">
        <w:rPr>
          <w:rFonts w:ascii="Times New Roman" w:hAnsi="Times New Roman"/>
          <w:sz w:val="28"/>
          <w:szCs w:val="28"/>
          <w:lang w:val="tt-RU"/>
        </w:rPr>
        <w:t>законнар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623CA">
        <w:rPr>
          <w:rFonts w:ascii="Times New Roman" w:hAnsi="Times New Roman"/>
          <w:sz w:val="28"/>
          <w:szCs w:val="28"/>
          <w:lang w:val="tt-RU"/>
        </w:rPr>
        <w:t xml:space="preserve">нигезендә 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хокук бозуларны профилактикалау өлкәсендәге эшчәнлек турында материаллар бастырып чыгарыла. 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2. Хокук бозуларны профилактикалауны мәгълүмати тәэмин итү, аның </w:t>
      </w:r>
      <w:r w:rsidR="00837A31">
        <w:rPr>
          <w:rFonts w:ascii="Times New Roman" w:hAnsi="Times New Roman"/>
          <w:sz w:val="28"/>
          <w:szCs w:val="28"/>
          <w:lang w:val="tt-RU"/>
        </w:rPr>
        <w:t xml:space="preserve">гавами һәм </w:t>
      </w:r>
      <w:r w:rsidRPr="006E4F5E">
        <w:rPr>
          <w:rFonts w:ascii="Times New Roman" w:hAnsi="Times New Roman"/>
          <w:sz w:val="28"/>
          <w:szCs w:val="28"/>
          <w:lang w:val="tt-RU"/>
        </w:rPr>
        <w:t>ачык</w:t>
      </w:r>
      <w:r w:rsidR="00837A31">
        <w:rPr>
          <w:rFonts w:ascii="Times New Roman" w:hAnsi="Times New Roman"/>
          <w:sz w:val="28"/>
          <w:szCs w:val="28"/>
          <w:lang w:val="tt-RU"/>
        </w:rPr>
        <w:t xml:space="preserve"> булуына </w:t>
      </w:r>
      <w:r>
        <w:rPr>
          <w:rFonts w:ascii="Times New Roman" w:hAnsi="Times New Roman"/>
          <w:sz w:val="28"/>
          <w:szCs w:val="28"/>
          <w:lang w:val="tt-RU"/>
        </w:rPr>
        <w:t xml:space="preserve"> ирешү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максат</w:t>
      </w:r>
      <w:r w:rsidR="00837A31">
        <w:rPr>
          <w:rFonts w:ascii="Times New Roman" w:hAnsi="Times New Roman"/>
          <w:sz w:val="28"/>
          <w:szCs w:val="28"/>
          <w:lang w:val="tt-RU"/>
        </w:rPr>
        <w:t>лар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ында Хөкүмәт комиссиясе тарафыннан “Интернет” мәгълүмат-телекоммуникация челтәрендә Хөкүмәт комиссиясе сайты булдырыла һәм аның эшчәнлеге тәэмин ителә, шулай ук Россия Федерациясе законнары нигезендә Татарстан Республикасы дәүләт хакимияте органнарының һәм җирле үзидарә органнарының рәсми сайтлары файдаланылырга мөмкин. 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lastRenderedPageBreak/>
        <w:t xml:space="preserve">3. Татарстан Республикасы территориясендә </w:t>
      </w:r>
      <w:r w:rsidR="00837A31">
        <w:rPr>
          <w:rFonts w:ascii="Times New Roman" w:hAnsi="Times New Roman"/>
          <w:sz w:val="28"/>
          <w:szCs w:val="28"/>
          <w:lang w:val="tt-RU"/>
        </w:rPr>
        <w:t>төзелгән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A31">
        <w:rPr>
          <w:rFonts w:ascii="Times New Roman" w:hAnsi="Times New Roman"/>
          <w:sz w:val="28"/>
          <w:szCs w:val="28"/>
          <w:lang w:val="tt-RU"/>
        </w:rPr>
        <w:t>х</w:t>
      </w:r>
      <w:r w:rsidR="00837A31" w:rsidRPr="006E4F5E">
        <w:rPr>
          <w:rFonts w:ascii="Times New Roman" w:hAnsi="Times New Roman"/>
          <w:sz w:val="28"/>
          <w:szCs w:val="28"/>
          <w:lang w:val="tt-RU"/>
        </w:rPr>
        <w:t xml:space="preserve">окук бозуларны профилактикалау өлкәсендә 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координацияләү органнары халыкка үз эшчәнлекләре турында </w:t>
      </w:r>
      <w:r w:rsidR="00837A31" w:rsidRPr="006E4F5E">
        <w:rPr>
          <w:rFonts w:ascii="Times New Roman" w:hAnsi="Times New Roman"/>
          <w:sz w:val="28"/>
          <w:szCs w:val="28"/>
          <w:lang w:val="tt-RU"/>
        </w:rPr>
        <w:t xml:space="preserve">даими рәвештә </w:t>
      </w:r>
      <w:r w:rsidRPr="006E4F5E">
        <w:rPr>
          <w:rFonts w:ascii="Times New Roman" w:hAnsi="Times New Roman"/>
          <w:sz w:val="28"/>
          <w:szCs w:val="28"/>
          <w:lang w:val="tt-RU"/>
        </w:rPr>
        <w:t>массакүләм мәгълүмат чаралары, Татарстан Республикасы дәүләт хакимияте органнарының һәм җирле үзидарә органнарының рәсми сайтлары аша мәгълүмат бир</w:t>
      </w:r>
      <w:r w:rsidR="00837A31">
        <w:rPr>
          <w:rFonts w:ascii="Times New Roman" w:hAnsi="Times New Roman"/>
          <w:sz w:val="28"/>
          <w:szCs w:val="28"/>
          <w:lang w:val="tt-RU"/>
        </w:rPr>
        <w:t>ә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852BD" w:rsidRPr="006E4F5E" w:rsidRDefault="00A852BD" w:rsidP="00502A70">
      <w:pPr>
        <w:pStyle w:val="ConsPlusNormal"/>
        <w:spacing w:line="288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Pr="00502A7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61E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аерым закон актларын</w:t>
      </w:r>
      <w:r w:rsidR="00837A31">
        <w:rPr>
          <w:rFonts w:ascii="Times New Roman" w:hAnsi="Times New Roman" w:cs="Times New Roman"/>
          <w:b/>
          <w:sz w:val="28"/>
          <w:szCs w:val="28"/>
          <w:lang w:val="tt-RU"/>
        </w:rPr>
        <w:t>ың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(закон актлары нигезләмәләрен</w:t>
      </w:r>
      <w:r w:rsidR="00837A31">
        <w:rPr>
          <w:rFonts w:ascii="Times New Roman" w:hAnsi="Times New Roman" w:cs="Times New Roman"/>
          <w:b/>
          <w:sz w:val="28"/>
          <w:szCs w:val="28"/>
          <w:lang w:val="tt-RU"/>
        </w:rPr>
        <w:t>ең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) үз көчләрен югалт</w:t>
      </w:r>
      <w:r w:rsidR="00837A31">
        <w:rPr>
          <w:rFonts w:ascii="Times New Roman" w:hAnsi="Times New Roman" w:cs="Times New Roman"/>
          <w:b/>
          <w:sz w:val="28"/>
          <w:szCs w:val="28"/>
          <w:lang w:val="tt-RU"/>
        </w:rPr>
        <w:t>уын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тану</w:t>
      </w:r>
    </w:p>
    <w:p w:rsidR="00A852BD" w:rsidRPr="00361E0D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Әлеге Закон үз көченә кергән көннән </w:t>
      </w:r>
      <w:r w:rsidR="00186ED9">
        <w:rPr>
          <w:rFonts w:ascii="Times New Roman" w:hAnsi="Times New Roman"/>
          <w:sz w:val="28"/>
          <w:szCs w:val="28"/>
          <w:lang w:val="tt-RU"/>
        </w:rPr>
        <w:t xml:space="preserve">түбәндәгеләрне </w:t>
      </w:r>
      <w:r w:rsidRPr="006E4F5E">
        <w:rPr>
          <w:rFonts w:ascii="Times New Roman" w:hAnsi="Times New Roman"/>
          <w:sz w:val="28"/>
          <w:szCs w:val="28"/>
          <w:lang w:val="tt-RU"/>
        </w:rPr>
        <w:t>үз көчләрен югалткан дип танырга: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</w:rPr>
        <w:t xml:space="preserve">1) </w:t>
      </w:r>
      <w:r w:rsidRPr="006E4F5E">
        <w:rPr>
          <w:rFonts w:ascii="Times New Roman" w:hAnsi="Times New Roman"/>
          <w:sz w:val="28"/>
          <w:szCs w:val="28"/>
          <w:lang w:val="tt-RU"/>
        </w:rPr>
        <w:t>“Татарстан Республикасында хокук бозуларны профилактикалау турында” 2008 елның 13 октябрендәге 105-ТРЗ номерлы Татарстан Республикасы Законын;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>2) “Татарстан Республикасының аерым закон актларына үзгәрешләр кертү турында” 2014 елның 24 июлендәге 76-ТРЗ номерлы Татарстан Республикасы Законының 9 статьясын;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 xml:space="preserve">3) “Татарстан Республикасында хокук бозуларны профилактикалау турында” Татарстан Республикасы законының 5 һәм 9 статьяларына үзгәрешләр кертү хакында” 2016 елның 26 мартындагы 16-ТРЗ номерлы Татарстан Республикасы Законын. </w:t>
      </w: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852BD" w:rsidRPr="006E4F5E" w:rsidRDefault="00A852BD" w:rsidP="006E4F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4F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F5E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proofErr w:type="gramStart"/>
      <w:r w:rsidRPr="006E4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gramStart"/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л</w:t>
      </w:r>
      <w:proofErr w:type="gramEnd"/>
      <w:r w:rsidRPr="006E4F5E">
        <w:rPr>
          <w:rFonts w:ascii="Times New Roman" w:hAnsi="Times New Roman" w:cs="Times New Roman"/>
          <w:b/>
          <w:sz w:val="28"/>
          <w:szCs w:val="28"/>
          <w:lang w:val="tt-RU"/>
        </w:rPr>
        <w:t>еге Законның үз көченә керүе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>Әлеге Закон рәсми басылып чыккан</w:t>
      </w:r>
      <w:r w:rsidR="00186ED9">
        <w:rPr>
          <w:rFonts w:ascii="Times New Roman" w:hAnsi="Times New Roman"/>
          <w:sz w:val="28"/>
          <w:szCs w:val="28"/>
          <w:lang w:val="tt-RU"/>
        </w:rPr>
        <w:t xml:space="preserve"> көннән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соң </w:t>
      </w:r>
      <w:r w:rsidR="00186ED9">
        <w:rPr>
          <w:rFonts w:ascii="Times New Roman" w:hAnsi="Times New Roman"/>
          <w:sz w:val="28"/>
          <w:szCs w:val="28"/>
          <w:lang w:val="tt-RU"/>
        </w:rPr>
        <w:t>10</w:t>
      </w:r>
      <w:r w:rsidRPr="006E4F5E">
        <w:rPr>
          <w:rFonts w:ascii="Times New Roman" w:hAnsi="Times New Roman"/>
          <w:sz w:val="28"/>
          <w:szCs w:val="28"/>
          <w:lang w:val="tt-RU"/>
        </w:rPr>
        <w:t xml:space="preserve"> көн узгач үз көченә керә. </w:t>
      </w: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852BD" w:rsidRPr="006E4F5E" w:rsidRDefault="00A852BD" w:rsidP="006E4F5E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A852BD" w:rsidRDefault="00A852BD" w:rsidP="002D23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tt-RU"/>
        </w:rPr>
      </w:pPr>
      <w:r w:rsidRPr="006E4F5E">
        <w:rPr>
          <w:rFonts w:ascii="Times New Roman" w:hAnsi="Times New Roman"/>
          <w:sz w:val="28"/>
          <w:szCs w:val="28"/>
        </w:rPr>
        <w:t>Президент</w:t>
      </w:r>
      <w:r w:rsidRPr="006E4F5E">
        <w:rPr>
          <w:rFonts w:ascii="Times New Roman" w:hAnsi="Times New Roman"/>
          <w:sz w:val="28"/>
          <w:szCs w:val="28"/>
          <w:lang w:val="tt-RU"/>
        </w:rPr>
        <w:t>ы</w:t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</w:r>
      <w:r w:rsidR="00624E40">
        <w:rPr>
          <w:rFonts w:ascii="Times New Roman" w:hAnsi="Times New Roman"/>
          <w:sz w:val="28"/>
          <w:szCs w:val="28"/>
          <w:lang w:val="tt-RU"/>
        </w:rPr>
        <w:tab/>
        <w:t xml:space="preserve">    Р.Н. Миңнеханов</w:t>
      </w:r>
    </w:p>
    <w:p w:rsidR="00FD4814" w:rsidRDefault="00FD4814" w:rsidP="002D23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tt-RU"/>
        </w:rPr>
      </w:pPr>
    </w:p>
    <w:p w:rsidR="00FD4814" w:rsidRDefault="00FD4814" w:rsidP="002D23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tt-RU"/>
        </w:rPr>
      </w:pPr>
    </w:p>
    <w:p w:rsidR="00FD4814" w:rsidRDefault="00FD4814" w:rsidP="002D23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Казан, Кремль</w:t>
      </w:r>
    </w:p>
    <w:p w:rsidR="00FD4814" w:rsidRDefault="00FD4814" w:rsidP="002D23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2017 елның 11 гыйнвары</w:t>
      </w:r>
    </w:p>
    <w:p w:rsidR="00FD4814" w:rsidRPr="006E4F5E" w:rsidRDefault="00FD4814" w:rsidP="002D23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№ 3-ТРЗ</w:t>
      </w:r>
    </w:p>
    <w:sectPr w:rsidR="00FD4814" w:rsidRPr="006E4F5E" w:rsidSect="006D0E5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F8" w:rsidRDefault="004D7DF8">
      <w:r>
        <w:separator/>
      </w:r>
    </w:p>
  </w:endnote>
  <w:endnote w:type="continuationSeparator" w:id="0">
    <w:p w:rsidR="004D7DF8" w:rsidRDefault="004D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F8" w:rsidRDefault="004D7DF8">
      <w:r>
        <w:separator/>
      </w:r>
    </w:p>
  </w:footnote>
  <w:footnote w:type="continuationSeparator" w:id="0">
    <w:p w:rsidR="004D7DF8" w:rsidRDefault="004D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BD" w:rsidRDefault="0076511D">
    <w:pPr>
      <w:pStyle w:val="a3"/>
      <w:jc w:val="center"/>
    </w:pPr>
    <w:fldSimple w:instr=" PAGE   \* MERGEFORMAT ">
      <w:r w:rsidR="00FD4814">
        <w:rPr>
          <w:noProof/>
        </w:rPr>
        <w:t>6</w:t>
      </w:r>
    </w:fldSimple>
  </w:p>
  <w:p w:rsidR="00A852BD" w:rsidRDefault="00A852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807"/>
    <w:multiLevelType w:val="hybridMultilevel"/>
    <w:tmpl w:val="E75673EA"/>
    <w:lvl w:ilvl="0" w:tplc="E0A82056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0623778"/>
    <w:multiLevelType w:val="hybridMultilevel"/>
    <w:tmpl w:val="A35C8586"/>
    <w:lvl w:ilvl="0" w:tplc="4668728A">
      <w:start w:val="1"/>
      <w:numFmt w:val="decimal"/>
      <w:suff w:val="space"/>
      <w:lvlText w:val="%1."/>
      <w:lvlJc w:val="left"/>
      <w:pPr>
        <w:ind w:left="154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8101D2"/>
    <w:multiLevelType w:val="hybridMultilevel"/>
    <w:tmpl w:val="D160DE06"/>
    <w:lvl w:ilvl="0" w:tplc="37B4601E">
      <w:start w:val="1"/>
      <w:numFmt w:val="decimal"/>
      <w:suff w:val="space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B2"/>
    <w:rsid w:val="0001037F"/>
    <w:rsid w:val="0003219B"/>
    <w:rsid w:val="00050138"/>
    <w:rsid w:val="00092DD4"/>
    <w:rsid w:val="000A69E2"/>
    <w:rsid w:val="000B5452"/>
    <w:rsid w:val="000F4CFF"/>
    <w:rsid w:val="00106149"/>
    <w:rsid w:val="00116EEC"/>
    <w:rsid w:val="00144C8B"/>
    <w:rsid w:val="00186ED9"/>
    <w:rsid w:val="00187135"/>
    <w:rsid w:val="001B53A7"/>
    <w:rsid w:val="001C53A0"/>
    <w:rsid w:val="001C75F4"/>
    <w:rsid w:val="002007CF"/>
    <w:rsid w:val="00203E5A"/>
    <w:rsid w:val="00212EBF"/>
    <w:rsid w:val="00221883"/>
    <w:rsid w:val="0022615B"/>
    <w:rsid w:val="00250D48"/>
    <w:rsid w:val="00260A0E"/>
    <w:rsid w:val="00273500"/>
    <w:rsid w:val="002769DD"/>
    <w:rsid w:val="00286A6E"/>
    <w:rsid w:val="002D2352"/>
    <w:rsid w:val="00361E0D"/>
    <w:rsid w:val="00366B79"/>
    <w:rsid w:val="00374348"/>
    <w:rsid w:val="003764A9"/>
    <w:rsid w:val="00383017"/>
    <w:rsid w:val="00384D04"/>
    <w:rsid w:val="00393029"/>
    <w:rsid w:val="003D50C2"/>
    <w:rsid w:val="00415A9C"/>
    <w:rsid w:val="00422406"/>
    <w:rsid w:val="0043728F"/>
    <w:rsid w:val="004400A8"/>
    <w:rsid w:val="004546E5"/>
    <w:rsid w:val="0049031F"/>
    <w:rsid w:val="004A3E8A"/>
    <w:rsid w:val="004D1321"/>
    <w:rsid w:val="004D7DF8"/>
    <w:rsid w:val="005004FF"/>
    <w:rsid w:val="00502A70"/>
    <w:rsid w:val="00502C0C"/>
    <w:rsid w:val="005452AF"/>
    <w:rsid w:val="005623CA"/>
    <w:rsid w:val="005639D7"/>
    <w:rsid w:val="00564A10"/>
    <w:rsid w:val="00573961"/>
    <w:rsid w:val="00594754"/>
    <w:rsid w:val="00597C0E"/>
    <w:rsid w:val="005B0101"/>
    <w:rsid w:val="005B318F"/>
    <w:rsid w:val="006122E6"/>
    <w:rsid w:val="0061779F"/>
    <w:rsid w:val="006247FF"/>
    <w:rsid w:val="00624E40"/>
    <w:rsid w:val="00626DD7"/>
    <w:rsid w:val="00651125"/>
    <w:rsid w:val="00671414"/>
    <w:rsid w:val="00686779"/>
    <w:rsid w:val="00691CD2"/>
    <w:rsid w:val="00695FBE"/>
    <w:rsid w:val="006B2969"/>
    <w:rsid w:val="006D0E5D"/>
    <w:rsid w:val="006D3190"/>
    <w:rsid w:val="006D7B65"/>
    <w:rsid w:val="006E4F5E"/>
    <w:rsid w:val="0071336F"/>
    <w:rsid w:val="00723BAF"/>
    <w:rsid w:val="00724012"/>
    <w:rsid w:val="0076511D"/>
    <w:rsid w:val="007D19FC"/>
    <w:rsid w:val="007D2FEE"/>
    <w:rsid w:val="007D4F5E"/>
    <w:rsid w:val="007D6BEB"/>
    <w:rsid w:val="00837A31"/>
    <w:rsid w:val="008903A5"/>
    <w:rsid w:val="008A611D"/>
    <w:rsid w:val="008C5A59"/>
    <w:rsid w:val="008E27E8"/>
    <w:rsid w:val="008E3626"/>
    <w:rsid w:val="00962A53"/>
    <w:rsid w:val="00994A00"/>
    <w:rsid w:val="00995A71"/>
    <w:rsid w:val="009D2F9B"/>
    <w:rsid w:val="009D4405"/>
    <w:rsid w:val="00A33EC2"/>
    <w:rsid w:val="00A732B2"/>
    <w:rsid w:val="00A77D05"/>
    <w:rsid w:val="00A852BD"/>
    <w:rsid w:val="00A94BA1"/>
    <w:rsid w:val="00AA7D89"/>
    <w:rsid w:val="00AB2C5F"/>
    <w:rsid w:val="00B1070C"/>
    <w:rsid w:val="00B12F32"/>
    <w:rsid w:val="00B35488"/>
    <w:rsid w:val="00B431DC"/>
    <w:rsid w:val="00B51389"/>
    <w:rsid w:val="00B66114"/>
    <w:rsid w:val="00B76886"/>
    <w:rsid w:val="00B866C1"/>
    <w:rsid w:val="00BB0F97"/>
    <w:rsid w:val="00BC7A9E"/>
    <w:rsid w:val="00BE2DD0"/>
    <w:rsid w:val="00BF3862"/>
    <w:rsid w:val="00C3464B"/>
    <w:rsid w:val="00C50933"/>
    <w:rsid w:val="00C7357F"/>
    <w:rsid w:val="00C767A6"/>
    <w:rsid w:val="00CA4315"/>
    <w:rsid w:val="00CD193B"/>
    <w:rsid w:val="00D44CED"/>
    <w:rsid w:val="00D65674"/>
    <w:rsid w:val="00DD415F"/>
    <w:rsid w:val="00DD648B"/>
    <w:rsid w:val="00DD64C0"/>
    <w:rsid w:val="00DE5A99"/>
    <w:rsid w:val="00E1204F"/>
    <w:rsid w:val="00E35262"/>
    <w:rsid w:val="00E354E6"/>
    <w:rsid w:val="00E46F4F"/>
    <w:rsid w:val="00E570FE"/>
    <w:rsid w:val="00E7130D"/>
    <w:rsid w:val="00E83E2D"/>
    <w:rsid w:val="00EB7CD8"/>
    <w:rsid w:val="00ED1DBA"/>
    <w:rsid w:val="00EF317F"/>
    <w:rsid w:val="00F17144"/>
    <w:rsid w:val="00FB4397"/>
    <w:rsid w:val="00FB4A0F"/>
    <w:rsid w:val="00FB77E2"/>
    <w:rsid w:val="00F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2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732B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header"/>
    <w:basedOn w:val="a"/>
    <w:link w:val="a4"/>
    <w:uiPriority w:val="99"/>
    <w:rsid w:val="00A7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2B2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4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44C8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656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808A8-9F39-40E2-8B47-ACF3464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1132</Words>
  <Characters>9034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hafizova.ilsiya</cp:lastModifiedBy>
  <cp:revision>3</cp:revision>
  <cp:lastPrinted>2016-12-29T08:38:00Z</cp:lastPrinted>
  <dcterms:created xsi:type="dcterms:W3CDTF">2023-03-02T12:05:00Z</dcterms:created>
  <dcterms:modified xsi:type="dcterms:W3CDTF">2023-07-05T13:22:00Z</dcterms:modified>
</cp:coreProperties>
</file>