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153F" w:rsidRPr="00AA70E2" w:rsidRDefault="00DE153F" w:rsidP="00DE153F">
      <w:pPr>
        <w:jc w:val="right"/>
        <w:rPr>
          <w:szCs w:val="30"/>
        </w:rPr>
      </w:pPr>
      <w:bookmarkStart w:id="0" w:name="_GoBack"/>
      <w:bookmarkEnd w:id="0"/>
      <w:r w:rsidRPr="00AA70E2">
        <w:rPr>
          <w:szCs w:val="30"/>
        </w:rPr>
        <w:t xml:space="preserve">Утверждена решением </w:t>
      </w:r>
    </w:p>
    <w:p w:rsidR="00DE153F" w:rsidRPr="00AA70E2" w:rsidRDefault="00DE153F" w:rsidP="00DE153F">
      <w:pPr>
        <w:jc w:val="right"/>
        <w:rPr>
          <w:szCs w:val="30"/>
        </w:rPr>
      </w:pPr>
      <w:r w:rsidRPr="00AA70E2">
        <w:rPr>
          <w:szCs w:val="30"/>
        </w:rPr>
        <w:t xml:space="preserve">Общественной молодежной палаты при </w:t>
      </w:r>
    </w:p>
    <w:p w:rsidR="00DE153F" w:rsidRPr="00AA70E2" w:rsidRDefault="00DE153F" w:rsidP="00DE153F">
      <w:pPr>
        <w:jc w:val="right"/>
        <w:rPr>
          <w:szCs w:val="30"/>
        </w:rPr>
      </w:pPr>
      <w:r w:rsidRPr="00AA70E2">
        <w:rPr>
          <w:szCs w:val="30"/>
        </w:rPr>
        <w:t xml:space="preserve">Государственном Совете Республики Татарстан </w:t>
      </w:r>
    </w:p>
    <w:p w:rsidR="00DE153F" w:rsidRPr="00AA70E2" w:rsidRDefault="00DE153F" w:rsidP="00DE153F">
      <w:pPr>
        <w:jc w:val="right"/>
        <w:rPr>
          <w:szCs w:val="30"/>
        </w:rPr>
      </w:pPr>
      <w:r w:rsidRPr="00AA70E2">
        <w:rPr>
          <w:szCs w:val="30"/>
        </w:rPr>
        <w:t>от 1</w:t>
      </w:r>
      <w:r w:rsidR="004B1316" w:rsidRPr="00AA70E2">
        <w:rPr>
          <w:szCs w:val="30"/>
        </w:rPr>
        <w:t>3 июня</w:t>
      </w:r>
      <w:r w:rsidRPr="00AA70E2">
        <w:rPr>
          <w:szCs w:val="30"/>
        </w:rPr>
        <w:t xml:space="preserve"> 201</w:t>
      </w:r>
      <w:r w:rsidR="004B1316" w:rsidRPr="00AA70E2">
        <w:rPr>
          <w:szCs w:val="30"/>
        </w:rPr>
        <w:t>7</w:t>
      </w:r>
      <w:r w:rsidRPr="00AA70E2">
        <w:rPr>
          <w:szCs w:val="30"/>
        </w:rPr>
        <w:t xml:space="preserve"> года </w:t>
      </w:r>
      <w:r w:rsidR="00EC670B" w:rsidRPr="00AA70E2">
        <w:rPr>
          <w:szCs w:val="30"/>
        </w:rPr>
        <w:t xml:space="preserve">№ </w:t>
      </w:r>
      <w:r w:rsidR="004B1316" w:rsidRPr="00AA70E2">
        <w:rPr>
          <w:szCs w:val="30"/>
        </w:rPr>
        <w:t>153</w:t>
      </w:r>
      <w:r w:rsidRPr="00AA70E2">
        <w:rPr>
          <w:szCs w:val="30"/>
        </w:rPr>
        <w:t>-III ОМП</w:t>
      </w:r>
    </w:p>
    <w:p w:rsidR="00AE0732" w:rsidRPr="00AA70E2" w:rsidRDefault="00AE0732" w:rsidP="00AE0732">
      <w:pPr>
        <w:rPr>
          <w:szCs w:val="30"/>
        </w:rPr>
      </w:pPr>
    </w:p>
    <w:p w:rsidR="00AE0732" w:rsidRPr="00AA70E2" w:rsidRDefault="00AE0732" w:rsidP="00AE0732">
      <w:pPr>
        <w:rPr>
          <w:szCs w:val="30"/>
        </w:rPr>
      </w:pPr>
    </w:p>
    <w:tbl>
      <w:tblPr>
        <w:tblW w:w="6300" w:type="dxa"/>
        <w:jc w:val="center"/>
        <w:tblLook w:val="01E0" w:firstRow="1" w:lastRow="1" w:firstColumn="1" w:lastColumn="1" w:noHBand="0" w:noVBand="0"/>
      </w:tblPr>
      <w:tblGrid>
        <w:gridCol w:w="6300"/>
      </w:tblGrid>
      <w:tr w:rsidR="00AE0732" w:rsidRPr="00AA70E2" w:rsidTr="00997F48">
        <w:trPr>
          <w:jc w:val="center"/>
        </w:trPr>
        <w:tc>
          <w:tcPr>
            <w:tcW w:w="6300" w:type="dxa"/>
          </w:tcPr>
          <w:p w:rsidR="00AE0732" w:rsidRPr="00AA70E2" w:rsidRDefault="00AE0732" w:rsidP="00997F48">
            <w:pPr>
              <w:jc w:val="center"/>
              <w:rPr>
                <w:b/>
                <w:szCs w:val="30"/>
              </w:rPr>
            </w:pPr>
            <w:r w:rsidRPr="00AA70E2">
              <w:rPr>
                <w:b/>
                <w:szCs w:val="30"/>
              </w:rPr>
              <w:t>Информация</w:t>
            </w:r>
          </w:p>
          <w:p w:rsidR="00AE0732" w:rsidRPr="00AA70E2" w:rsidRDefault="00AE0732" w:rsidP="00AA70E2">
            <w:pPr>
              <w:jc w:val="both"/>
              <w:rPr>
                <w:b/>
                <w:szCs w:val="30"/>
              </w:rPr>
            </w:pPr>
            <w:r w:rsidRPr="00AA70E2">
              <w:rPr>
                <w:b/>
                <w:szCs w:val="30"/>
              </w:rPr>
              <w:t>о работе Общественной молодежной палаты при Государственном Совете Республики Татарстан в первом полугодии 2017 года</w:t>
            </w:r>
          </w:p>
          <w:p w:rsidR="00AE0732" w:rsidRPr="00AA70E2" w:rsidRDefault="00AE0732" w:rsidP="00997F48">
            <w:pPr>
              <w:jc w:val="both"/>
              <w:rPr>
                <w:b/>
                <w:szCs w:val="30"/>
              </w:rPr>
            </w:pPr>
          </w:p>
        </w:tc>
      </w:tr>
    </w:tbl>
    <w:p w:rsidR="00AE0732" w:rsidRPr="00AA70E2" w:rsidRDefault="00AE0732" w:rsidP="00AE0732">
      <w:pPr>
        <w:ind w:firstLine="720"/>
        <w:jc w:val="both"/>
        <w:rPr>
          <w:szCs w:val="30"/>
        </w:rPr>
      </w:pPr>
      <w:r w:rsidRPr="00AA70E2">
        <w:rPr>
          <w:szCs w:val="30"/>
        </w:rPr>
        <w:t>Свою деятельность в первом полугодии 2017 году Общественная молодежная палата при Государственном Совете Республики Татарстан осуществляла в соответствии с Примерным планом работы Общественной молодежной палаты на 2017 год, Планом мероприятий Общественной молодежной палаты при Государственном Совете Республики Татарстан по реализации предложений Президента Республики Татарстан, содержащихся в Послании Президента Республики Татарстан Государственному Совету Республики Татарстан, на 2017 год. Также Общественной молодежной палатой изучались и рассматривались вопросы, которые были предложены молодежным и детскими общественными объединениями, для рассмотрения и последующего их позиционирования от имени Общественной молодежной палаты.</w:t>
      </w:r>
    </w:p>
    <w:p w:rsidR="00AE0732" w:rsidRPr="00AA70E2" w:rsidRDefault="00AE0732" w:rsidP="00AE0732">
      <w:pPr>
        <w:ind w:firstLine="720"/>
        <w:jc w:val="both"/>
        <w:rPr>
          <w:szCs w:val="30"/>
        </w:rPr>
      </w:pPr>
      <w:r w:rsidRPr="00AA70E2">
        <w:rPr>
          <w:szCs w:val="30"/>
        </w:rPr>
        <w:t xml:space="preserve">За отчетный период проведено 2 заседания Общественной молодежной палаты на которых рассмотрено 19 вопросов, в том числе </w:t>
      </w:r>
      <w:r w:rsidRPr="00AA70E2">
        <w:rPr>
          <w:szCs w:val="30"/>
        </w:rPr>
        <w:br/>
        <w:t>2 – о проектах законов Республики Татарстан; 3 – о проектах федеральных законов.</w:t>
      </w:r>
    </w:p>
    <w:p w:rsidR="00AE0732" w:rsidRPr="00AA70E2" w:rsidRDefault="00AE0732" w:rsidP="00AE0732">
      <w:pPr>
        <w:ind w:firstLine="720"/>
        <w:jc w:val="center"/>
        <w:rPr>
          <w:szCs w:val="30"/>
          <w:u w:val="single"/>
        </w:rPr>
      </w:pPr>
    </w:p>
    <w:p w:rsidR="00AE0732" w:rsidRPr="00AA70E2" w:rsidRDefault="00AE0732" w:rsidP="00AE0732">
      <w:pPr>
        <w:ind w:firstLine="720"/>
        <w:jc w:val="center"/>
        <w:rPr>
          <w:szCs w:val="30"/>
          <w:u w:val="single"/>
        </w:rPr>
      </w:pPr>
      <w:r w:rsidRPr="00AA70E2">
        <w:rPr>
          <w:szCs w:val="30"/>
          <w:u w:val="single"/>
        </w:rPr>
        <w:t>Нормотворческая работа</w:t>
      </w:r>
    </w:p>
    <w:p w:rsidR="00AE0732" w:rsidRPr="00AA70E2" w:rsidRDefault="00AE0732" w:rsidP="00AE0732">
      <w:pPr>
        <w:autoSpaceDE w:val="0"/>
        <w:autoSpaceDN w:val="0"/>
        <w:adjustRightInd w:val="0"/>
        <w:ind w:firstLine="720"/>
        <w:jc w:val="both"/>
        <w:rPr>
          <w:szCs w:val="30"/>
        </w:rPr>
      </w:pPr>
      <w:r w:rsidRPr="00AA70E2">
        <w:rPr>
          <w:szCs w:val="30"/>
        </w:rPr>
        <w:t xml:space="preserve">Членами Общественной молодежной палаты за отчетный период разработаны </w:t>
      </w:r>
      <w:r w:rsidRPr="00AA70E2">
        <w:rPr>
          <w:b/>
          <w:szCs w:val="30"/>
        </w:rPr>
        <w:t xml:space="preserve">2 </w:t>
      </w:r>
      <w:r w:rsidRPr="00AA70E2">
        <w:rPr>
          <w:szCs w:val="30"/>
        </w:rPr>
        <w:t>проекта законов Республики Татарстан:</w:t>
      </w:r>
    </w:p>
    <w:p w:rsidR="00AE0732" w:rsidRPr="00AA70E2" w:rsidRDefault="00AE0732" w:rsidP="00AE0732">
      <w:pPr>
        <w:autoSpaceDE w:val="0"/>
        <w:autoSpaceDN w:val="0"/>
        <w:adjustRightInd w:val="0"/>
        <w:ind w:firstLine="720"/>
        <w:jc w:val="both"/>
        <w:rPr>
          <w:szCs w:val="30"/>
        </w:rPr>
      </w:pPr>
      <w:r w:rsidRPr="00AA70E2">
        <w:rPr>
          <w:szCs w:val="30"/>
        </w:rPr>
        <w:t>1) проект закона Республики Татарстан «О внесении изменений в Избирательный кодекс Республики Татарстан», который направлен на увеличение размеров избирательных фондов кандидатов в депутаты Государственного Совета Республики Татарстан. Материалы по проекту закона направлены в Комитет Государственного Совета Республики Татарстан по государственному строительству и местному самоуправлению и Комитет Государственного Совета Республики Татарстан по бюджету, налогам и финансам для рассмотрения возможности внесения проекта федерального закона в Государственный Совет в порядке законодательной инициативы.</w:t>
      </w:r>
    </w:p>
    <w:p w:rsidR="00AE0732" w:rsidRPr="00AA70E2" w:rsidRDefault="00AE0732" w:rsidP="00AE0732">
      <w:pPr>
        <w:autoSpaceDE w:val="0"/>
        <w:autoSpaceDN w:val="0"/>
        <w:adjustRightInd w:val="0"/>
        <w:ind w:firstLine="720"/>
        <w:jc w:val="both"/>
        <w:rPr>
          <w:szCs w:val="30"/>
        </w:rPr>
      </w:pPr>
      <w:r w:rsidRPr="00AA70E2">
        <w:rPr>
          <w:szCs w:val="30"/>
        </w:rPr>
        <w:t xml:space="preserve">2) проект закона Республики Татарстан «О внесении изменений в статьи </w:t>
      </w:r>
      <w:r w:rsidRPr="00AA70E2">
        <w:rPr>
          <w:szCs w:val="30"/>
        </w:rPr>
        <w:br/>
        <w:t xml:space="preserve">1 и 13 Закона Республики Татарстан «О молодежи и государственной молодежной политике в Республике Татарстан», который направлен на </w:t>
      </w:r>
      <w:r w:rsidRPr="00AA70E2">
        <w:rPr>
          <w:szCs w:val="30"/>
        </w:rPr>
        <w:lastRenderedPageBreak/>
        <w:t>закрепление формирования и развития системы повышения квалификации кадров, работающими с молодыми гражданами Республики Татарстан. Проект закона принят за основу и направлен в Комитет Государственного Совета по социальной политике.</w:t>
      </w:r>
    </w:p>
    <w:p w:rsidR="00AE0732" w:rsidRPr="00AA70E2" w:rsidRDefault="00AE0732" w:rsidP="00AE0732">
      <w:pPr>
        <w:autoSpaceDE w:val="0"/>
        <w:autoSpaceDN w:val="0"/>
        <w:adjustRightInd w:val="0"/>
        <w:ind w:firstLine="720"/>
        <w:jc w:val="both"/>
        <w:rPr>
          <w:szCs w:val="30"/>
        </w:rPr>
      </w:pPr>
      <w:r w:rsidRPr="00AA70E2">
        <w:rPr>
          <w:rStyle w:val="FontStyle33"/>
          <w:sz w:val="30"/>
          <w:szCs w:val="30"/>
        </w:rPr>
        <w:t xml:space="preserve">Также членами </w:t>
      </w:r>
      <w:r w:rsidRPr="00AA70E2">
        <w:rPr>
          <w:szCs w:val="30"/>
        </w:rPr>
        <w:t xml:space="preserve">Общественной молодежной палаты за отчетный период разработаны </w:t>
      </w:r>
      <w:r w:rsidRPr="00AA70E2">
        <w:rPr>
          <w:b/>
          <w:szCs w:val="30"/>
        </w:rPr>
        <w:t xml:space="preserve">3 </w:t>
      </w:r>
      <w:r w:rsidRPr="00AA70E2">
        <w:rPr>
          <w:szCs w:val="30"/>
        </w:rPr>
        <w:t>проекта федеральных законов:</w:t>
      </w:r>
    </w:p>
    <w:p w:rsidR="00AE0732" w:rsidRPr="00AA70E2" w:rsidRDefault="00AE0732" w:rsidP="00AE0732">
      <w:pPr>
        <w:pStyle w:val="a8"/>
        <w:numPr>
          <w:ilvl w:val="0"/>
          <w:numId w:val="15"/>
        </w:numPr>
        <w:tabs>
          <w:tab w:val="left" w:pos="993"/>
        </w:tabs>
        <w:ind w:left="0" w:firstLine="709"/>
        <w:jc w:val="both"/>
        <w:rPr>
          <w:sz w:val="30"/>
          <w:szCs w:val="30"/>
        </w:rPr>
      </w:pPr>
      <w:r w:rsidRPr="00AA70E2">
        <w:rPr>
          <w:sz w:val="30"/>
          <w:szCs w:val="30"/>
        </w:rPr>
        <w:t xml:space="preserve"> проект федерального закона «О внесении изменений в статью </w:t>
      </w:r>
      <w:r w:rsidRPr="00AA70E2">
        <w:rPr>
          <w:sz w:val="30"/>
          <w:szCs w:val="30"/>
        </w:rPr>
        <w:br/>
        <w:t>46 Федерального закона «Об основных гарантиях избирательных прав и права на участие в референдуме граждан», который направлен на создание единых сроков косвенного и прямого воздействия на избирателей, путем снятия запрета на публикацию результатов социологических исследований и экзит-полов в течении 5 дней до дня голосования и установления запрета публикации в день тишины и день голосования. Материалы по проекту закона направлены в Комитет Государственного Совета Республики Татарстан по государственному строительству и местному самоуправлению для рассмотрения возможности внесения проекта федерального закона в Государственный Совет в порядке законодательной инициативы.</w:t>
      </w:r>
    </w:p>
    <w:p w:rsidR="00AE0732" w:rsidRPr="00AA70E2" w:rsidRDefault="00AE0732" w:rsidP="00AE0732">
      <w:pPr>
        <w:pStyle w:val="a8"/>
        <w:numPr>
          <w:ilvl w:val="0"/>
          <w:numId w:val="15"/>
        </w:numPr>
        <w:tabs>
          <w:tab w:val="left" w:pos="993"/>
        </w:tabs>
        <w:ind w:left="0" w:firstLine="709"/>
        <w:jc w:val="both"/>
        <w:rPr>
          <w:sz w:val="30"/>
          <w:szCs w:val="30"/>
        </w:rPr>
      </w:pPr>
      <w:r w:rsidRPr="00AA70E2">
        <w:rPr>
          <w:sz w:val="30"/>
          <w:szCs w:val="30"/>
        </w:rPr>
        <w:t xml:space="preserve"> проект федерального закона «О внесении изменений в статью</w:t>
      </w:r>
      <w:r w:rsidRPr="00AA70E2">
        <w:rPr>
          <w:sz w:val="30"/>
          <w:szCs w:val="30"/>
        </w:rPr>
        <w:br/>
        <w:t xml:space="preserve">217 Налогового кодекса Российской Федерации», который направлен на исключения из перечня категорий граждан, освобожденных от выплаты </w:t>
      </w:r>
      <w:r w:rsidRPr="00AA70E2">
        <w:rPr>
          <w:sz w:val="30"/>
          <w:szCs w:val="30"/>
        </w:rPr>
        <w:br/>
        <w:t>налога на доходы физических лиц, получающих доход по гражданско-правовому договору через избирательный фонд кандидата или партии в период предвыборной кампании федерального, регионального уровня. Материалы по проекту федерального закона направлены члену Комитета Государственной Думы по бюджету и налогам, председателю подкомитета по бюджетам внебюджетных фондов Пенсионного фонда Российской Федерации, Фонда социального страхования Российской Федерации и Федерального фонда обязательного медицинского страхования А.З. Фаррахову для рассмотрения возможности внесения проекта федерального закона в Государственную Думы Федерального Собрания Российской Федерации в порядке законодательной инициативы.</w:t>
      </w:r>
    </w:p>
    <w:p w:rsidR="00AE0732" w:rsidRPr="00AA70E2" w:rsidRDefault="00AE0732" w:rsidP="00AE0732">
      <w:pPr>
        <w:pStyle w:val="a8"/>
        <w:numPr>
          <w:ilvl w:val="0"/>
          <w:numId w:val="15"/>
        </w:numPr>
        <w:tabs>
          <w:tab w:val="left" w:pos="993"/>
        </w:tabs>
        <w:autoSpaceDE w:val="0"/>
        <w:autoSpaceDN w:val="0"/>
        <w:adjustRightInd w:val="0"/>
        <w:ind w:left="0" w:firstLine="709"/>
        <w:jc w:val="both"/>
        <w:rPr>
          <w:sz w:val="30"/>
          <w:szCs w:val="30"/>
        </w:rPr>
      </w:pPr>
      <w:r w:rsidRPr="00AA70E2">
        <w:rPr>
          <w:sz w:val="30"/>
          <w:szCs w:val="30"/>
        </w:rPr>
        <w:t xml:space="preserve"> проект федерального закона «О внесении изменений в федеральный закон «О контроле за соответствием расходов лиц, замещающих государственные должности, и иных лиц их доходам», который направлен на ликвидацию правовой коллизии в расчете доходов семьи государственного служащего. Материалы по проекту федерального закона направлены руководителю татарстанской депутации в Государственной Думе Федерального Собрания Российской Федерации И.И. Гильмутдинову для рассмотрения возможности внесения проекта федерального закона в Государственную Думу Федерального Собрания Российской Федерации в порядке законодательной инициативы.</w:t>
      </w:r>
    </w:p>
    <w:p w:rsidR="00AE0732" w:rsidRPr="00AA70E2" w:rsidRDefault="00AE0732" w:rsidP="00AE0732">
      <w:pPr>
        <w:autoSpaceDE w:val="0"/>
        <w:autoSpaceDN w:val="0"/>
        <w:adjustRightInd w:val="0"/>
        <w:ind w:firstLine="708"/>
        <w:jc w:val="both"/>
        <w:rPr>
          <w:szCs w:val="30"/>
        </w:rPr>
      </w:pPr>
      <w:r w:rsidRPr="00AA70E2">
        <w:rPr>
          <w:szCs w:val="30"/>
        </w:rPr>
        <w:lastRenderedPageBreak/>
        <w:t xml:space="preserve">Сформирована рабочая группа по разработке проекта закона Республики Татарстан «О расширении перечня лиц самозанятых граждан в Республике Татарстан». Согласно Федеральному закону от 30 ноября 2016 года № 401-ФЗ </w:t>
      </w:r>
      <w:r w:rsidRPr="00AA70E2">
        <w:rPr>
          <w:szCs w:val="30"/>
        </w:rPr>
        <w:br/>
        <w:t xml:space="preserve">«О внесении изменений в части первую и вторую Налогового кодекса Российской Федерации и отдельные законодательные акты Российской Федерации» предусмотрена </w:t>
      </w:r>
      <w:r w:rsidR="00DE153F" w:rsidRPr="00AA70E2">
        <w:rPr>
          <w:szCs w:val="30"/>
        </w:rPr>
        <w:t>мера,</w:t>
      </w:r>
      <w:r w:rsidRPr="00AA70E2">
        <w:rPr>
          <w:szCs w:val="30"/>
        </w:rPr>
        <w:t xml:space="preserve"> предоставляющая право субъектам Российской Федерации расширять установленный перечень самозанятых граждан самостоятельно.</w:t>
      </w:r>
    </w:p>
    <w:p w:rsidR="00AE0732" w:rsidRPr="00AA70E2" w:rsidRDefault="00AE0732" w:rsidP="00AE0732">
      <w:pPr>
        <w:autoSpaceDE w:val="0"/>
        <w:autoSpaceDN w:val="0"/>
        <w:adjustRightInd w:val="0"/>
        <w:ind w:firstLine="708"/>
        <w:jc w:val="both"/>
        <w:rPr>
          <w:szCs w:val="30"/>
        </w:rPr>
      </w:pPr>
      <w:r w:rsidRPr="00AA70E2">
        <w:rPr>
          <w:szCs w:val="30"/>
        </w:rPr>
        <w:t>Проектом закона предлагается расширить перечень самозанятых граждан в Республике Татарстан, что позволит сократить число лиц, уклоняющихся от уплаты налогов.</w:t>
      </w:r>
    </w:p>
    <w:p w:rsidR="00AE0732" w:rsidRPr="00AA70E2" w:rsidRDefault="00AE0732" w:rsidP="00AE0732">
      <w:pPr>
        <w:autoSpaceDE w:val="0"/>
        <w:autoSpaceDN w:val="0"/>
        <w:adjustRightInd w:val="0"/>
        <w:ind w:firstLine="708"/>
        <w:jc w:val="both"/>
        <w:rPr>
          <w:szCs w:val="30"/>
        </w:rPr>
      </w:pPr>
    </w:p>
    <w:p w:rsidR="00AE0732" w:rsidRPr="00AA70E2" w:rsidRDefault="00AE0732" w:rsidP="00AE0732">
      <w:pPr>
        <w:ind w:firstLine="720"/>
        <w:jc w:val="center"/>
        <w:rPr>
          <w:szCs w:val="30"/>
          <w:u w:val="single"/>
        </w:rPr>
      </w:pPr>
      <w:r w:rsidRPr="00AA70E2">
        <w:rPr>
          <w:szCs w:val="30"/>
          <w:u w:val="single"/>
        </w:rPr>
        <w:t xml:space="preserve">Взаимодействие с комитетами Государственного Совета </w:t>
      </w:r>
      <w:r w:rsidR="00923EC4" w:rsidRPr="00AA70E2">
        <w:rPr>
          <w:szCs w:val="30"/>
          <w:u w:val="single"/>
        </w:rPr>
        <w:br/>
      </w:r>
      <w:r w:rsidRPr="00AA70E2">
        <w:rPr>
          <w:szCs w:val="30"/>
          <w:u w:val="single"/>
        </w:rPr>
        <w:t>Республики Татарстан</w:t>
      </w:r>
    </w:p>
    <w:p w:rsidR="00AE0732" w:rsidRPr="00AA70E2" w:rsidRDefault="00AE0732" w:rsidP="00AE0732">
      <w:pPr>
        <w:ind w:firstLine="708"/>
        <w:jc w:val="both"/>
        <w:rPr>
          <w:szCs w:val="30"/>
        </w:rPr>
      </w:pPr>
      <w:r w:rsidRPr="00AA70E2">
        <w:rPr>
          <w:szCs w:val="30"/>
        </w:rPr>
        <w:t>За отчетный период члены Общественной молодежной палаты принимали активное участие в заседаниях комитетов Государственного Совета Республики Татарстан.</w:t>
      </w:r>
    </w:p>
    <w:p w:rsidR="00AE0732" w:rsidRPr="00AA70E2" w:rsidRDefault="00AE0732" w:rsidP="00AE0732">
      <w:pPr>
        <w:ind w:firstLine="720"/>
        <w:jc w:val="both"/>
        <w:rPr>
          <w:szCs w:val="30"/>
        </w:rPr>
      </w:pPr>
      <w:r w:rsidRPr="00AA70E2">
        <w:rPr>
          <w:szCs w:val="30"/>
        </w:rPr>
        <w:t>По итогам встречи лидеров молодежных общественных объединений республики с Комитетом Государственной Думы по экономической политике, промышленности, инновационному развитию и предпринимательству, организованной Комитетом Государственного Совета Республики Татарстан по экономике, инвестициям и предпринимательству Общественная молодежная палата была определена ответственным субъектом по формированию озвученных предложений в итоговый пакет.</w:t>
      </w:r>
    </w:p>
    <w:p w:rsidR="00AE0732" w:rsidRPr="00AA70E2" w:rsidRDefault="00AE0732" w:rsidP="00AE0732">
      <w:pPr>
        <w:ind w:firstLine="720"/>
        <w:jc w:val="both"/>
        <w:rPr>
          <w:szCs w:val="30"/>
        </w:rPr>
      </w:pPr>
      <w:r w:rsidRPr="00AA70E2">
        <w:rPr>
          <w:szCs w:val="30"/>
        </w:rPr>
        <w:t>В рамках подготовки к совместному заседанию Комитета Государственного Совета Республики Татарстан по социальной политике и Комиссии Государственного Совета Республики Татарстан по контролю за реализацией государственных программ в сфере здравоохранения с рассмотрением контрольного вопроса «О реализации законодательства в части обеспечения учащихся общеобразовательных организаций безопасным и качественным питанием в целях защиты прав детей на охрану здоровья», председатель комиссии Общественной молодежной палаты по спорту, здоровому образу жизни и развитию молодежного туризма Р.Р. Юсупов принял участие в посещении депутатами Комитета общеобразовательных организаций с целью проверки организации школьного питания.</w:t>
      </w:r>
    </w:p>
    <w:p w:rsidR="00AE0732" w:rsidRPr="00AA70E2" w:rsidRDefault="00AE0732" w:rsidP="00AE0732">
      <w:pPr>
        <w:jc w:val="both"/>
        <w:rPr>
          <w:szCs w:val="30"/>
        </w:rPr>
      </w:pPr>
      <w:r w:rsidRPr="00AA70E2">
        <w:rPr>
          <w:szCs w:val="30"/>
        </w:rPr>
        <w:tab/>
        <w:t xml:space="preserve">В отчетном периоде продолжена работа членов Общественной молодежной палаты И.И. Суфиярова, И.И. Сабирзяновой, К.А. Владимировой в составе Республиканской мониторинговой группы исполнения Федерального закона от 03 июля 2016 года № 273-ФЗ «О внесении изменений в Федеральный закон «Об основах государственного регулирования торговой деятельности в Российской Федерации» и Кодекса Российской Федерации об административных правонарушениях». Мониторинговую группу возглавляет </w:t>
      </w:r>
      <w:r w:rsidRPr="00AA70E2">
        <w:rPr>
          <w:szCs w:val="30"/>
        </w:rPr>
        <w:lastRenderedPageBreak/>
        <w:t>председатель Комитета Государственного Совета Республики Татарстан по экологии, природопользованию, агропромышленной и продовольственной политике Т.Г. Хадеев.</w:t>
      </w:r>
    </w:p>
    <w:p w:rsidR="00AE0732" w:rsidRPr="00AA70E2" w:rsidRDefault="00AE0732" w:rsidP="00AE0732">
      <w:pPr>
        <w:jc w:val="both"/>
        <w:rPr>
          <w:szCs w:val="30"/>
        </w:rPr>
      </w:pPr>
      <w:r w:rsidRPr="00AA70E2">
        <w:rPr>
          <w:szCs w:val="30"/>
        </w:rPr>
        <w:tab/>
        <w:t>За отчетный период было проведено два рабочих совещания с участием представителей Управления Федеральной антимонопольной службы по Республике Татарстан, Министерства сельского хозяйства и продовольствия Республики Татарстан и Общественной палаты Республики Татарстан.</w:t>
      </w:r>
    </w:p>
    <w:p w:rsidR="00AE0732" w:rsidRPr="00AA70E2" w:rsidRDefault="00AE0732" w:rsidP="00AE0732">
      <w:pPr>
        <w:jc w:val="both"/>
        <w:rPr>
          <w:szCs w:val="30"/>
        </w:rPr>
      </w:pPr>
      <w:r w:rsidRPr="00AA70E2">
        <w:rPr>
          <w:szCs w:val="30"/>
        </w:rPr>
        <w:tab/>
        <w:t>Был произведен мониторинг семи шатровых сельскохозяйственных ярмарок в г. Казани. По итогам мониторинга были выявлены ряд нарушений, которые были направлены в Исполнительный комитет г. Казани.</w:t>
      </w:r>
    </w:p>
    <w:p w:rsidR="00AE0732" w:rsidRPr="00AA70E2" w:rsidRDefault="00AE0732" w:rsidP="00AE0732">
      <w:pPr>
        <w:autoSpaceDE w:val="0"/>
        <w:autoSpaceDN w:val="0"/>
        <w:adjustRightInd w:val="0"/>
        <w:jc w:val="both"/>
        <w:rPr>
          <w:szCs w:val="30"/>
        </w:rPr>
      </w:pPr>
    </w:p>
    <w:p w:rsidR="00AE0732" w:rsidRPr="00AA70E2" w:rsidRDefault="00AE0732" w:rsidP="00AE0732">
      <w:pPr>
        <w:ind w:firstLine="720"/>
        <w:jc w:val="center"/>
        <w:rPr>
          <w:szCs w:val="30"/>
          <w:u w:val="single"/>
        </w:rPr>
      </w:pPr>
      <w:r w:rsidRPr="00AA70E2">
        <w:rPr>
          <w:szCs w:val="30"/>
          <w:u w:val="single"/>
        </w:rPr>
        <w:t>Работа муниципальных молодежных парламентов при органах местного самоуправления муниципальных образований</w:t>
      </w:r>
    </w:p>
    <w:p w:rsidR="00AE0732" w:rsidRPr="00AA70E2" w:rsidRDefault="00AE0732" w:rsidP="00AE0732">
      <w:pPr>
        <w:ind w:firstLine="708"/>
        <w:jc w:val="both"/>
        <w:rPr>
          <w:szCs w:val="30"/>
        </w:rPr>
      </w:pPr>
      <w:r w:rsidRPr="00AA70E2">
        <w:rPr>
          <w:szCs w:val="30"/>
        </w:rPr>
        <w:t xml:space="preserve">Муниципальные молодежные парламенты при органах местного самоуправления муниципальных образований по поручению Президента Республики Татарстан Р.Н. Минниханова от 27 декабря 2014 года № ПР-344 </w:t>
      </w:r>
      <w:r w:rsidRPr="00AA70E2">
        <w:rPr>
          <w:szCs w:val="30"/>
        </w:rPr>
        <w:br/>
        <w:t>«О формировании общественных молодежных парламентов при представительных органах муниципальных образований Республики Татарстан» сформированы в 44 муниципальных образованиях. В состав совещательных и консультативных органов вошли 1123 молодых людей, которые являются молодыми муниципальными депутатами, руководителями местных детских и молодежных общественных объединений, руководителями органов школьного и студенческого самоуправления, представители работающей и активной молодежи муниципальных образований.</w:t>
      </w:r>
    </w:p>
    <w:p w:rsidR="00AE0732" w:rsidRPr="00AA70E2" w:rsidRDefault="00AE0732" w:rsidP="00AE0732">
      <w:pPr>
        <w:ind w:firstLine="708"/>
        <w:jc w:val="both"/>
        <w:rPr>
          <w:szCs w:val="30"/>
        </w:rPr>
      </w:pPr>
      <w:r w:rsidRPr="00AA70E2">
        <w:rPr>
          <w:szCs w:val="30"/>
        </w:rPr>
        <w:t>В отчетном периоде продолжена работа по взаимодействию с муниципальными молодежными парламентами при органах местного самоуправления муниципальных образований.</w:t>
      </w:r>
    </w:p>
    <w:p w:rsidR="00AE0732" w:rsidRPr="00AA70E2" w:rsidRDefault="00AE0732" w:rsidP="00AE0732">
      <w:pPr>
        <w:ind w:firstLine="708"/>
        <w:jc w:val="both"/>
        <w:rPr>
          <w:szCs w:val="30"/>
        </w:rPr>
      </w:pPr>
      <w:r w:rsidRPr="00AA70E2">
        <w:rPr>
          <w:szCs w:val="30"/>
        </w:rPr>
        <w:t>За отчетный период члены Совета Общественной молодежной палаты приняли участие в расширенных заседаниях Муниципальных молодежных парламентов в 8 муниципальных образованиях (Агрызский, Альметьевский, Балтасинский, Заинский, Новошешминский, Нурлатский, Чистопольский районы и г. Набережные Челны).</w:t>
      </w:r>
    </w:p>
    <w:p w:rsidR="00AE0732" w:rsidRPr="00AA70E2" w:rsidRDefault="00AE0732" w:rsidP="00AE0732">
      <w:pPr>
        <w:ind w:firstLine="708"/>
        <w:jc w:val="both"/>
        <w:rPr>
          <w:szCs w:val="30"/>
        </w:rPr>
      </w:pPr>
      <w:r w:rsidRPr="00AA70E2">
        <w:rPr>
          <w:szCs w:val="30"/>
        </w:rPr>
        <w:t>Муниципальными парламентами ведется активная проектная деятельность. Наиболее успешными и эффективными проектами, инициированными в отчетный период, стали:</w:t>
      </w:r>
    </w:p>
    <w:p w:rsidR="00AE0732" w:rsidRPr="00AA70E2" w:rsidRDefault="00AE0732" w:rsidP="00AE0732">
      <w:pPr>
        <w:pStyle w:val="a8"/>
        <w:numPr>
          <w:ilvl w:val="0"/>
          <w:numId w:val="14"/>
        </w:numPr>
        <w:tabs>
          <w:tab w:val="left" w:pos="993"/>
        </w:tabs>
        <w:ind w:left="0" w:firstLine="708"/>
        <w:jc w:val="both"/>
        <w:rPr>
          <w:sz w:val="30"/>
          <w:szCs w:val="30"/>
        </w:rPr>
      </w:pPr>
      <w:r w:rsidRPr="00AA70E2">
        <w:rPr>
          <w:sz w:val="30"/>
          <w:szCs w:val="30"/>
        </w:rPr>
        <w:t xml:space="preserve"> Проект Молодежного парламента Чистопольского района «Законодательная инициатива как решение проблем работающей молодежи»;</w:t>
      </w:r>
    </w:p>
    <w:p w:rsidR="00AE0732" w:rsidRPr="00AA70E2" w:rsidRDefault="00AE0732" w:rsidP="00AE0732">
      <w:pPr>
        <w:pStyle w:val="a8"/>
        <w:numPr>
          <w:ilvl w:val="0"/>
          <w:numId w:val="14"/>
        </w:numPr>
        <w:tabs>
          <w:tab w:val="left" w:pos="993"/>
        </w:tabs>
        <w:ind w:left="0" w:firstLine="708"/>
        <w:jc w:val="both"/>
        <w:rPr>
          <w:sz w:val="30"/>
          <w:szCs w:val="30"/>
        </w:rPr>
      </w:pPr>
      <w:r w:rsidRPr="00AA70E2">
        <w:rPr>
          <w:sz w:val="30"/>
          <w:szCs w:val="30"/>
        </w:rPr>
        <w:t xml:space="preserve"> Проект муниципального кадрового резерва «Факультет успешных людей», разработанный Молодежным парламентом Заинского района, который представляет собой образовательный модуль, разделенный на четыре блока, с охватом аудитории как студенческой, так и работающей молодежи;</w:t>
      </w:r>
    </w:p>
    <w:p w:rsidR="00AE0732" w:rsidRPr="00AA70E2" w:rsidRDefault="00AE0732" w:rsidP="00AE0732">
      <w:pPr>
        <w:pStyle w:val="a8"/>
        <w:numPr>
          <w:ilvl w:val="0"/>
          <w:numId w:val="14"/>
        </w:numPr>
        <w:tabs>
          <w:tab w:val="left" w:pos="993"/>
        </w:tabs>
        <w:ind w:left="0" w:firstLine="708"/>
        <w:jc w:val="both"/>
        <w:rPr>
          <w:sz w:val="30"/>
          <w:szCs w:val="30"/>
        </w:rPr>
      </w:pPr>
      <w:r w:rsidRPr="00AA70E2">
        <w:rPr>
          <w:sz w:val="30"/>
          <w:szCs w:val="30"/>
        </w:rPr>
        <w:lastRenderedPageBreak/>
        <w:t xml:space="preserve"> Совет молодых предпринимателей при Молодежном парламенте Агрызского района;</w:t>
      </w:r>
    </w:p>
    <w:p w:rsidR="00AE0732" w:rsidRPr="00AA70E2" w:rsidRDefault="00AE0732" w:rsidP="00AE0732">
      <w:pPr>
        <w:pStyle w:val="a8"/>
        <w:numPr>
          <w:ilvl w:val="0"/>
          <w:numId w:val="14"/>
        </w:numPr>
        <w:tabs>
          <w:tab w:val="left" w:pos="993"/>
          <w:tab w:val="left" w:pos="1276"/>
        </w:tabs>
        <w:ind w:left="0" w:firstLine="708"/>
        <w:jc w:val="both"/>
        <w:rPr>
          <w:sz w:val="30"/>
          <w:szCs w:val="30"/>
        </w:rPr>
      </w:pPr>
      <w:r w:rsidRPr="00AA70E2">
        <w:rPr>
          <w:sz w:val="30"/>
          <w:szCs w:val="30"/>
        </w:rPr>
        <w:t xml:space="preserve"> Деловой завтрак Молодежного парламента Агрызского района с Депутатом Государственной Думы Федерального Собрания Российской Федерации И.Х. Зиннуровым;</w:t>
      </w:r>
    </w:p>
    <w:p w:rsidR="00AE0732" w:rsidRPr="00AA70E2" w:rsidRDefault="00AE0732" w:rsidP="00AE0732">
      <w:pPr>
        <w:pStyle w:val="a8"/>
        <w:numPr>
          <w:ilvl w:val="0"/>
          <w:numId w:val="14"/>
        </w:numPr>
        <w:tabs>
          <w:tab w:val="left" w:pos="993"/>
          <w:tab w:val="left" w:pos="1276"/>
        </w:tabs>
        <w:ind w:left="0" w:firstLine="708"/>
        <w:jc w:val="both"/>
        <w:rPr>
          <w:sz w:val="30"/>
          <w:szCs w:val="30"/>
        </w:rPr>
      </w:pPr>
      <w:r w:rsidRPr="00AA70E2">
        <w:rPr>
          <w:sz w:val="30"/>
          <w:szCs w:val="30"/>
        </w:rPr>
        <w:t xml:space="preserve"> Проект военно-патриотической игры «Батальон» Молодежного парламента Балтасинского района, организованный для 370 молодых людей;</w:t>
      </w:r>
    </w:p>
    <w:p w:rsidR="00AE0732" w:rsidRPr="00AA70E2" w:rsidRDefault="00AE0732" w:rsidP="00AE0732">
      <w:pPr>
        <w:pStyle w:val="a8"/>
        <w:numPr>
          <w:ilvl w:val="0"/>
          <w:numId w:val="14"/>
        </w:numPr>
        <w:tabs>
          <w:tab w:val="left" w:pos="993"/>
          <w:tab w:val="left" w:pos="1276"/>
        </w:tabs>
        <w:ind w:left="0" w:firstLine="709"/>
        <w:jc w:val="both"/>
        <w:rPr>
          <w:sz w:val="30"/>
          <w:szCs w:val="30"/>
        </w:rPr>
      </w:pPr>
      <w:r w:rsidRPr="00AA70E2">
        <w:rPr>
          <w:sz w:val="30"/>
          <w:szCs w:val="30"/>
        </w:rPr>
        <w:t xml:space="preserve"> Выездная открытая школа Общественного молодежного парламента</w:t>
      </w:r>
      <w:r w:rsidRPr="00AA70E2">
        <w:rPr>
          <w:sz w:val="30"/>
          <w:szCs w:val="30"/>
        </w:rPr>
        <w:br/>
        <w:t>г. Набережные Челны;</w:t>
      </w:r>
    </w:p>
    <w:p w:rsidR="00AE0732" w:rsidRPr="00AA70E2" w:rsidRDefault="00AE0732" w:rsidP="00AE0732">
      <w:pPr>
        <w:pStyle w:val="a8"/>
        <w:numPr>
          <w:ilvl w:val="0"/>
          <w:numId w:val="14"/>
        </w:numPr>
        <w:tabs>
          <w:tab w:val="left" w:pos="993"/>
          <w:tab w:val="left" w:pos="1418"/>
        </w:tabs>
        <w:ind w:left="0" w:firstLine="709"/>
        <w:jc w:val="both"/>
        <w:rPr>
          <w:sz w:val="30"/>
          <w:szCs w:val="30"/>
        </w:rPr>
      </w:pPr>
      <w:r w:rsidRPr="00AA70E2">
        <w:rPr>
          <w:sz w:val="30"/>
          <w:szCs w:val="30"/>
        </w:rPr>
        <w:t xml:space="preserve"> Молодежным парламентом г. Набережные Челны проведены исследования на темы: «Кто он – потребитель молодежной политики?» и «Профессионал в сфере молодежной политики».</w:t>
      </w:r>
    </w:p>
    <w:p w:rsidR="00AE0732" w:rsidRPr="00AA70E2" w:rsidRDefault="00AE0732" w:rsidP="00AE0732">
      <w:pPr>
        <w:ind w:firstLine="708"/>
        <w:jc w:val="both"/>
        <w:rPr>
          <w:szCs w:val="30"/>
        </w:rPr>
      </w:pPr>
      <w:r w:rsidRPr="00AA70E2">
        <w:rPr>
          <w:szCs w:val="30"/>
        </w:rPr>
        <w:t>В отчетном периоде члены муниципальных молодежных парламентов приняли активное участие в федеральных, республиканских и местных мероприятиях: Молодежный форум Приволжского федерального округа «iВолга», Форум «Мой город 2017» в г. Чистополь, Молодежном Медиа-форум молодых журналистов «Мэглумет-информ», всероссийская акция «Георгиевская ленточка», Республиканский проект «Кадровый резерв», Республиканский молодежный форум.</w:t>
      </w:r>
    </w:p>
    <w:p w:rsidR="00AE0732" w:rsidRPr="00AA70E2" w:rsidRDefault="00AE0732" w:rsidP="00AE0732">
      <w:pPr>
        <w:ind w:firstLine="708"/>
        <w:jc w:val="both"/>
        <w:rPr>
          <w:szCs w:val="30"/>
        </w:rPr>
      </w:pPr>
      <w:r w:rsidRPr="00AA70E2">
        <w:rPr>
          <w:szCs w:val="30"/>
        </w:rPr>
        <w:t>С целью идентификации и анализа ключевых зон роста потенциала молодежи муниципальных образований продолжена работа по проведению приемов молодежи. Активную работу в данном направлении показывают Агрызский и Заинский муниципальные районы. Наибольшее количество обращений молодежи связано с вопросами трудоустройством в муниципальных образованиях и вопросами обеспечения жильем молодых семей.</w:t>
      </w:r>
    </w:p>
    <w:p w:rsidR="00AE0732" w:rsidRPr="00AA70E2" w:rsidRDefault="00AE0732" w:rsidP="00AE0732">
      <w:pPr>
        <w:ind w:firstLine="708"/>
        <w:jc w:val="both"/>
        <w:rPr>
          <w:szCs w:val="30"/>
        </w:rPr>
      </w:pPr>
      <w:r w:rsidRPr="00AA70E2">
        <w:rPr>
          <w:szCs w:val="30"/>
        </w:rPr>
        <w:t>Молодежный Совет Нижнекамского района продолжил работу по организации киберспортивных турниров. Общее количество участников за отчетный период составило 500 молодых людей.</w:t>
      </w:r>
    </w:p>
    <w:p w:rsidR="00AE0732" w:rsidRPr="00AA70E2" w:rsidRDefault="00AE0732" w:rsidP="00AE0732">
      <w:pPr>
        <w:ind w:firstLine="708"/>
        <w:jc w:val="both"/>
        <w:rPr>
          <w:szCs w:val="30"/>
        </w:rPr>
      </w:pPr>
      <w:r w:rsidRPr="00AA70E2">
        <w:rPr>
          <w:szCs w:val="30"/>
        </w:rPr>
        <w:t>Члены Общественной молодежной палаты являются ближайшим кадровым резервом управленских кадров в муниципальных образованиях Республики Татарстан. Председатель Молодежного парламента Мамадышского района в июне 2017 года был назначен помощником Главы Мамадышского муниципального района.</w:t>
      </w:r>
    </w:p>
    <w:p w:rsidR="00AE0732" w:rsidRPr="00AA70E2" w:rsidRDefault="00AE0732" w:rsidP="00AE0732">
      <w:pPr>
        <w:ind w:firstLine="708"/>
        <w:jc w:val="both"/>
        <w:rPr>
          <w:szCs w:val="30"/>
        </w:rPr>
      </w:pPr>
      <w:r w:rsidRPr="00AA70E2">
        <w:rPr>
          <w:szCs w:val="30"/>
        </w:rPr>
        <w:t>Члены муниципальных молодежных парламентов являются постоянными участниками заседаний представительных органов муниципальных образований.</w:t>
      </w:r>
    </w:p>
    <w:p w:rsidR="00AE0732" w:rsidRPr="00AA70E2" w:rsidRDefault="00AE0732" w:rsidP="00AE0732">
      <w:pPr>
        <w:ind w:firstLine="708"/>
        <w:jc w:val="both"/>
        <w:rPr>
          <w:szCs w:val="30"/>
        </w:rPr>
      </w:pPr>
      <w:r w:rsidRPr="00AA70E2">
        <w:rPr>
          <w:szCs w:val="30"/>
        </w:rPr>
        <w:t>Члены муниципальных молодежных парламентов приняли активное участие в проектных семинарах по обустройству набережных и общественных пространств в муниципальных образованиях Республики Татарстан.</w:t>
      </w:r>
    </w:p>
    <w:p w:rsidR="00AE0732" w:rsidRPr="00AA70E2" w:rsidRDefault="00AE0732" w:rsidP="00AE0732">
      <w:pPr>
        <w:ind w:firstLine="708"/>
        <w:jc w:val="both"/>
        <w:rPr>
          <w:szCs w:val="30"/>
        </w:rPr>
      </w:pPr>
      <w:r w:rsidRPr="00AA70E2">
        <w:rPr>
          <w:szCs w:val="30"/>
        </w:rPr>
        <w:t xml:space="preserve">С целью популяризации грамотности и повышения интереса к русскому языку 8 апреля в Республике Татарстан состоялась образовательная акция «Тотальный диктант». Общественная молодежная палата впервые выступила </w:t>
      </w:r>
      <w:r w:rsidRPr="00AA70E2">
        <w:rPr>
          <w:szCs w:val="30"/>
        </w:rPr>
        <w:lastRenderedPageBreak/>
        <w:t>партнером акции. Члены Общественной молодежной палаты выступили организаторами площадок в муниципальных образованиях республики. Были организованы площадки в 23 муниципальных образованиях (в 2016 году – 7).</w:t>
      </w:r>
    </w:p>
    <w:p w:rsidR="00AE0732" w:rsidRPr="00AA70E2" w:rsidRDefault="00AE0732" w:rsidP="00AE0732">
      <w:pPr>
        <w:ind w:firstLine="708"/>
        <w:jc w:val="both"/>
        <w:rPr>
          <w:szCs w:val="30"/>
        </w:rPr>
      </w:pPr>
      <w:r w:rsidRPr="00AA70E2">
        <w:rPr>
          <w:szCs w:val="30"/>
        </w:rPr>
        <w:t>10 апреля Муниципальными парламентами подготовлена серия поздравительных видеороликов, посвященных посадке российского транспортного пилотируемого космического корабля «Союз МС-02», командиром которого является уроженцем г. Бугульма.</w:t>
      </w:r>
    </w:p>
    <w:p w:rsidR="00AE0732" w:rsidRPr="00AA70E2" w:rsidRDefault="00AE0732" w:rsidP="00AE0732">
      <w:pPr>
        <w:ind w:firstLine="708"/>
        <w:jc w:val="both"/>
        <w:rPr>
          <w:szCs w:val="30"/>
        </w:rPr>
      </w:pPr>
      <w:r w:rsidRPr="00AA70E2">
        <w:rPr>
          <w:szCs w:val="30"/>
        </w:rPr>
        <w:t>Члены Общественной молодежной палаты приняли участие в организации и проведении Форумов юных граждан в муниципальных образованиях Республики Татарстан. Информация о предварительных результатах была озвучена на заседании 13 июня. По итогам обсуждений было принято решение выйти с предложением к Кабинету Министров Республики Татарстан и Министерству по делам молодежи Республики Татарстан о проведении Форумов молодежи в муниципальных образованиях Республики Татарстан в 2018 году.</w:t>
      </w:r>
    </w:p>
    <w:p w:rsidR="00AE0732" w:rsidRPr="00AA70E2" w:rsidRDefault="00AE0732" w:rsidP="00AE0732">
      <w:pPr>
        <w:ind w:firstLine="708"/>
        <w:jc w:val="both"/>
        <w:rPr>
          <w:szCs w:val="30"/>
        </w:rPr>
      </w:pPr>
      <w:r w:rsidRPr="00AA70E2">
        <w:rPr>
          <w:szCs w:val="30"/>
        </w:rPr>
        <w:t>В рамках заседания 13 июня Депутат Государственной Думы Федерального Собрания Российской Федерации М.М. Бариев выступил с информацией о парламентских слушаниях «О молодежной политике в Российской Федерации», состоявшихся 22 мая 2017 года в Государственной Думе Федерального Собрания Российской Федерации.</w:t>
      </w:r>
    </w:p>
    <w:p w:rsidR="00AE0732" w:rsidRPr="00AA70E2" w:rsidRDefault="00AE0732" w:rsidP="00AE0732">
      <w:pPr>
        <w:ind w:firstLine="708"/>
        <w:jc w:val="both"/>
        <w:rPr>
          <w:szCs w:val="30"/>
        </w:rPr>
      </w:pPr>
      <w:r w:rsidRPr="00AA70E2">
        <w:rPr>
          <w:szCs w:val="30"/>
        </w:rPr>
        <w:t>По итогам обсуждений было предложено организовать общественные слушания по вопросам молодежной политики каждом муниципальном образовании.</w:t>
      </w:r>
    </w:p>
    <w:p w:rsidR="00AE0732" w:rsidRPr="00AA70E2" w:rsidRDefault="00AE0732" w:rsidP="00AE0732">
      <w:pPr>
        <w:ind w:firstLine="708"/>
        <w:jc w:val="both"/>
        <w:rPr>
          <w:szCs w:val="30"/>
        </w:rPr>
      </w:pPr>
      <w:r w:rsidRPr="00AA70E2">
        <w:rPr>
          <w:szCs w:val="30"/>
        </w:rPr>
        <w:t>С целью повышения эффективности работы муниципальных молодежных парламентов Общественной молодежной палатой инициировано проведение конкурса на лучшую организацию работы муниципального молодежного парламента в Республике Татарстан. Конкурс будет состоять из заочного и очного этапов и будет проведен в четвертом квартале текущего года. На текущий момент принимаются предложения в проект положения о Конкурсе.</w:t>
      </w:r>
    </w:p>
    <w:p w:rsidR="00AE0732" w:rsidRPr="00AA70E2" w:rsidRDefault="00AE0732" w:rsidP="00AE0732">
      <w:pPr>
        <w:jc w:val="both"/>
        <w:rPr>
          <w:szCs w:val="30"/>
        </w:rPr>
      </w:pPr>
    </w:p>
    <w:p w:rsidR="00AE0732" w:rsidRPr="00AA70E2" w:rsidRDefault="00AE0732" w:rsidP="00AE0732">
      <w:pPr>
        <w:ind w:firstLine="720"/>
        <w:jc w:val="center"/>
        <w:rPr>
          <w:szCs w:val="30"/>
          <w:u w:val="single"/>
        </w:rPr>
      </w:pPr>
      <w:r w:rsidRPr="00AA70E2">
        <w:rPr>
          <w:szCs w:val="30"/>
          <w:u w:val="single"/>
        </w:rPr>
        <w:t>Взаимодействие с международными, общероссийскими, межрегиональными, региональными и местными молодежными и детскими общественными объединениями</w:t>
      </w:r>
    </w:p>
    <w:p w:rsidR="00AE0732" w:rsidRPr="00AA70E2" w:rsidRDefault="00AE0732" w:rsidP="00AE0732">
      <w:pPr>
        <w:ind w:firstLine="708"/>
        <w:jc w:val="both"/>
        <w:rPr>
          <w:szCs w:val="30"/>
        </w:rPr>
      </w:pPr>
      <w:r w:rsidRPr="00AA70E2">
        <w:rPr>
          <w:szCs w:val="30"/>
        </w:rPr>
        <w:t>В рамках работы по патриотическому воспитанию молодежи, сохранению духа дружбы между народами Татарстана, воспитанию уважения и гордости многонациональной молодежи республики к национальному достоянию Республики Татарстан совместно с Молодежной Ассамблеей народов Татарстана 15 февраля был организован цикл мероприятий, посвященных</w:t>
      </w:r>
      <w:r w:rsidRPr="00AA70E2">
        <w:rPr>
          <w:szCs w:val="30"/>
        </w:rPr>
        <w:br/>
        <w:t xml:space="preserve">111-летию со дня рождения Героя Советского Союза, поэта Мусы Джалиля. </w:t>
      </w:r>
      <w:r w:rsidRPr="00AA70E2">
        <w:rPr>
          <w:szCs w:val="30"/>
        </w:rPr>
        <w:br/>
        <w:t xml:space="preserve">В рамках мероприятий состоялась экскурсия по тематической экспозиции в национальной художественной галерее «Хазинэ», посвященной деятельности и </w:t>
      </w:r>
      <w:r w:rsidRPr="00AA70E2">
        <w:rPr>
          <w:szCs w:val="30"/>
        </w:rPr>
        <w:lastRenderedPageBreak/>
        <w:t xml:space="preserve">памяти Мусы Джалиля. Также состоялось возложение цветов к памятнику </w:t>
      </w:r>
      <w:r w:rsidRPr="00AA70E2">
        <w:rPr>
          <w:szCs w:val="30"/>
        </w:rPr>
        <w:br/>
        <w:t>Мусе Джалилю на Площади 1 мая в г. Казани.</w:t>
      </w:r>
    </w:p>
    <w:p w:rsidR="00AE0732" w:rsidRPr="00AA70E2" w:rsidRDefault="00AE0732" w:rsidP="00AE0732">
      <w:pPr>
        <w:ind w:firstLine="708"/>
        <w:jc w:val="both"/>
        <w:rPr>
          <w:szCs w:val="30"/>
        </w:rPr>
      </w:pPr>
      <w:r w:rsidRPr="00AA70E2">
        <w:rPr>
          <w:szCs w:val="30"/>
        </w:rPr>
        <w:t>С целью повышения уровня безопасности граждан на Горьковской железной дороге 17 февраля на железнодорожной платформе «Компрессорный» состоялась профилактическая акция «Твоя безопасная железная дорога», организованная Общественной молодежной палатой совместно с Молодежным Советом Казанского региона Горьковской железной дороги.</w:t>
      </w:r>
    </w:p>
    <w:p w:rsidR="00AE0732" w:rsidRPr="00AA70E2" w:rsidRDefault="00AE0732" w:rsidP="00AE0732">
      <w:pPr>
        <w:ind w:firstLine="708"/>
        <w:jc w:val="both"/>
        <w:rPr>
          <w:szCs w:val="30"/>
        </w:rPr>
      </w:pPr>
      <w:r w:rsidRPr="00AA70E2">
        <w:rPr>
          <w:szCs w:val="30"/>
        </w:rPr>
        <w:t>С целью привлечения молодежи из регионов к участию в национальных сессиях и международных форумах в рамках Европейского Молодежного Парламента, а также развития и популяризация молодежной дипломатии и парламентаризма в Республике Татарстан и Российской Федерации при поддержке Общественной молодежной палаты 26-27 марта в г. Набережные Челны состоялась Региональная сессия Европейского молодежного парламента в России. В Региональной сессии приняли участие 30 делегатов – это учащиеся старших классов и студенты вузов (16-22 лет), владеющие английским языком и имеющие интерес к международным отношениям, молодежной политике, дебатам и общественной деятельности. Членами президиума Сессии стали участники из Греции, Австрии и Азербайджана.</w:t>
      </w:r>
    </w:p>
    <w:p w:rsidR="00AE0732" w:rsidRPr="00AA70E2" w:rsidRDefault="00AE0732" w:rsidP="00AE0732">
      <w:pPr>
        <w:ind w:firstLine="708"/>
        <w:jc w:val="both"/>
        <w:rPr>
          <w:szCs w:val="30"/>
        </w:rPr>
      </w:pPr>
      <w:r w:rsidRPr="00AA70E2">
        <w:rPr>
          <w:szCs w:val="30"/>
        </w:rPr>
        <w:t xml:space="preserve">С целью повышения гражданской активности и вовлечения молодых граждан Республики Татарстан в процесс совершенствования регионального и федерального законодательства совместно с татарстанским-образовательно-дискуссионным центром «Республика Дебатов» 25 апреля был проведен с Финал III Чемпионата Республики Татарстан по парламентским дебатам. </w:t>
      </w:r>
      <w:r w:rsidRPr="00AA70E2">
        <w:rPr>
          <w:szCs w:val="30"/>
        </w:rPr>
        <w:br/>
        <w:t>В жюри Чемпионата вошли авторитетные общественные деятели и политики – депутаты Государственной Думы Федерального Собрания Российской Федерации, избранные от Республики Татарстан, депутаты Государственного Совета Республики Татарстан, члены Кабинета Министров Республики Татарстан и профильных ведомств республики. Команда-победитель примет участие в Чемпионате мира по парламентским дебатам, который в этом году пройдет в г. Мехико.</w:t>
      </w:r>
    </w:p>
    <w:p w:rsidR="00AE0732" w:rsidRPr="00AA70E2" w:rsidRDefault="00AE0732" w:rsidP="00AE0732">
      <w:pPr>
        <w:ind w:firstLine="708"/>
        <w:jc w:val="both"/>
        <w:rPr>
          <w:szCs w:val="30"/>
        </w:rPr>
      </w:pPr>
      <w:r w:rsidRPr="00AA70E2">
        <w:rPr>
          <w:szCs w:val="30"/>
        </w:rPr>
        <w:t xml:space="preserve">В рамках мероприятий, приуроченных 72-ой годовщине Великой Победы совместно с Молодежной Ассамблеей народов Татарстана, состоялось возложение цветов к Вечному огню и памятнику Неизвестному солдату. </w:t>
      </w:r>
      <w:r w:rsidRPr="00AA70E2">
        <w:rPr>
          <w:szCs w:val="30"/>
        </w:rPr>
        <w:br/>
        <w:t>В мероприятии принял участие Председатель Государственного Совета Республики Татарстан Ф.Х. Мухаметшин.</w:t>
      </w:r>
    </w:p>
    <w:p w:rsidR="00AE0732" w:rsidRPr="00AA70E2" w:rsidRDefault="00AE0732" w:rsidP="00AE0732">
      <w:pPr>
        <w:ind w:firstLine="708"/>
        <w:jc w:val="both"/>
        <w:rPr>
          <w:szCs w:val="30"/>
        </w:rPr>
      </w:pPr>
      <w:r w:rsidRPr="00AA70E2">
        <w:rPr>
          <w:szCs w:val="30"/>
        </w:rPr>
        <w:t>Также в рамках мероприятий, приуроченных 72-ой годовщине Великой Победы члены Общественной молодежной палаты приняли участие в акции «Бессмертный полк».</w:t>
      </w:r>
    </w:p>
    <w:p w:rsidR="00AE0732" w:rsidRPr="00AA70E2" w:rsidRDefault="00AE0732" w:rsidP="00AE0732">
      <w:pPr>
        <w:ind w:firstLine="708"/>
        <w:jc w:val="both"/>
        <w:rPr>
          <w:szCs w:val="30"/>
        </w:rPr>
      </w:pPr>
      <w:r w:rsidRPr="00AA70E2">
        <w:rPr>
          <w:szCs w:val="30"/>
        </w:rPr>
        <w:t>Члены Общественной молодежной палаты совместно с молодыми лидерами национальных культурных автономий Республики Татарстан приняли участие во Всероссийской акции «Парад дружбы народов России», которая состоялась 12 июня в г. Казани.</w:t>
      </w:r>
    </w:p>
    <w:p w:rsidR="00AE0732" w:rsidRPr="00AA70E2" w:rsidRDefault="00AE0732" w:rsidP="00AE0732">
      <w:pPr>
        <w:ind w:firstLine="708"/>
        <w:jc w:val="both"/>
        <w:rPr>
          <w:szCs w:val="30"/>
        </w:rPr>
      </w:pPr>
      <w:r w:rsidRPr="00AA70E2">
        <w:rPr>
          <w:szCs w:val="30"/>
        </w:rPr>
        <w:lastRenderedPageBreak/>
        <w:t>В целях комплексного исследования проблем молодежи в условиях глобализации, определения потенциала молодежи в современных политических процессах, обмена опытом и социальными технологиями развития инновационного потенциала молодежи, обмена лучшими практиками по организации деятельности молодежи, выявления возможных рисков в молодежной среде Общественной молодежной палатой совместно с общественной организацией «Академия молодежной дипломатии» инициировано проведение в четвертом квартале текущего года республиканской научно-практической конференции по вопросам молодежной политики.</w:t>
      </w:r>
    </w:p>
    <w:p w:rsidR="00AE0732" w:rsidRPr="00AA70E2" w:rsidRDefault="00AE0732" w:rsidP="00AE0732">
      <w:pPr>
        <w:ind w:firstLine="708"/>
        <w:jc w:val="both"/>
        <w:rPr>
          <w:szCs w:val="30"/>
        </w:rPr>
      </w:pPr>
      <w:r w:rsidRPr="00AA70E2">
        <w:rPr>
          <w:szCs w:val="30"/>
        </w:rPr>
        <w:t>Члены Общественной молодежной палаты, в качестве экспертов, приняли участие в подготовке и проведении Республиканского молодежного форума 2017.</w:t>
      </w:r>
    </w:p>
    <w:p w:rsidR="00AE0732" w:rsidRPr="00AA70E2" w:rsidRDefault="00AE0732" w:rsidP="00AE0732">
      <w:pPr>
        <w:jc w:val="both"/>
        <w:rPr>
          <w:szCs w:val="30"/>
        </w:rPr>
      </w:pPr>
    </w:p>
    <w:p w:rsidR="00AE0732" w:rsidRPr="00AA70E2" w:rsidRDefault="00AE0732" w:rsidP="00AE0732">
      <w:pPr>
        <w:ind w:firstLine="720"/>
        <w:jc w:val="center"/>
        <w:rPr>
          <w:szCs w:val="30"/>
          <w:u w:val="single"/>
        </w:rPr>
      </w:pPr>
      <w:r w:rsidRPr="00AA70E2">
        <w:rPr>
          <w:szCs w:val="30"/>
          <w:u w:val="single"/>
        </w:rPr>
        <w:t>Взаимодействие с Молодежными парламентскими структурами Российской Федерации</w:t>
      </w:r>
    </w:p>
    <w:p w:rsidR="00AE0732" w:rsidRPr="00AA70E2" w:rsidRDefault="00AE0732" w:rsidP="00AE0732">
      <w:pPr>
        <w:ind w:firstLine="720"/>
        <w:jc w:val="both"/>
        <w:rPr>
          <w:szCs w:val="30"/>
        </w:rPr>
      </w:pPr>
      <w:r w:rsidRPr="00AA70E2">
        <w:rPr>
          <w:szCs w:val="30"/>
        </w:rPr>
        <w:t>За отчетный период члены Общественной молодежной палаты приняли участие в двух заседаниях Молодежного парламента при Государственной Думе Федерального Собрания Российской Федерации.</w:t>
      </w:r>
    </w:p>
    <w:p w:rsidR="00AE0732" w:rsidRPr="00AA70E2" w:rsidRDefault="00AE0732" w:rsidP="00AE0732">
      <w:pPr>
        <w:ind w:firstLine="720"/>
        <w:jc w:val="both"/>
        <w:rPr>
          <w:szCs w:val="30"/>
        </w:rPr>
      </w:pPr>
      <w:r w:rsidRPr="00AA70E2">
        <w:rPr>
          <w:szCs w:val="30"/>
        </w:rPr>
        <w:t>В рамках мероприятий 19 – 21 февраля состоялось заседание «круглого стола», посвященного механизмам участия молодежи в оценке проектов нормативных правовых актов, представитель Общественной молодежной палаты при Государственном Совете Республики Татарстан в Молодежном парламенте при Государственной Думе Федерального Собрания Российской Федерации Э.Д. Фирсова выступила с докладом, представив многолетний опыт работы республики в этом направлении (работа молодежи в Общественной молодежной палате, в Общественных советах при министерствах республики, в качестве помощников депутатов Государственного Совета Республики Татарстан и Государственной Думы Российской Федерации; участие молодых парламентариев в заседаниях комитетов Государственного Совета Республики Татарстан; организация игры «Парламентские дебаты»). Положения доклада были взяты в качестве рекомендаций «круглого стола».</w:t>
      </w:r>
    </w:p>
    <w:p w:rsidR="00AE0732" w:rsidRPr="00AA70E2" w:rsidRDefault="00AE0732" w:rsidP="00AE0732">
      <w:pPr>
        <w:ind w:firstLine="708"/>
        <w:jc w:val="both"/>
        <w:rPr>
          <w:szCs w:val="30"/>
        </w:rPr>
      </w:pPr>
      <w:r w:rsidRPr="00AA70E2">
        <w:rPr>
          <w:szCs w:val="30"/>
        </w:rPr>
        <w:t xml:space="preserve">В ходе семинар-совещания «Участие молодежи в развитии публичной дипломатии» выступил председатель Общественной молодежной палаты </w:t>
      </w:r>
      <w:r w:rsidRPr="00AA70E2">
        <w:rPr>
          <w:szCs w:val="30"/>
        </w:rPr>
        <w:br/>
        <w:t>И.И. Суфияров, который в своем выступлении представил опыт работы молодежных организаций республики на международном уровне.</w:t>
      </w:r>
    </w:p>
    <w:p w:rsidR="00AE0732" w:rsidRPr="00AA70E2" w:rsidRDefault="00AE0732" w:rsidP="00AE0732">
      <w:pPr>
        <w:ind w:firstLine="720"/>
        <w:jc w:val="both"/>
        <w:rPr>
          <w:szCs w:val="30"/>
        </w:rPr>
      </w:pPr>
      <w:r w:rsidRPr="00AA70E2">
        <w:rPr>
          <w:szCs w:val="30"/>
        </w:rPr>
        <w:t>Э.Д. Фирсова и И.И. Суфияров выступили на панельной дискуссии «Сохранение истории и культуры регионов России. Вклад молодежи», представив работу Молодежной Ассамблеи народов Татарстана.</w:t>
      </w:r>
    </w:p>
    <w:p w:rsidR="00AE0732" w:rsidRPr="00AA70E2" w:rsidRDefault="00AE0732" w:rsidP="00AE0732">
      <w:pPr>
        <w:ind w:firstLine="708"/>
        <w:jc w:val="both"/>
        <w:rPr>
          <w:szCs w:val="30"/>
        </w:rPr>
      </w:pPr>
      <w:r w:rsidRPr="00AA70E2">
        <w:rPr>
          <w:szCs w:val="30"/>
        </w:rPr>
        <w:t xml:space="preserve">В ходе отчетно-выборного заседания 16 – 18 апреля были сформированы руководящие органы Молодежного парламента на 2017 – 2019 годы. </w:t>
      </w:r>
      <w:r w:rsidRPr="00AA70E2">
        <w:rPr>
          <w:szCs w:val="30"/>
        </w:rPr>
        <w:br/>
      </w:r>
      <w:r w:rsidRPr="00AA70E2">
        <w:rPr>
          <w:szCs w:val="30"/>
        </w:rPr>
        <w:lastRenderedPageBreak/>
        <w:t>Э.Д. Фирсова избрана председателем комиссии по гражданскому обществу, общественным объединениям и патриотизму.</w:t>
      </w:r>
    </w:p>
    <w:p w:rsidR="00AE0732" w:rsidRPr="00AA70E2" w:rsidRDefault="00AE0732" w:rsidP="00AE0732">
      <w:pPr>
        <w:ind w:firstLine="720"/>
        <w:jc w:val="both"/>
        <w:rPr>
          <w:szCs w:val="30"/>
        </w:rPr>
      </w:pPr>
      <w:r w:rsidRPr="00AA70E2">
        <w:rPr>
          <w:szCs w:val="30"/>
        </w:rPr>
        <w:t>В целом, в ходе заседаний Молодежного парламента при Государственной Думе Федерального Собрания Российской Федерации высоко оценен опыт работы Татарстана по всем ключевым вопросам, обсуждаемым на мероприятиях заседания Молодежного парламента.</w:t>
      </w:r>
    </w:p>
    <w:p w:rsidR="00AE0732" w:rsidRPr="00AA70E2" w:rsidRDefault="00AE0732" w:rsidP="00AE0732">
      <w:pPr>
        <w:ind w:firstLine="720"/>
        <w:jc w:val="both"/>
        <w:rPr>
          <w:szCs w:val="30"/>
        </w:rPr>
      </w:pPr>
      <w:r w:rsidRPr="00AA70E2">
        <w:rPr>
          <w:szCs w:val="30"/>
          <w:lang w:val="en-US"/>
        </w:rPr>
        <w:t>C</w:t>
      </w:r>
      <w:r w:rsidRPr="00AA70E2">
        <w:rPr>
          <w:szCs w:val="30"/>
        </w:rPr>
        <w:t xml:space="preserve"> 21 по 24 июня в г. Калининграде состоялось расширенное заседание Совета Молодежного парламента при Государственной Думе Федерального Собрания Российской Федерации. Э.Д. Фирсова выступила с двумя докладами: </w:t>
      </w:r>
    </w:p>
    <w:p w:rsidR="00AE0732" w:rsidRPr="00AA70E2" w:rsidRDefault="00AE0732" w:rsidP="00AE0732">
      <w:pPr>
        <w:ind w:firstLine="720"/>
        <w:jc w:val="both"/>
        <w:rPr>
          <w:szCs w:val="30"/>
        </w:rPr>
      </w:pPr>
      <w:r w:rsidRPr="00AA70E2">
        <w:rPr>
          <w:szCs w:val="30"/>
        </w:rPr>
        <w:t>«О совершенствовании государственной молодежной политики – Молодежная политика будущего». В выступлении было уделено внимание предложениям по совершенствованиям государственной молодежной политики и опыту республики по формированию новых механизмов работы с молодежью»;</w:t>
      </w:r>
    </w:p>
    <w:p w:rsidR="00AE0732" w:rsidRPr="00AA70E2" w:rsidRDefault="00AE0732" w:rsidP="00AE0732">
      <w:pPr>
        <w:ind w:firstLine="720"/>
        <w:jc w:val="both"/>
        <w:rPr>
          <w:szCs w:val="30"/>
        </w:rPr>
      </w:pPr>
      <w:r w:rsidRPr="00AA70E2">
        <w:rPr>
          <w:szCs w:val="30"/>
        </w:rPr>
        <w:t>«Об опыте работы с иностранными студентами в Республике Татарстан». В выступлении был отражен опыт Республики Татарстан и сформулированы ряд предложений по социализации иностранных студентов.</w:t>
      </w:r>
    </w:p>
    <w:p w:rsidR="00AE0732" w:rsidRPr="00AA70E2" w:rsidRDefault="00AE0732" w:rsidP="00AE0732">
      <w:pPr>
        <w:ind w:firstLine="720"/>
        <w:jc w:val="both"/>
        <w:rPr>
          <w:szCs w:val="30"/>
        </w:rPr>
      </w:pPr>
      <w:r w:rsidRPr="00AA70E2">
        <w:rPr>
          <w:szCs w:val="30"/>
        </w:rPr>
        <w:t xml:space="preserve">С целью оценки уровня исторической грамотности граждан Российской Федерации, соотечественников, проживающих за рубежом, иностранных граждан о Великой Отечественной войне (истории победы над фашизмом), привлечения внимания к получению знаний о Великой Отечественной войне (победе над фашизмом) совместно с Молодежным парламентом при Государственной Думе Федерального Собрания Российской Федерации </w:t>
      </w:r>
      <w:r w:rsidRPr="00AA70E2">
        <w:rPr>
          <w:szCs w:val="30"/>
        </w:rPr>
        <w:br/>
        <w:t xml:space="preserve">22 апреля была проведена Международная акция «Тест по истории Великой Отечественной войны». </w:t>
      </w:r>
    </w:p>
    <w:p w:rsidR="00AE0732" w:rsidRPr="00AA70E2" w:rsidRDefault="00AE0732" w:rsidP="00AE0732">
      <w:pPr>
        <w:ind w:firstLine="720"/>
        <w:jc w:val="both"/>
        <w:rPr>
          <w:szCs w:val="30"/>
        </w:rPr>
      </w:pPr>
      <w:r w:rsidRPr="00AA70E2">
        <w:rPr>
          <w:szCs w:val="30"/>
        </w:rPr>
        <w:t xml:space="preserve">Тест прошел на 78 площадках в муниципальных образованиях Республики Татарстан. В Тесте приняли участие 5815 человек (2268 мужчины, </w:t>
      </w:r>
      <w:r w:rsidRPr="00AA70E2">
        <w:rPr>
          <w:szCs w:val="30"/>
        </w:rPr>
        <w:br/>
        <w:t>3547 женщин). Средний балл составил – 19,06, средний возраст – 17,81 лет. Количество результатов «0 баллов» - 0, количество результатов «30 баллов» - 77.</w:t>
      </w:r>
    </w:p>
    <w:p w:rsidR="00AE0732" w:rsidRPr="00AA70E2" w:rsidRDefault="00AE0732" w:rsidP="00AE0732">
      <w:pPr>
        <w:ind w:firstLine="720"/>
        <w:jc w:val="both"/>
        <w:rPr>
          <w:szCs w:val="30"/>
        </w:rPr>
      </w:pPr>
      <w:r w:rsidRPr="00AA70E2">
        <w:rPr>
          <w:szCs w:val="30"/>
        </w:rPr>
        <w:t>По среднему баллу Республика Татарстан заняла 9 место из 85 субъектов Российской Федерации, по количеству участников 17 из 85.</w:t>
      </w:r>
    </w:p>
    <w:p w:rsidR="00AE0732" w:rsidRPr="00AA70E2" w:rsidRDefault="00AE0732" w:rsidP="00AE0732">
      <w:pPr>
        <w:ind w:firstLine="720"/>
        <w:jc w:val="both"/>
        <w:rPr>
          <w:szCs w:val="30"/>
        </w:rPr>
      </w:pPr>
      <w:r w:rsidRPr="00AA70E2">
        <w:rPr>
          <w:szCs w:val="30"/>
        </w:rPr>
        <w:t>Общественной молодежной палатой поддержано проведение первого всероссийского конкурса «Познай Байкал», организованного Молодежным парламентом при Государственной Думе Федерального Собрания Российской Федерации. Основными задачами конкурса являются привлечение внимания к экологическим проблемам озера Байкал и продвижение среди молодежи идеи создания положительного контента социальной направленности по теме сохранения экологии озера Байкал, что представляется актуальным для субъектов Российской Федерации, находящихся в непосредственной близости к озеру Байкал.</w:t>
      </w:r>
    </w:p>
    <w:p w:rsidR="00AE0732" w:rsidRPr="00AA70E2" w:rsidRDefault="00AE0732" w:rsidP="00AE0732">
      <w:pPr>
        <w:ind w:firstLine="720"/>
        <w:jc w:val="both"/>
        <w:rPr>
          <w:szCs w:val="30"/>
        </w:rPr>
      </w:pPr>
      <w:r w:rsidRPr="00AA70E2">
        <w:rPr>
          <w:szCs w:val="30"/>
        </w:rPr>
        <w:lastRenderedPageBreak/>
        <w:t>За отчетный период было подписано два соглашения о сотрудничестве и совместной деятельности с Молодежными парламентами субъектов Российской Федерации.</w:t>
      </w:r>
    </w:p>
    <w:p w:rsidR="00AE0732" w:rsidRPr="00AA70E2" w:rsidRDefault="00AE0732" w:rsidP="00AE0732">
      <w:pPr>
        <w:ind w:firstLine="720"/>
        <w:jc w:val="both"/>
        <w:rPr>
          <w:szCs w:val="30"/>
        </w:rPr>
      </w:pPr>
      <w:r w:rsidRPr="00AA70E2">
        <w:rPr>
          <w:szCs w:val="30"/>
        </w:rPr>
        <w:t>1) 15 марта в стенах Государственного Совета Удмуртской Республики подписано соглашение с Молодежным парламентом при Государственном Совете Удмуртской Республики. Соглашение было подписано на трех языках: татарском, удмуртском и русском;</w:t>
      </w:r>
    </w:p>
    <w:p w:rsidR="00AE0732" w:rsidRPr="00AA70E2" w:rsidRDefault="00AE0732" w:rsidP="00AE0732">
      <w:pPr>
        <w:ind w:firstLine="720"/>
        <w:jc w:val="both"/>
        <w:rPr>
          <w:szCs w:val="30"/>
        </w:rPr>
      </w:pPr>
      <w:r w:rsidRPr="00AA70E2">
        <w:rPr>
          <w:szCs w:val="30"/>
        </w:rPr>
        <w:t>2) 12 мая в стенах Законодательного собрания Нижегородской области подписано соглашение с Молодежным парламентом при Законодательном собрании Нижегородской области.</w:t>
      </w:r>
    </w:p>
    <w:p w:rsidR="00AE0732" w:rsidRPr="00AA70E2" w:rsidRDefault="00AE0732" w:rsidP="00AE0732">
      <w:pPr>
        <w:ind w:firstLine="720"/>
        <w:jc w:val="both"/>
        <w:rPr>
          <w:szCs w:val="30"/>
        </w:rPr>
      </w:pPr>
      <w:r w:rsidRPr="00AA70E2">
        <w:rPr>
          <w:szCs w:val="30"/>
        </w:rPr>
        <w:t xml:space="preserve">В целях вовлечения молодых граждан в законотворческую деятельность на региональном и федеральном уровнях 2 марта в Совете Федерации Федерального Собрания Российской Федерации состоялся Всероссийский молодежный законотворческий форум. Участие в форуме приняли члены Совета Общественной молодежной палаты К.А. Владимирова и </w:t>
      </w:r>
      <w:r w:rsidRPr="00AA70E2">
        <w:rPr>
          <w:szCs w:val="30"/>
        </w:rPr>
        <w:br/>
        <w:t>И.И. Сабирзянова. В рамках форума состоялись дискуссионные секции на темы: о совершенствовании законодательства в области безопасности в транспорте детей с ограниченными возможностями здоровья, о законодательстве в сфере продажи пиротехнической продукции и миграционной политики, о развитии малого предпринимательства и другие.</w:t>
      </w:r>
    </w:p>
    <w:p w:rsidR="00AE0732" w:rsidRPr="00AA70E2" w:rsidRDefault="00AE0732" w:rsidP="00AE0732">
      <w:pPr>
        <w:ind w:firstLine="720"/>
        <w:jc w:val="both"/>
        <w:rPr>
          <w:szCs w:val="30"/>
        </w:rPr>
      </w:pPr>
      <w:r w:rsidRPr="00AA70E2">
        <w:rPr>
          <w:szCs w:val="30"/>
        </w:rPr>
        <w:t>С 13 по 15 апреля член Совета Общественной молодежной палаты</w:t>
      </w:r>
      <w:r w:rsidRPr="00AA70E2">
        <w:rPr>
          <w:szCs w:val="30"/>
        </w:rPr>
        <w:br/>
        <w:t>К.А. Владимирова приняла участие в Четвертом Евразийском молодежном инновационном конвенте.</w:t>
      </w:r>
    </w:p>
    <w:p w:rsidR="00AE0732" w:rsidRPr="00AA70E2" w:rsidRDefault="00AE0732" w:rsidP="00AE0732">
      <w:pPr>
        <w:ind w:firstLine="720"/>
        <w:jc w:val="both"/>
        <w:rPr>
          <w:szCs w:val="30"/>
        </w:rPr>
      </w:pPr>
      <w:r w:rsidRPr="00AA70E2">
        <w:rPr>
          <w:szCs w:val="30"/>
        </w:rPr>
        <w:t>Мероприятие прошло с целью организации коммуникативной площадки для активного обсуждения проблем молодежи стран евразийского пространства, а также ключевых вопросов евразийской интеграции. Программа Конвента состояла из комплекса мероприятий различного формата, позволяющий участникам Конвента обмениваться перспективными идеями, приобретать навыки законотворческой деятельности, делиться опытом реализации проектов в рамках молодежных   парламентских   структур, раскрывать специфику и основные результаты своих прикладных исследований.</w:t>
      </w:r>
    </w:p>
    <w:p w:rsidR="00AE0732" w:rsidRPr="00AA70E2" w:rsidRDefault="00AE0732" w:rsidP="00AE0732">
      <w:pPr>
        <w:jc w:val="both"/>
        <w:rPr>
          <w:szCs w:val="30"/>
        </w:rPr>
      </w:pPr>
    </w:p>
    <w:p w:rsidR="00AE0732" w:rsidRPr="00AA70E2" w:rsidRDefault="00AE0732" w:rsidP="00AE0732">
      <w:pPr>
        <w:ind w:firstLine="708"/>
        <w:jc w:val="center"/>
        <w:rPr>
          <w:szCs w:val="30"/>
          <w:u w:val="single"/>
        </w:rPr>
      </w:pPr>
      <w:r w:rsidRPr="00AA70E2">
        <w:rPr>
          <w:szCs w:val="30"/>
          <w:u w:val="single"/>
        </w:rPr>
        <w:t>Ротация</w:t>
      </w:r>
    </w:p>
    <w:p w:rsidR="00AE0732" w:rsidRPr="00AA70E2" w:rsidRDefault="00AE0732" w:rsidP="00AE0732">
      <w:pPr>
        <w:ind w:firstLine="720"/>
        <w:jc w:val="both"/>
        <w:rPr>
          <w:szCs w:val="30"/>
        </w:rPr>
      </w:pPr>
      <w:r w:rsidRPr="00AA70E2">
        <w:rPr>
          <w:szCs w:val="30"/>
        </w:rPr>
        <w:t xml:space="preserve">За отчетный период на </w:t>
      </w:r>
      <w:r w:rsidR="00F116E6" w:rsidRPr="00AA70E2">
        <w:rPr>
          <w:b/>
          <w:szCs w:val="30"/>
        </w:rPr>
        <w:t>19</w:t>
      </w:r>
      <w:r w:rsidRPr="00AA70E2">
        <w:rPr>
          <w:szCs w:val="30"/>
        </w:rPr>
        <w:t xml:space="preserve"> процент</w:t>
      </w:r>
      <w:r w:rsidR="00F116E6" w:rsidRPr="00AA70E2">
        <w:rPr>
          <w:szCs w:val="30"/>
        </w:rPr>
        <w:t>ов</w:t>
      </w:r>
      <w:r w:rsidRPr="00AA70E2">
        <w:rPr>
          <w:szCs w:val="30"/>
        </w:rPr>
        <w:t xml:space="preserve"> был ротирован состав Общественной молодежной палаты.</w:t>
      </w:r>
    </w:p>
    <w:p w:rsidR="00AE0732" w:rsidRPr="00AA70E2" w:rsidRDefault="00AE0732" w:rsidP="00AE0732">
      <w:pPr>
        <w:ind w:firstLine="720"/>
        <w:jc w:val="both"/>
        <w:rPr>
          <w:szCs w:val="30"/>
        </w:rPr>
      </w:pPr>
      <w:r w:rsidRPr="00AA70E2">
        <w:rPr>
          <w:szCs w:val="30"/>
        </w:rPr>
        <w:t>1)</w:t>
      </w:r>
      <w:r w:rsidRPr="00AA70E2">
        <w:rPr>
          <w:b/>
          <w:szCs w:val="30"/>
        </w:rPr>
        <w:t xml:space="preserve"> </w:t>
      </w:r>
      <w:r w:rsidRPr="00AA70E2">
        <w:rPr>
          <w:szCs w:val="30"/>
        </w:rPr>
        <w:t xml:space="preserve">В </w:t>
      </w:r>
      <w:r w:rsidRPr="00AA70E2">
        <w:rPr>
          <w:b/>
          <w:szCs w:val="30"/>
        </w:rPr>
        <w:t>9</w:t>
      </w:r>
      <w:r w:rsidRPr="00AA70E2">
        <w:rPr>
          <w:szCs w:val="30"/>
        </w:rPr>
        <w:t xml:space="preserve"> муниципальных образованиях были избраны новые представители молодежи муниципальных образований в Общественной молодежной палате (Азнакаевский, Аксубаевский, Верхеуслонский, Высокогорский, Камско-Устьинский, Лениногорский, Мензелинский, Нижнекамский, Чистопольский);</w:t>
      </w:r>
    </w:p>
    <w:p w:rsidR="00AE0732" w:rsidRPr="00AA70E2" w:rsidRDefault="00AE0732" w:rsidP="00AE0732">
      <w:pPr>
        <w:ind w:firstLine="720"/>
        <w:jc w:val="both"/>
        <w:rPr>
          <w:szCs w:val="30"/>
        </w:rPr>
      </w:pPr>
      <w:r w:rsidRPr="00AA70E2">
        <w:rPr>
          <w:szCs w:val="30"/>
        </w:rPr>
        <w:t xml:space="preserve">2) Также в состав Общественной молодежной палаты были введены новые представители от </w:t>
      </w:r>
      <w:r w:rsidRPr="00AA70E2">
        <w:rPr>
          <w:b/>
          <w:szCs w:val="30"/>
        </w:rPr>
        <w:t>6</w:t>
      </w:r>
      <w:r w:rsidRPr="00AA70E2">
        <w:rPr>
          <w:szCs w:val="30"/>
        </w:rPr>
        <w:t xml:space="preserve"> молодежных и детских общественных объединений </w:t>
      </w:r>
      <w:r w:rsidRPr="00AA70E2">
        <w:rPr>
          <w:szCs w:val="30"/>
        </w:rPr>
        <w:lastRenderedPageBreak/>
        <w:t>Республики Татарстан (татарстанское региональное отделение Всероссийского общественного движения «Волонтеры Победы», общественная организация «Академия творческой молодежи Республики Татарстан», региональная общественная организация «Центр развития добровольчества Республики Татарстан», Автономная некоммерческая организация «Ресурсный центр молодежи Республики Татарстан», республиканская общественная организация общероссийской общественной организации «Российский союз молодежи «Союз молодежи Республики Татарстан», татарстанский образовательно-дискуссионный центр «Республика Дебатов»);</w:t>
      </w:r>
    </w:p>
    <w:p w:rsidR="00AE0732" w:rsidRPr="00AA70E2" w:rsidRDefault="00AE0732" w:rsidP="00AE0732">
      <w:pPr>
        <w:ind w:firstLine="720"/>
        <w:jc w:val="both"/>
        <w:rPr>
          <w:szCs w:val="30"/>
        </w:rPr>
      </w:pPr>
      <w:r w:rsidRPr="00AA70E2">
        <w:rPr>
          <w:szCs w:val="30"/>
        </w:rPr>
        <w:t xml:space="preserve">3) Включены </w:t>
      </w:r>
      <w:r w:rsidR="00F116E6" w:rsidRPr="00AA70E2">
        <w:rPr>
          <w:b/>
          <w:szCs w:val="30"/>
        </w:rPr>
        <w:t>3</w:t>
      </w:r>
      <w:r w:rsidRPr="00AA70E2">
        <w:rPr>
          <w:szCs w:val="30"/>
        </w:rPr>
        <w:t xml:space="preserve"> представител</w:t>
      </w:r>
      <w:r w:rsidR="00F116E6" w:rsidRPr="00AA70E2">
        <w:rPr>
          <w:szCs w:val="30"/>
        </w:rPr>
        <w:t>я</w:t>
      </w:r>
      <w:r w:rsidRPr="00AA70E2">
        <w:rPr>
          <w:szCs w:val="30"/>
        </w:rPr>
        <w:t xml:space="preserve"> от новых организаций (региональная общественная организация «Ассоциация молодых фермеров Республики Татарстан», региональная общественная организация «Готов к Труду и Обороне», общероссийское общественное гражданско-патриотическое движения «Бессмертный полк России» в Республике Татарстан).</w:t>
      </w:r>
    </w:p>
    <w:p w:rsidR="00AE0732" w:rsidRPr="00AA70E2" w:rsidRDefault="00AE0732" w:rsidP="00AE0732">
      <w:pPr>
        <w:ind w:firstLine="708"/>
        <w:jc w:val="both"/>
        <w:rPr>
          <w:szCs w:val="30"/>
        </w:rPr>
      </w:pPr>
      <w:r w:rsidRPr="00AA70E2">
        <w:rPr>
          <w:szCs w:val="30"/>
        </w:rPr>
        <w:t>Представитель организации «Ассоциация иностранных студентов и аспирантов» исключен за систематическое неучастие в работе Общественной молодежной палаты.</w:t>
      </w:r>
    </w:p>
    <w:p w:rsidR="00AE0732" w:rsidRPr="00AA70E2" w:rsidRDefault="00AE0732" w:rsidP="00AE0732">
      <w:pPr>
        <w:ind w:firstLine="720"/>
        <w:jc w:val="both"/>
        <w:rPr>
          <w:szCs w:val="30"/>
        </w:rPr>
      </w:pPr>
      <w:r w:rsidRPr="00AA70E2">
        <w:rPr>
          <w:szCs w:val="30"/>
        </w:rPr>
        <w:t>Переизбран ответственный секретарь Общественной молодежной палаты</w:t>
      </w:r>
      <w:r w:rsidR="00923EC4" w:rsidRPr="00AA70E2">
        <w:rPr>
          <w:szCs w:val="30"/>
        </w:rPr>
        <w:t>,</w:t>
      </w:r>
      <w:r w:rsidRPr="00AA70E2">
        <w:rPr>
          <w:szCs w:val="30"/>
        </w:rPr>
        <w:t xml:space="preserve"> на должность </w:t>
      </w:r>
      <w:r w:rsidR="00923EC4" w:rsidRPr="00AA70E2">
        <w:rPr>
          <w:szCs w:val="30"/>
        </w:rPr>
        <w:t xml:space="preserve">которого </w:t>
      </w:r>
      <w:r w:rsidRPr="00AA70E2">
        <w:rPr>
          <w:szCs w:val="30"/>
        </w:rPr>
        <w:t>избрана представитель от общественной организации «Всемирный форум татарской молодежи» Л.Р. Муслюмова.</w:t>
      </w:r>
    </w:p>
    <w:p w:rsidR="00AE0732" w:rsidRPr="00AA70E2" w:rsidRDefault="00AE0732" w:rsidP="00AE0732">
      <w:pPr>
        <w:rPr>
          <w:szCs w:val="30"/>
          <w:u w:val="single"/>
        </w:rPr>
      </w:pPr>
    </w:p>
    <w:p w:rsidR="00AE0732" w:rsidRPr="00AA70E2" w:rsidRDefault="00AE0732" w:rsidP="00AE0732">
      <w:pPr>
        <w:ind w:firstLine="720"/>
        <w:jc w:val="center"/>
        <w:rPr>
          <w:szCs w:val="30"/>
          <w:u w:val="single"/>
        </w:rPr>
      </w:pPr>
      <w:r w:rsidRPr="00AA70E2">
        <w:rPr>
          <w:szCs w:val="30"/>
          <w:u w:val="single"/>
        </w:rPr>
        <w:t>Иная работа Общественной молодежной палаты</w:t>
      </w:r>
    </w:p>
    <w:p w:rsidR="00AE0732" w:rsidRPr="00AA70E2" w:rsidRDefault="00AE0732" w:rsidP="00AE0732">
      <w:pPr>
        <w:ind w:firstLine="708"/>
        <w:jc w:val="both"/>
        <w:rPr>
          <w:szCs w:val="30"/>
        </w:rPr>
      </w:pPr>
      <w:r w:rsidRPr="00AA70E2">
        <w:rPr>
          <w:szCs w:val="30"/>
        </w:rPr>
        <w:t xml:space="preserve">С целью выявление лучших танцевальных коллективов страны, привлечение внимания средств массовой информации и общественности к танцевальному искусству при поддержке Общественной молодежной палаты </w:t>
      </w:r>
      <w:r w:rsidRPr="00AA70E2">
        <w:rPr>
          <w:szCs w:val="30"/>
        </w:rPr>
        <w:br/>
        <w:t>28 февраля состоялась первая танцевальная премия «Russian Dance Awards 2017».</w:t>
      </w:r>
    </w:p>
    <w:p w:rsidR="00AE0732" w:rsidRPr="00AA70E2" w:rsidRDefault="00AE0732" w:rsidP="00AE0732">
      <w:pPr>
        <w:jc w:val="both"/>
        <w:rPr>
          <w:szCs w:val="30"/>
        </w:rPr>
      </w:pPr>
      <w:r w:rsidRPr="00AA70E2">
        <w:rPr>
          <w:szCs w:val="30"/>
        </w:rPr>
        <w:tab/>
        <w:t xml:space="preserve">Совместно с благотворительным фондом «Дом Роналда Макдоналда» была проведена благотворительная акция «Поможем детям не расставаться с родителями во время лечения». По итогам мероприятия было собрано более </w:t>
      </w:r>
      <w:r w:rsidRPr="00AA70E2">
        <w:rPr>
          <w:szCs w:val="30"/>
        </w:rPr>
        <w:br/>
        <w:t>38 тысяч рублей. Все собранные средства направлены на поддержание бесплатной семейной гостиницы «Дом Роналда Макдоналда» в Казани.</w:t>
      </w:r>
    </w:p>
    <w:p w:rsidR="00AE0732" w:rsidRPr="00AA70E2" w:rsidRDefault="00AE0732" w:rsidP="00AE0732">
      <w:pPr>
        <w:jc w:val="both"/>
        <w:rPr>
          <w:szCs w:val="30"/>
        </w:rPr>
      </w:pPr>
      <w:r w:rsidRPr="00AA70E2">
        <w:rPr>
          <w:szCs w:val="30"/>
        </w:rPr>
        <w:tab/>
        <w:t xml:space="preserve">20 марта председатель комиссии по внешним связям и информационному развитию Д.А. Садыкова выступила с докладом «Взаимодействие с соотечественниками на примере Республики Татарстан» на парламентских слушаниях «О современной политике Российской Федерации в отношении соотечественников, проживающих за рубежом», состоявшихся в Государственной Думе Федерального Собрания Российской Федерации на тему: «О современной политике Российской Федерации в отношении соотечественников, проживающих за рубежом». Слушания проводились с целью обсуждения опыта поддержки российских соотечественников, проживающих за рубежом со стороны государства и общества после 1991 года, </w:t>
      </w:r>
      <w:r w:rsidRPr="00AA70E2">
        <w:rPr>
          <w:szCs w:val="30"/>
        </w:rPr>
        <w:lastRenderedPageBreak/>
        <w:t>их современное положение и проблемы, пути совершенствования законодательства Российской Федерации в части выработки механизмов защиты их прав и свобод.</w:t>
      </w:r>
    </w:p>
    <w:p w:rsidR="00AE0732" w:rsidRPr="00AA70E2" w:rsidRDefault="00AE0732" w:rsidP="00AE0732">
      <w:pPr>
        <w:ind w:firstLine="708"/>
        <w:jc w:val="both"/>
        <w:rPr>
          <w:szCs w:val="30"/>
        </w:rPr>
      </w:pPr>
      <w:r w:rsidRPr="00AA70E2">
        <w:rPr>
          <w:szCs w:val="30"/>
        </w:rPr>
        <w:t>Члены Общественной молодежной палаты И.И. Суфияров,</w:t>
      </w:r>
      <w:r w:rsidRPr="00AA70E2">
        <w:rPr>
          <w:szCs w:val="30"/>
        </w:rPr>
        <w:br/>
        <w:t>А.С. Карпов, Е.И. Согрина совместно с министром по делам молодежи и спорту Республики Татарстан В.А. Леоновым 22 марта в информационном агентстве «Татар-информ» приняли участие в пресс-конференции, посвященной задачам и приоритетам государственной молодежной политики на 2017 год.</w:t>
      </w:r>
    </w:p>
    <w:p w:rsidR="00AE0732" w:rsidRPr="00AA70E2" w:rsidRDefault="00AE0732" w:rsidP="00AE0732">
      <w:pPr>
        <w:ind w:firstLine="708"/>
        <w:jc w:val="both"/>
        <w:rPr>
          <w:szCs w:val="30"/>
        </w:rPr>
      </w:pPr>
      <w:r w:rsidRPr="00AA70E2">
        <w:rPr>
          <w:szCs w:val="30"/>
        </w:rPr>
        <w:t xml:space="preserve">С целью содействия эстетическому и патриотическому воспитанию молодежи и развитие татарской национальной культуры среди студентов Общественной молодежной палатой совместно с Казанским государственным энергетическим университетом проведен ежегодный межвузовский конкурс красоты и таланта «Яз гүзэле». </w:t>
      </w:r>
    </w:p>
    <w:p w:rsidR="00AE0732" w:rsidRPr="00AA70E2" w:rsidRDefault="00AE0732" w:rsidP="00AE0732">
      <w:pPr>
        <w:ind w:firstLine="708"/>
        <w:jc w:val="both"/>
        <w:rPr>
          <w:szCs w:val="30"/>
        </w:rPr>
      </w:pPr>
      <w:r w:rsidRPr="00AA70E2">
        <w:rPr>
          <w:szCs w:val="30"/>
        </w:rPr>
        <w:t>Конкурс направлен на воспитание уважительного отношения молодежи к культуре и традициям татарского народа, сохранение и популяризация татарского языка среди молодого поколения, а также на формирование у молодежи активной жизненной позиции, патриотизма, позитивных жизненных ценностей, стремления к духовному и физическому совершенству.</w:t>
      </w:r>
    </w:p>
    <w:p w:rsidR="00AE0732" w:rsidRPr="00AA70E2" w:rsidRDefault="00AE0732" w:rsidP="00AE0732">
      <w:pPr>
        <w:ind w:firstLine="708"/>
        <w:jc w:val="both"/>
        <w:rPr>
          <w:szCs w:val="30"/>
        </w:rPr>
      </w:pPr>
      <w:r w:rsidRPr="00AA70E2">
        <w:rPr>
          <w:szCs w:val="30"/>
        </w:rPr>
        <w:t>Финал конкурса состоялся 30 марта, участницами которого стали десять девушек из пяти университетов г. Казани.</w:t>
      </w:r>
    </w:p>
    <w:p w:rsidR="00AE0732" w:rsidRPr="00AA70E2" w:rsidRDefault="00AE0732" w:rsidP="00AE0732">
      <w:pPr>
        <w:ind w:firstLine="708"/>
        <w:jc w:val="both"/>
        <w:rPr>
          <w:szCs w:val="30"/>
        </w:rPr>
      </w:pPr>
      <w:r w:rsidRPr="00AA70E2">
        <w:rPr>
          <w:szCs w:val="30"/>
        </w:rPr>
        <w:t>Заместитель председателя комиссии по внешним связям и информационному развитию И.Ф Ахметшина приняла участие в организации и проведении тематической смены во Всероссийском детском центре «Орленок», которая прошла с 30 марта по 2 апреля и была направлена на распространение и продвижение русского языка, укрепление его позиций как фундаментальной основы культурного, образовательного, научного единства многонациональной России, а также на развитие и укрепление партнерских связей международного характера для школьников Российской Федерации и Содружества Независимых Государств. В рамках смены состоялось второе заседание Малого Совета по русскому языку, гостями которого стали заместитель Министра образования и науки Российской Федерации В.Ш. Каганов и член Совета по русскому языку при Правительстве Российской Федерации М.Н. Русецкая.</w:t>
      </w:r>
    </w:p>
    <w:p w:rsidR="00AE0732" w:rsidRPr="00AA70E2" w:rsidRDefault="00AE0732" w:rsidP="00AE0732">
      <w:pPr>
        <w:ind w:firstLine="708"/>
        <w:jc w:val="both"/>
        <w:rPr>
          <w:szCs w:val="30"/>
        </w:rPr>
      </w:pPr>
      <w:r w:rsidRPr="00AA70E2">
        <w:rPr>
          <w:szCs w:val="30"/>
        </w:rPr>
        <w:t xml:space="preserve">В составе делегации от Общероссийского профсоюза работников государственных учреждений и общественного обслуживания Российской Федерации с 24 по 29 апреля председатель комиссии по труду, занятости и инновационному развитию П.Р. Чумаков принял участие во встрече и обмене опытом работы с Профсоюзом государственных служащих Австрии. В ходе визита делегации Центрального Комитета Профсоюза в Австрию состоялись встречи с представителями родственного австрийского профсоюза, а также Конфедерации профсоюзов Австрии, на которых обсуждались вопросы социального партнерства, молодежной политики и мотивации профсоюзного членства. </w:t>
      </w:r>
    </w:p>
    <w:p w:rsidR="00AE0732" w:rsidRPr="00AA70E2" w:rsidRDefault="00AE0732" w:rsidP="00AE0732">
      <w:pPr>
        <w:ind w:firstLine="708"/>
        <w:jc w:val="both"/>
        <w:rPr>
          <w:szCs w:val="30"/>
        </w:rPr>
      </w:pPr>
      <w:r w:rsidRPr="00AA70E2">
        <w:rPr>
          <w:szCs w:val="30"/>
        </w:rPr>
        <w:lastRenderedPageBreak/>
        <w:t>18 мая председатель комиссии по внешним связям и информационному развитию Д.А. Садыкова приняла участие во встрече Президента Республики Татарстан Р.Н. Минниханова с участниками Форума молодых дипломатов стран Организации исламского сотрудничества, прошедшего в рамках</w:t>
      </w:r>
      <w:r w:rsidRPr="00AA70E2">
        <w:rPr>
          <w:szCs w:val="30"/>
        </w:rPr>
        <w:br/>
        <w:t>IX Международного экономического саммита «Россия – Исламский мир: KazanSummit 2017».</w:t>
      </w:r>
    </w:p>
    <w:p w:rsidR="00AE0732" w:rsidRPr="00AA70E2" w:rsidRDefault="00AE0732" w:rsidP="00AE0732">
      <w:pPr>
        <w:ind w:firstLine="708"/>
        <w:jc w:val="both"/>
        <w:rPr>
          <w:szCs w:val="30"/>
        </w:rPr>
      </w:pPr>
      <w:r w:rsidRPr="00AA70E2">
        <w:rPr>
          <w:szCs w:val="30"/>
        </w:rPr>
        <w:t>С целью объединения усилий молодежного парламента и духовных лидеров Татарстана в вопросе воспитания молодого поколения 25 мая в стенах Духовного управления мусульман Республики Татарстан состоялся деловой завтрак членов Общественной молодежной палаты с Муфтием Республики Татарстан Камилем хазрат Самигуллиным.</w:t>
      </w:r>
    </w:p>
    <w:p w:rsidR="00AE0732" w:rsidRPr="00AA70E2" w:rsidRDefault="00AE0732" w:rsidP="00AE0732">
      <w:pPr>
        <w:ind w:firstLine="708"/>
        <w:jc w:val="both"/>
        <w:rPr>
          <w:szCs w:val="30"/>
        </w:rPr>
      </w:pPr>
      <w:r w:rsidRPr="00AA70E2">
        <w:rPr>
          <w:szCs w:val="30"/>
        </w:rPr>
        <w:t>В третьем квартале текущего года планируется провести деловой завтрак с Митрополитом Казанским и Татарстанским Феофаном.</w:t>
      </w:r>
    </w:p>
    <w:p w:rsidR="00AE0732" w:rsidRPr="00AA70E2" w:rsidRDefault="00AE0732" w:rsidP="00AE0732">
      <w:pPr>
        <w:ind w:firstLine="708"/>
        <w:jc w:val="both"/>
        <w:rPr>
          <w:szCs w:val="30"/>
        </w:rPr>
      </w:pPr>
      <w:r w:rsidRPr="00AA70E2">
        <w:rPr>
          <w:szCs w:val="30"/>
        </w:rPr>
        <w:t>Член Комиссии по спорту, здоровому образу жизни и развитию молодежного туризма А.М. Сабитов принял участие в организации народного праздника «Сабантуй» в г. Париж.</w:t>
      </w:r>
    </w:p>
    <w:p w:rsidR="00AE0732" w:rsidRPr="00AA70E2" w:rsidRDefault="00AE0732" w:rsidP="00AE0732">
      <w:pPr>
        <w:ind w:firstLine="708"/>
        <w:jc w:val="both"/>
        <w:rPr>
          <w:szCs w:val="30"/>
        </w:rPr>
      </w:pPr>
      <w:r w:rsidRPr="00AA70E2">
        <w:rPr>
          <w:szCs w:val="30"/>
        </w:rPr>
        <w:t>В целях выработки предложений по совершенствованию Государственной молодежной политики в Республике Татарстан Распоряжением Председателя Государственного Совета Республики Татарстан образована Межведомственная комиссия. В состав комиссии вошли три представителя Общественной молодежной палаты.</w:t>
      </w:r>
    </w:p>
    <w:p w:rsidR="00AE0732" w:rsidRPr="00AA70E2" w:rsidRDefault="00AE0732" w:rsidP="00AE0732">
      <w:pPr>
        <w:ind w:firstLine="708"/>
        <w:jc w:val="both"/>
        <w:rPr>
          <w:szCs w:val="30"/>
        </w:rPr>
      </w:pPr>
      <w:r w:rsidRPr="00AA70E2">
        <w:rPr>
          <w:szCs w:val="30"/>
        </w:rPr>
        <w:t xml:space="preserve">Продолжена работа членов Общественной молодежной палаты </w:t>
      </w:r>
      <w:r w:rsidRPr="00AA70E2">
        <w:rPr>
          <w:szCs w:val="30"/>
        </w:rPr>
        <w:br/>
        <w:t>И.И. Суфиярова и Р.Н. Садыкова в составе организационного комитета по подготовке и проведению в Республике Татарстан, мероприятий, посвященных 100-летию образованию Всесоюзного ленинского коммунистического союза молодежи, образованного распоряжением Кабинета Министров Республики Татарстан от 19 августа 2016 года № 1785-р в целях развития системы гражданско-патриотического воспитания, преемственности поколений, изучения позитивного опыта и формирования гражданской компетентности молодежных общественный объединений, а также подготовки к празднованию 100-летия образования Всесоюзного Ленинского коммунистического союза молодежи.</w:t>
      </w:r>
    </w:p>
    <w:p w:rsidR="00AE0732" w:rsidRPr="00AA70E2" w:rsidRDefault="00AE0732" w:rsidP="00AE0732">
      <w:pPr>
        <w:ind w:firstLine="708"/>
        <w:jc w:val="both"/>
        <w:rPr>
          <w:szCs w:val="30"/>
        </w:rPr>
      </w:pPr>
      <w:r w:rsidRPr="00AA70E2">
        <w:rPr>
          <w:szCs w:val="30"/>
        </w:rPr>
        <w:t>С целью развития позитивного межнационального взаимодействия представителей народов, проживающих на территории Республики Татарстан 22 апреля, состоялся третий Съезд народов Татарстана. Член Совета Общественной молодежной палаты Т.Р. Кадыров принял участие в работе регионального организационного комитета Съезда.</w:t>
      </w:r>
    </w:p>
    <w:p w:rsidR="00AE0732" w:rsidRPr="00AA70E2" w:rsidRDefault="00AE0732" w:rsidP="00AE0732">
      <w:pPr>
        <w:ind w:firstLine="708"/>
        <w:jc w:val="both"/>
        <w:rPr>
          <w:szCs w:val="30"/>
        </w:rPr>
      </w:pPr>
      <w:r w:rsidRPr="00AA70E2">
        <w:rPr>
          <w:szCs w:val="30"/>
        </w:rPr>
        <w:t>С целью экологического воспитания молодежи, просвещения и выработки навыков безопасного экологического поведения сформирован молодежный экологический штаб Республики Татарстан, который возглавил член Общественной молодежной палаты Д.А. Спиридонов.</w:t>
      </w:r>
    </w:p>
    <w:p w:rsidR="00AE0732" w:rsidRPr="00AA70E2" w:rsidRDefault="00AE0732" w:rsidP="00AE0732">
      <w:pPr>
        <w:ind w:firstLine="708"/>
        <w:jc w:val="both"/>
        <w:rPr>
          <w:szCs w:val="30"/>
        </w:rPr>
      </w:pPr>
      <w:r w:rsidRPr="00AA70E2">
        <w:rPr>
          <w:szCs w:val="30"/>
        </w:rPr>
        <w:lastRenderedPageBreak/>
        <w:t>В состав регионального молодежного штаба вошли представители профильных министерств и ведомств Республики Татарстан, а также представители образовательных организаций, некоммерческих организаций и активисты молодежных организаций.</w:t>
      </w:r>
    </w:p>
    <w:p w:rsidR="00AE0732" w:rsidRPr="00AA70E2" w:rsidRDefault="00AE0732" w:rsidP="00AE0732">
      <w:pPr>
        <w:ind w:firstLine="708"/>
        <w:jc w:val="both"/>
        <w:rPr>
          <w:szCs w:val="30"/>
        </w:rPr>
      </w:pPr>
      <w:r w:rsidRPr="00AA70E2">
        <w:rPr>
          <w:szCs w:val="30"/>
        </w:rPr>
        <w:t>С целью повышения знаний о Конституции республики Общественной молодежной палатой инициировано проведение в четвертом квартале текущего года совместно с Конституционным судом Республики Татарстан республиканской олимпиады на знание Конституции Республики Татарстан, приуроченной к 25-летию принятия Конституции Республики Татарстан. На текущий момент формируется организационный комитет и разрабатывается положение о Республиканкой олимпиаде.</w:t>
      </w:r>
    </w:p>
    <w:p w:rsidR="00AE0732" w:rsidRPr="00AA70E2" w:rsidRDefault="00AE0732" w:rsidP="00AE0732">
      <w:pPr>
        <w:ind w:firstLine="708"/>
        <w:jc w:val="both"/>
        <w:rPr>
          <w:szCs w:val="30"/>
        </w:rPr>
      </w:pPr>
      <w:r w:rsidRPr="00AA70E2">
        <w:rPr>
          <w:szCs w:val="30"/>
        </w:rPr>
        <w:t>Члены Общественной молодежной палаты приняли активное участие в стартовавших 9 июня в Резиденции креативных индустрий «Штаб» общественных слушаниях по вопросам молодежной политики в Республике Татарстан.</w:t>
      </w:r>
    </w:p>
    <w:p w:rsidR="00AE0732" w:rsidRPr="00AA70E2" w:rsidRDefault="00AE0732" w:rsidP="00AE0732">
      <w:pPr>
        <w:ind w:firstLine="708"/>
        <w:jc w:val="both"/>
        <w:rPr>
          <w:szCs w:val="30"/>
        </w:rPr>
      </w:pPr>
      <w:r w:rsidRPr="00AA70E2">
        <w:rPr>
          <w:szCs w:val="30"/>
        </w:rPr>
        <w:t xml:space="preserve">В отчетном периоде члены Общественной молодежной палаты продолжили принимать участие в съемках передач на телеканале </w:t>
      </w:r>
      <w:r w:rsidRPr="00AA70E2">
        <w:rPr>
          <w:szCs w:val="30"/>
        </w:rPr>
        <w:br/>
        <w:t>«Татарстан – Новый век»:</w:t>
      </w:r>
    </w:p>
    <w:p w:rsidR="00AE0732" w:rsidRPr="00AA70E2" w:rsidRDefault="00AE0732" w:rsidP="00AE0732">
      <w:pPr>
        <w:pStyle w:val="a8"/>
        <w:numPr>
          <w:ilvl w:val="0"/>
          <w:numId w:val="13"/>
        </w:numPr>
        <w:tabs>
          <w:tab w:val="left" w:pos="426"/>
          <w:tab w:val="left" w:pos="567"/>
          <w:tab w:val="left" w:pos="993"/>
        </w:tabs>
        <w:ind w:left="0" w:firstLine="709"/>
        <w:jc w:val="both"/>
        <w:rPr>
          <w:sz w:val="30"/>
          <w:szCs w:val="30"/>
        </w:rPr>
      </w:pPr>
      <w:r w:rsidRPr="00AA70E2">
        <w:rPr>
          <w:sz w:val="30"/>
          <w:szCs w:val="30"/>
        </w:rPr>
        <w:t xml:space="preserve"> 14 июня И.И. Суфияров, К.А. Владимирова, К.О. Шабалин в передаче «Трибуна нового века» – «Трибуна депутата» на тему антиалкогольной работы с населением.</w:t>
      </w:r>
    </w:p>
    <w:p w:rsidR="00AE0732" w:rsidRPr="00AA70E2" w:rsidRDefault="00AE0732" w:rsidP="00AE0732">
      <w:pPr>
        <w:pStyle w:val="a8"/>
        <w:numPr>
          <w:ilvl w:val="0"/>
          <w:numId w:val="13"/>
        </w:numPr>
        <w:tabs>
          <w:tab w:val="left" w:pos="993"/>
        </w:tabs>
        <w:ind w:left="0" w:firstLine="709"/>
        <w:jc w:val="both"/>
        <w:rPr>
          <w:sz w:val="30"/>
          <w:szCs w:val="30"/>
        </w:rPr>
      </w:pPr>
      <w:r w:rsidRPr="00AA70E2">
        <w:rPr>
          <w:sz w:val="30"/>
          <w:szCs w:val="30"/>
        </w:rPr>
        <w:t xml:space="preserve"> 16 июня И.И. Суфияров в качестве эксперта в передаче «Наша Республика - Наше Дело» на тему «Государственная молодежная политика»,</w:t>
      </w:r>
      <w:r w:rsidRPr="00AA70E2">
        <w:rPr>
          <w:sz w:val="30"/>
          <w:szCs w:val="30"/>
        </w:rPr>
        <w:br/>
        <w:t>в ходе которой обсуждались новые формы реализации Государственной молодежной политики в Республике Татарстан.</w:t>
      </w:r>
    </w:p>
    <w:p w:rsidR="00AE0732" w:rsidRPr="00AA70E2" w:rsidRDefault="00AE0732" w:rsidP="00AE0732">
      <w:pPr>
        <w:tabs>
          <w:tab w:val="left" w:pos="426"/>
          <w:tab w:val="left" w:pos="567"/>
        </w:tabs>
        <w:jc w:val="both"/>
        <w:rPr>
          <w:szCs w:val="30"/>
        </w:rPr>
      </w:pPr>
      <w:r w:rsidRPr="00AA70E2">
        <w:rPr>
          <w:szCs w:val="30"/>
        </w:rPr>
        <w:tab/>
      </w:r>
      <w:r w:rsidRPr="00AA70E2">
        <w:rPr>
          <w:szCs w:val="30"/>
        </w:rPr>
        <w:tab/>
      </w:r>
      <w:r w:rsidRPr="00AA70E2">
        <w:rPr>
          <w:szCs w:val="30"/>
        </w:rPr>
        <w:tab/>
        <w:t>Члены Общественной молодежной палаты являются постоянными участниками заседаний Государственного Совета Республики Татарстан.</w:t>
      </w:r>
    </w:p>
    <w:p w:rsidR="00AE0732" w:rsidRPr="00AA70E2" w:rsidRDefault="00AE0732" w:rsidP="00AE0732">
      <w:pPr>
        <w:ind w:firstLine="708"/>
        <w:jc w:val="both"/>
        <w:rPr>
          <w:szCs w:val="30"/>
        </w:rPr>
      </w:pPr>
      <w:r w:rsidRPr="00AA70E2">
        <w:rPr>
          <w:szCs w:val="30"/>
        </w:rPr>
        <w:t>Члены Общественной молодежной палаты принимали активное участие в работе коллегий, общественных советов министерств и ведомств, в отчетных сессиях представительных органов муниципальных образований республики, днях открытых дверей в парламенте республики, в организованных Государственным Советом парламентских уроках.</w:t>
      </w:r>
    </w:p>
    <w:p w:rsidR="00692A05" w:rsidRPr="00AA70E2" w:rsidRDefault="00AE0732" w:rsidP="00DE153F">
      <w:pPr>
        <w:ind w:firstLine="708"/>
        <w:jc w:val="both"/>
        <w:rPr>
          <w:szCs w:val="30"/>
        </w:rPr>
      </w:pPr>
      <w:r w:rsidRPr="00AA70E2">
        <w:rPr>
          <w:szCs w:val="30"/>
        </w:rPr>
        <w:t>Деятельность Общественной молодежной палаты осуществлялась в тесном сотрудничестве с органами исполнительной власти республики, территориальными органами федеральных органов исполнительной власти по Республике Татарстан, прокуратурой Республики Татарстан. Вся работа Общественной молодежной палаты проводилась гласно, с широким участием представителей общественности и средств массовой информации.</w:t>
      </w:r>
    </w:p>
    <w:sectPr w:rsidR="00692A05" w:rsidRPr="00AA70E2" w:rsidSect="00F05B4F">
      <w:headerReference w:type="default" r:id="rId7"/>
      <w:pgSz w:w="11906" w:h="16838" w:code="9"/>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117A" w:rsidRDefault="00D1117A">
      <w:r>
        <w:separator/>
      </w:r>
    </w:p>
  </w:endnote>
  <w:endnote w:type="continuationSeparator" w:id="0">
    <w:p w:rsidR="00D1117A" w:rsidRDefault="00D11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117A" w:rsidRDefault="00D1117A">
      <w:r>
        <w:separator/>
      </w:r>
    </w:p>
  </w:footnote>
  <w:footnote w:type="continuationSeparator" w:id="0">
    <w:p w:rsidR="00D1117A" w:rsidRDefault="00D111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130A" w:rsidRDefault="0007130A" w:rsidP="00BD762B">
    <w:pPr>
      <w:pStyle w:val="a3"/>
      <w:jc w:val="center"/>
    </w:pPr>
    <w:r>
      <w:rPr>
        <w:rStyle w:val="a7"/>
      </w:rPr>
      <w:fldChar w:fldCharType="begin"/>
    </w:r>
    <w:r>
      <w:rPr>
        <w:rStyle w:val="a7"/>
      </w:rPr>
      <w:instrText xml:space="preserve"> PAGE </w:instrText>
    </w:r>
    <w:r>
      <w:rPr>
        <w:rStyle w:val="a7"/>
      </w:rPr>
      <w:fldChar w:fldCharType="separate"/>
    </w:r>
    <w:r>
      <w:rPr>
        <w:rStyle w:val="a7"/>
        <w:noProof/>
      </w:rPr>
      <w:t>2</w:t>
    </w:r>
    <w:r>
      <w:rPr>
        <w:rStyle w:val="a7"/>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6848"/>
    <w:multiLevelType w:val="hybridMultilevel"/>
    <w:tmpl w:val="F5E847D2"/>
    <w:lvl w:ilvl="0" w:tplc="EEDC0958">
      <w:start w:val="1"/>
      <w:numFmt w:val="decimal"/>
      <w:lvlText w:val="%1."/>
      <w:lvlJc w:val="left"/>
      <w:pPr>
        <w:ind w:left="1189" w:hanging="48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044E49F2"/>
    <w:multiLevelType w:val="multilevel"/>
    <w:tmpl w:val="2E643DC6"/>
    <w:lvl w:ilvl="0">
      <w:start w:val="1"/>
      <w:numFmt w:val="decimal"/>
      <w:lvlText w:val="%1."/>
      <w:lvlJc w:val="left"/>
      <w:pPr>
        <w:ind w:left="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2" w15:restartNumberingAfterBreak="0">
    <w:nsid w:val="0AC901FB"/>
    <w:multiLevelType w:val="hybridMultilevel"/>
    <w:tmpl w:val="941A3674"/>
    <w:lvl w:ilvl="0" w:tplc="3F62FF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0A8792D"/>
    <w:multiLevelType w:val="hybridMultilevel"/>
    <w:tmpl w:val="52D8A50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3AF637F5"/>
    <w:multiLevelType w:val="hybridMultilevel"/>
    <w:tmpl w:val="DFA8DCA0"/>
    <w:lvl w:ilvl="0" w:tplc="A684AA90">
      <w:start w:val="1"/>
      <w:numFmt w:val="decimal"/>
      <w:lvlText w:val="%1."/>
      <w:lvlJc w:val="left"/>
      <w:pPr>
        <w:ind w:left="0" w:firstLine="360"/>
      </w:pPr>
      <w:rPr>
        <w:rFonts w:ascii="Times New Roman" w:eastAsia="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3CEC6331"/>
    <w:multiLevelType w:val="hybridMultilevel"/>
    <w:tmpl w:val="159429F4"/>
    <w:lvl w:ilvl="0" w:tplc="04190011">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6" w15:restartNumberingAfterBreak="0">
    <w:nsid w:val="52FC5D74"/>
    <w:multiLevelType w:val="hybridMultilevel"/>
    <w:tmpl w:val="EEACE1D6"/>
    <w:lvl w:ilvl="0" w:tplc="9D66B8C4">
      <w:start w:val="1"/>
      <w:numFmt w:val="decimal"/>
      <w:lvlText w:val="%1)"/>
      <w:lvlJc w:val="left"/>
      <w:pPr>
        <w:ind w:left="1170" w:hanging="45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7" w15:restartNumberingAfterBreak="0">
    <w:nsid w:val="674C09E1"/>
    <w:multiLevelType w:val="hybridMultilevel"/>
    <w:tmpl w:val="14B0111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6AC73434"/>
    <w:multiLevelType w:val="hybridMultilevel"/>
    <w:tmpl w:val="24CACBC2"/>
    <w:lvl w:ilvl="0" w:tplc="5C2EE836">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9" w15:restartNumberingAfterBreak="0">
    <w:nsid w:val="73D92802"/>
    <w:multiLevelType w:val="hybridMultilevel"/>
    <w:tmpl w:val="6B60CC3C"/>
    <w:lvl w:ilvl="0" w:tplc="D29E9FEA">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0" w15:restartNumberingAfterBreak="0">
    <w:nsid w:val="761C4EBE"/>
    <w:multiLevelType w:val="hybridMultilevel"/>
    <w:tmpl w:val="DDACA472"/>
    <w:lvl w:ilvl="0" w:tplc="1B362524">
      <w:start w:val="1"/>
      <w:numFmt w:val="decimal"/>
      <w:lvlText w:val="%1."/>
      <w:lvlJc w:val="left"/>
      <w:pPr>
        <w:ind w:left="1080" w:hanging="360"/>
      </w:pPr>
      <w:rPr>
        <w:rFonts w:ascii="Times New Roman" w:eastAsia="Times New Roman" w:hAnsi="Times New Roman" w:cs="Times New Roman"/>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1" w15:restartNumberingAfterBreak="0">
    <w:nsid w:val="7EDD3261"/>
    <w:multiLevelType w:val="hybridMultilevel"/>
    <w:tmpl w:val="A1B41BE6"/>
    <w:lvl w:ilvl="0" w:tplc="8C2C0C1A">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9"/>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F2C"/>
    <w:rsid w:val="00010190"/>
    <w:rsid w:val="0007130A"/>
    <w:rsid w:val="00092FB9"/>
    <w:rsid w:val="000E5A3F"/>
    <w:rsid w:val="000E76E7"/>
    <w:rsid w:val="000F564C"/>
    <w:rsid w:val="000F6965"/>
    <w:rsid w:val="0013050D"/>
    <w:rsid w:val="001319FC"/>
    <w:rsid w:val="00132CB1"/>
    <w:rsid w:val="00176FFD"/>
    <w:rsid w:val="001849D4"/>
    <w:rsid w:val="001F094C"/>
    <w:rsid w:val="001F7977"/>
    <w:rsid w:val="002000E4"/>
    <w:rsid w:val="0021710D"/>
    <w:rsid w:val="00225EA2"/>
    <w:rsid w:val="0026112E"/>
    <w:rsid w:val="00294CD0"/>
    <w:rsid w:val="002C7CD4"/>
    <w:rsid w:val="002D0AB5"/>
    <w:rsid w:val="00305CEB"/>
    <w:rsid w:val="00316790"/>
    <w:rsid w:val="003215B7"/>
    <w:rsid w:val="0032768E"/>
    <w:rsid w:val="003308A1"/>
    <w:rsid w:val="00352923"/>
    <w:rsid w:val="0038377A"/>
    <w:rsid w:val="003A7C94"/>
    <w:rsid w:val="003D1907"/>
    <w:rsid w:val="003E761C"/>
    <w:rsid w:val="00402A12"/>
    <w:rsid w:val="00434942"/>
    <w:rsid w:val="004475C0"/>
    <w:rsid w:val="00452906"/>
    <w:rsid w:val="00471D79"/>
    <w:rsid w:val="00476189"/>
    <w:rsid w:val="00483672"/>
    <w:rsid w:val="004873F4"/>
    <w:rsid w:val="004A53A5"/>
    <w:rsid w:val="004B1316"/>
    <w:rsid w:val="004E4043"/>
    <w:rsid w:val="005952DE"/>
    <w:rsid w:val="005D6526"/>
    <w:rsid w:val="005E41E0"/>
    <w:rsid w:val="005F59C7"/>
    <w:rsid w:val="006078F7"/>
    <w:rsid w:val="00626D46"/>
    <w:rsid w:val="00626F7E"/>
    <w:rsid w:val="00653B10"/>
    <w:rsid w:val="00692A05"/>
    <w:rsid w:val="0069399E"/>
    <w:rsid w:val="006B026A"/>
    <w:rsid w:val="006E6E39"/>
    <w:rsid w:val="006F0231"/>
    <w:rsid w:val="00727C2D"/>
    <w:rsid w:val="00753A2A"/>
    <w:rsid w:val="0075689E"/>
    <w:rsid w:val="00761FD7"/>
    <w:rsid w:val="00764FFD"/>
    <w:rsid w:val="0077077A"/>
    <w:rsid w:val="007931DD"/>
    <w:rsid w:val="007B35E5"/>
    <w:rsid w:val="007D7825"/>
    <w:rsid w:val="008374D0"/>
    <w:rsid w:val="0086751A"/>
    <w:rsid w:val="008B49EB"/>
    <w:rsid w:val="008E6190"/>
    <w:rsid w:val="00923EC4"/>
    <w:rsid w:val="0092697F"/>
    <w:rsid w:val="00952A89"/>
    <w:rsid w:val="009638ED"/>
    <w:rsid w:val="00965FBC"/>
    <w:rsid w:val="00970563"/>
    <w:rsid w:val="00996356"/>
    <w:rsid w:val="009D73F7"/>
    <w:rsid w:val="009E5ADF"/>
    <w:rsid w:val="009F1B58"/>
    <w:rsid w:val="00A24460"/>
    <w:rsid w:val="00A54DD4"/>
    <w:rsid w:val="00A63E21"/>
    <w:rsid w:val="00A906D7"/>
    <w:rsid w:val="00AA70E2"/>
    <w:rsid w:val="00AD1450"/>
    <w:rsid w:val="00AE0732"/>
    <w:rsid w:val="00AE41C2"/>
    <w:rsid w:val="00AE6A8E"/>
    <w:rsid w:val="00B57728"/>
    <w:rsid w:val="00BD762B"/>
    <w:rsid w:val="00C2293B"/>
    <w:rsid w:val="00C81A49"/>
    <w:rsid w:val="00CC46FF"/>
    <w:rsid w:val="00CD68CD"/>
    <w:rsid w:val="00D06726"/>
    <w:rsid w:val="00D1117A"/>
    <w:rsid w:val="00D14374"/>
    <w:rsid w:val="00D55FCE"/>
    <w:rsid w:val="00D84EE9"/>
    <w:rsid w:val="00DC0F2C"/>
    <w:rsid w:val="00DE153F"/>
    <w:rsid w:val="00DF5C19"/>
    <w:rsid w:val="00DF7F43"/>
    <w:rsid w:val="00E17E29"/>
    <w:rsid w:val="00E41CB1"/>
    <w:rsid w:val="00E8113A"/>
    <w:rsid w:val="00EB5A34"/>
    <w:rsid w:val="00EC670B"/>
    <w:rsid w:val="00F05B4F"/>
    <w:rsid w:val="00F116E6"/>
    <w:rsid w:val="00F27629"/>
    <w:rsid w:val="00FA2F7F"/>
    <w:rsid w:val="00FC64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B49FA80-387A-4D7A-A8E4-9BD90C96F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A2F7F"/>
    <w:rPr>
      <w:sz w:val="3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E5ADF"/>
    <w:pPr>
      <w:tabs>
        <w:tab w:val="center" w:pos="4677"/>
        <w:tab w:val="right" w:pos="9355"/>
      </w:tabs>
    </w:pPr>
  </w:style>
  <w:style w:type="paragraph" w:styleId="a4">
    <w:name w:val="footer"/>
    <w:basedOn w:val="a"/>
    <w:rsid w:val="009E5ADF"/>
    <w:pPr>
      <w:tabs>
        <w:tab w:val="center" w:pos="4677"/>
        <w:tab w:val="right" w:pos="9355"/>
      </w:tabs>
    </w:pPr>
  </w:style>
  <w:style w:type="paragraph" w:styleId="a5">
    <w:name w:val="Balloon Text"/>
    <w:basedOn w:val="a"/>
    <w:semiHidden/>
    <w:rsid w:val="00E41CB1"/>
    <w:rPr>
      <w:rFonts w:ascii="Tahoma" w:hAnsi="Tahoma" w:cs="Tahoma"/>
      <w:sz w:val="16"/>
      <w:szCs w:val="16"/>
    </w:rPr>
  </w:style>
  <w:style w:type="table" w:styleId="a6">
    <w:name w:val="Table Grid"/>
    <w:basedOn w:val="a1"/>
    <w:rsid w:val="00626F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rsid w:val="00BD762B"/>
  </w:style>
  <w:style w:type="paragraph" w:styleId="a8">
    <w:name w:val="List Paragraph"/>
    <w:basedOn w:val="a"/>
    <w:uiPriority w:val="34"/>
    <w:qFormat/>
    <w:rsid w:val="005F59C7"/>
    <w:pPr>
      <w:ind w:left="720"/>
      <w:contextualSpacing/>
    </w:pPr>
    <w:rPr>
      <w:sz w:val="24"/>
    </w:rPr>
  </w:style>
  <w:style w:type="character" w:styleId="a9">
    <w:name w:val="Hyperlink"/>
    <w:basedOn w:val="a0"/>
    <w:unhideWhenUsed/>
    <w:rsid w:val="00E17E29"/>
    <w:rPr>
      <w:color w:val="0563C1" w:themeColor="hyperlink"/>
      <w:u w:val="single"/>
    </w:rPr>
  </w:style>
  <w:style w:type="character" w:customStyle="1" w:styleId="FontStyle33">
    <w:name w:val="Font Style33"/>
    <w:basedOn w:val="a0"/>
    <w:rsid w:val="0021710D"/>
    <w:rPr>
      <w:rFonts w:ascii="Times New Roman" w:hAnsi="Times New Roman" w:cs="Times New Roman"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610622">
      <w:bodyDiv w:val="1"/>
      <w:marLeft w:val="0"/>
      <w:marRight w:val="0"/>
      <w:marTop w:val="0"/>
      <w:marBottom w:val="0"/>
      <w:divBdr>
        <w:top w:val="none" w:sz="0" w:space="0" w:color="auto"/>
        <w:left w:val="none" w:sz="0" w:space="0" w:color="auto"/>
        <w:bottom w:val="none" w:sz="0" w:space="0" w:color="auto"/>
        <w:right w:val="none" w:sz="0" w:space="0" w:color="auto"/>
      </w:divBdr>
    </w:div>
    <w:div w:id="605960858">
      <w:bodyDiv w:val="1"/>
      <w:marLeft w:val="0"/>
      <w:marRight w:val="0"/>
      <w:marTop w:val="0"/>
      <w:marBottom w:val="0"/>
      <w:divBdr>
        <w:top w:val="none" w:sz="0" w:space="0" w:color="auto"/>
        <w:left w:val="none" w:sz="0" w:space="0" w:color="auto"/>
        <w:bottom w:val="none" w:sz="0" w:space="0" w:color="auto"/>
        <w:right w:val="none" w:sz="0" w:space="0" w:color="auto"/>
      </w:divBdr>
    </w:div>
    <w:div w:id="612984635">
      <w:bodyDiv w:val="1"/>
      <w:marLeft w:val="0"/>
      <w:marRight w:val="0"/>
      <w:marTop w:val="0"/>
      <w:marBottom w:val="0"/>
      <w:divBdr>
        <w:top w:val="none" w:sz="0" w:space="0" w:color="auto"/>
        <w:left w:val="none" w:sz="0" w:space="0" w:color="auto"/>
        <w:bottom w:val="none" w:sz="0" w:space="0" w:color="auto"/>
        <w:right w:val="none" w:sz="0" w:space="0" w:color="auto"/>
      </w:divBdr>
    </w:div>
    <w:div w:id="723678207">
      <w:bodyDiv w:val="1"/>
      <w:marLeft w:val="0"/>
      <w:marRight w:val="0"/>
      <w:marTop w:val="0"/>
      <w:marBottom w:val="0"/>
      <w:divBdr>
        <w:top w:val="none" w:sz="0" w:space="0" w:color="auto"/>
        <w:left w:val="none" w:sz="0" w:space="0" w:color="auto"/>
        <w:bottom w:val="none" w:sz="0" w:space="0" w:color="auto"/>
        <w:right w:val="none" w:sz="0" w:space="0" w:color="auto"/>
      </w:divBdr>
    </w:div>
    <w:div w:id="844057491">
      <w:bodyDiv w:val="1"/>
      <w:marLeft w:val="0"/>
      <w:marRight w:val="0"/>
      <w:marTop w:val="0"/>
      <w:marBottom w:val="0"/>
      <w:divBdr>
        <w:top w:val="none" w:sz="0" w:space="0" w:color="auto"/>
        <w:left w:val="none" w:sz="0" w:space="0" w:color="auto"/>
        <w:bottom w:val="none" w:sz="0" w:space="0" w:color="auto"/>
        <w:right w:val="none" w:sz="0" w:space="0" w:color="auto"/>
      </w:divBdr>
    </w:div>
    <w:div w:id="944843130">
      <w:bodyDiv w:val="1"/>
      <w:marLeft w:val="0"/>
      <w:marRight w:val="0"/>
      <w:marTop w:val="0"/>
      <w:marBottom w:val="0"/>
      <w:divBdr>
        <w:top w:val="none" w:sz="0" w:space="0" w:color="auto"/>
        <w:left w:val="none" w:sz="0" w:space="0" w:color="auto"/>
        <w:bottom w:val="none" w:sz="0" w:space="0" w:color="auto"/>
        <w:right w:val="none" w:sz="0" w:space="0" w:color="auto"/>
      </w:divBdr>
    </w:div>
    <w:div w:id="1106653277">
      <w:bodyDiv w:val="1"/>
      <w:marLeft w:val="0"/>
      <w:marRight w:val="0"/>
      <w:marTop w:val="0"/>
      <w:marBottom w:val="0"/>
      <w:divBdr>
        <w:top w:val="none" w:sz="0" w:space="0" w:color="auto"/>
        <w:left w:val="none" w:sz="0" w:space="0" w:color="auto"/>
        <w:bottom w:val="none" w:sz="0" w:space="0" w:color="auto"/>
        <w:right w:val="none" w:sz="0" w:space="0" w:color="auto"/>
      </w:divBdr>
    </w:div>
    <w:div w:id="1123618866">
      <w:bodyDiv w:val="1"/>
      <w:marLeft w:val="0"/>
      <w:marRight w:val="0"/>
      <w:marTop w:val="0"/>
      <w:marBottom w:val="0"/>
      <w:divBdr>
        <w:top w:val="none" w:sz="0" w:space="0" w:color="auto"/>
        <w:left w:val="none" w:sz="0" w:space="0" w:color="auto"/>
        <w:bottom w:val="none" w:sz="0" w:space="0" w:color="auto"/>
        <w:right w:val="none" w:sz="0" w:space="0" w:color="auto"/>
      </w:divBdr>
    </w:div>
    <w:div w:id="1680035191">
      <w:bodyDiv w:val="1"/>
      <w:marLeft w:val="0"/>
      <w:marRight w:val="0"/>
      <w:marTop w:val="0"/>
      <w:marBottom w:val="0"/>
      <w:divBdr>
        <w:top w:val="none" w:sz="0" w:space="0" w:color="auto"/>
        <w:left w:val="none" w:sz="0" w:space="0" w:color="auto"/>
        <w:bottom w:val="none" w:sz="0" w:space="0" w:color="auto"/>
        <w:right w:val="none" w:sz="0" w:space="0" w:color="auto"/>
      </w:divBdr>
    </w:div>
    <w:div w:id="1710298824">
      <w:bodyDiv w:val="1"/>
      <w:marLeft w:val="0"/>
      <w:marRight w:val="0"/>
      <w:marTop w:val="0"/>
      <w:marBottom w:val="0"/>
      <w:divBdr>
        <w:top w:val="none" w:sz="0" w:space="0" w:color="auto"/>
        <w:left w:val="none" w:sz="0" w:space="0" w:color="auto"/>
        <w:bottom w:val="none" w:sz="0" w:space="0" w:color="auto"/>
        <w:right w:val="none" w:sz="0" w:space="0" w:color="auto"/>
      </w:divBdr>
    </w:div>
    <w:div w:id="1772436058">
      <w:bodyDiv w:val="1"/>
      <w:marLeft w:val="0"/>
      <w:marRight w:val="0"/>
      <w:marTop w:val="0"/>
      <w:marBottom w:val="0"/>
      <w:divBdr>
        <w:top w:val="none" w:sz="0" w:space="0" w:color="auto"/>
        <w:left w:val="none" w:sz="0" w:space="0" w:color="auto"/>
        <w:bottom w:val="none" w:sz="0" w:space="0" w:color="auto"/>
        <w:right w:val="none" w:sz="0" w:space="0" w:color="auto"/>
      </w:divBdr>
    </w:div>
    <w:div w:id="1938513598">
      <w:bodyDiv w:val="1"/>
      <w:marLeft w:val="0"/>
      <w:marRight w:val="0"/>
      <w:marTop w:val="0"/>
      <w:marBottom w:val="0"/>
      <w:divBdr>
        <w:top w:val="none" w:sz="0" w:space="0" w:color="auto"/>
        <w:left w:val="none" w:sz="0" w:space="0" w:color="auto"/>
        <w:bottom w:val="none" w:sz="0" w:space="0" w:color="auto"/>
        <w:right w:val="none" w:sz="0" w:space="0" w:color="auto"/>
      </w:divBdr>
    </w:div>
    <w:div w:id="19716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54;&#1052;&#1055;\III%20&#1089;&#1086;&#1079;&#1099;&#1074;\&#1041;&#1083;&#1072;&#1085;&#1082;&#1080;\&#1041;&#1083;&#1072;&#1085;&#1082;%20&#1054;&#1073;&#1097;&#1077;&#1089;&#1090;&#1074;&#1077;&#1085;&#1085;&#1086;&#1081;%20&#1084;&#1086;&#1083;&#1086;&#1076;&#1077;&#1078;&#1085;&#1086;&#1081;%20&#1087;&#1072;&#1083;&#1072;&#1090;&#1099;%20&#1087;&#1088;&#1080;%20&#1043;&#1057;%20&#1056;&#1058;.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Бланк Общественной молодежной палаты при ГС РТ</Template>
  <TotalTime>23</TotalTime>
  <Pages>1</Pages>
  <Words>5161</Words>
  <Characters>29423</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lpstr>
    </vt:vector>
  </TitlesOfParts>
  <Company>GSRT</Company>
  <LinksUpToDate>false</LinksUpToDate>
  <CharactersWithSpaces>34515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Ильдар Суфияров</dc:creator>
  <cp:keywords/>
  <dc:description/>
  <cp:lastModifiedBy>Ильдар Суфияров</cp:lastModifiedBy>
  <cp:revision>53</cp:revision>
  <cp:lastPrinted>2010-02-09T16:44:00Z</cp:lastPrinted>
  <dcterms:created xsi:type="dcterms:W3CDTF">2017-09-17T21:44:00Z</dcterms:created>
  <dcterms:modified xsi:type="dcterms:W3CDTF">2018-06-06T12:37:00Z</dcterms:modified>
</cp:coreProperties>
</file>