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7" w:rsidRDefault="00FA5A47" w:rsidP="00FA5A47">
      <w:pPr>
        <w:ind w:firstLine="0"/>
        <w:jc w:val="center"/>
        <w:rPr>
          <w:szCs w:val="28"/>
        </w:rPr>
      </w:pPr>
    </w:p>
    <w:p w:rsidR="000F19F6" w:rsidRDefault="000F19F6" w:rsidP="00FA5A47">
      <w:pPr>
        <w:ind w:firstLine="0"/>
        <w:jc w:val="center"/>
        <w:rPr>
          <w:szCs w:val="28"/>
        </w:rPr>
      </w:pPr>
    </w:p>
    <w:p w:rsidR="000F19F6" w:rsidRDefault="000F19F6" w:rsidP="00FA5A47">
      <w:pPr>
        <w:ind w:firstLine="0"/>
        <w:jc w:val="center"/>
        <w:rPr>
          <w:szCs w:val="28"/>
        </w:rPr>
      </w:pPr>
    </w:p>
    <w:p w:rsidR="000F19F6" w:rsidRDefault="000F19F6" w:rsidP="00FA5A47">
      <w:pPr>
        <w:ind w:firstLine="0"/>
        <w:jc w:val="center"/>
        <w:rPr>
          <w:szCs w:val="28"/>
        </w:rPr>
      </w:pPr>
    </w:p>
    <w:p w:rsidR="0004267D" w:rsidRDefault="0004267D" w:rsidP="00FA5A47">
      <w:pPr>
        <w:ind w:firstLine="0"/>
        <w:jc w:val="center"/>
        <w:rPr>
          <w:szCs w:val="28"/>
        </w:rPr>
      </w:pPr>
    </w:p>
    <w:p w:rsidR="0004267D" w:rsidRPr="000D626C" w:rsidRDefault="0004267D" w:rsidP="00FA5A47">
      <w:pPr>
        <w:ind w:firstLine="0"/>
        <w:jc w:val="center"/>
        <w:rPr>
          <w:szCs w:val="28"/>
        </w:rPr>
      </w:pPr>
      <w:bookmarkStart w:id="0" w:name="_GoBack"/>
      <w:bookmarkEnd w:id="0"/>
    </w:p>
    <w:p w:rsidR="00FA5A47" w:rsidRPr="000D626C" w:rsidRDefault="00FA5A47" w:rsidP="00FA5A47">
      <w:pPr>
        <w:ind w:firstLine="0"/>
        <w:jc w:val="center"/>
        <w:rPr>
          <w:szCs w:val="28"/>
        </w:rPr>
      </w:pPr>
    </w:p>
    <w:p w:rsidR="00FA5A47" w:rsidRPr="001731B8" w:rsidRDefault="00FA5A47" w:rsidP="00FA5A47">
      <w:pPr>
        <w:ind w:firstLine="0"/>
        <w:jc w:val="center"/>
        <w:rPr>
          <w:sz w:val="30"/>
          <w:szCs w:val="30"/>
        </w:rPr>
      </w:pPr>
      <w:r w:rsidRPr="001731B8">
        <w:rPr>
          <w:sz w:val="30"/>
          <w:szCs w:val="30"/>
        </w:rPr>
        <w:t>ПОСТАНОВЛЕНИЕ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1384"/>
        <w:gridCol w:w="6662"/>
        <w:gridCol w:w="1524"/>
      </w:tblGrid>
      <w:tr w:rsidR="00FA5A47" w:rsidRPr="00EF5612" w:rsidTr="000F19F6">
        <w:tc>
          <w:tcPr>
            <w:tcW w:w="1384" w:type="dxa"/>
          </w:tcPr>
          <w:p w:rsidR="00FA5A47" w:rsidRDefault="00FA5A47" w:rsidP="00716B0B">
            <w:pPr>
              <w:ind w:firstLine="0"/>
              <w:rPr>
                <w:color w:val="FF0000"/>
                <w:szCs w:val="28"/>
              </w:rPr>
            </w:pPr>
          </w:p>
          <w:p w:rsidR="000F19F6" w:rsidRPr="00EF5612" w:rsidRDefault="000F19F6" w:rsidP="00716B0B">
            <w:pPr>
              <w:ind w:firstLine="0"/>
              <w:rPr>
                <w:color w:val="FF0000"/>
                <w:szCs w:val="28"/>
              </w:rPr>
            </w:pP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A5A47" w:rsidRPr="00B62C83" w:rsidRDefault="00B62C83" w:rsidP="00716B0B">
            <w:pPr>
              <w:ind w:firstLine="0"/>
              <w:rPr>
                <w:szCs w:val="28"/>
              </w:rPr>
            </w:pPr>
            <w:r w:rsidRPr="00B62C83">
              <w:rPr>
                <w:sz w:val="30"/>
                <w:szCs w:val="30"/>
              </w:rPr>
              <w:t xml:space="preserve">Об актуальных проблемах взаимодействия органов местного самоуправления с органами внутренних дел в части регистрации граждан по месту жительства </w:t>
            </w:r>
          </w:p>
        </w:tc>
        <w:tc>
          <w:tcPr>
            <w:tcW w:w="1524" w:type="dxa"/>
          </w:tcPr>
          <w:p w:rsidR="00FA5A47" w:rsidRPr="00EF5612" w:rsidRDefault="00FA5A47" w:rsidP="00716B0B">
            <w:pPr>
              <w:ind w:firstLine="0"/>
              <w:rPr>
                <w:color w:val="FF0000"/>
                <w:szCs w:val="28"/>
              </w:rPr>
            </w:pPr>
          </w:p>
        </w:tc>
      </w:tr>
    </w:tbl>
    <w:p w:rsidR="00FA5A47" w:rsidRPr="00EF5612" w:rsidRDefault="00FA5A47" w:rsidP="00FA5A47">
      <w:pPr>
        <w:rPr>
          <w:color w:val="FF0000"/>
          <w:szCs w:val="28"/>
        </w:rPr>
      </w:pPr>
    </w:p>
    <w:p w:rsidR="00FA5A47" w:rsidRPr="00EF5612" w:rsidRDefault="00FA5A47" w:rsidP="00E10367">
      <w:pPr>
        <w:rPr>
          <w:color w:val="FF0000"/>
          <w:szCs w:val="28"/>
        </w:rPr>
      </w:pPr>
    </w:p>
    <w:p w:rsidR="00B62C83" w:rsidRPr="00CC253A" w:rsidRDefault="00FA5A47" w:rsidP="00E10367">
      <w:pPr>
        <w:rPr>
          <w:color w:val="FF0000"/>
          <w:sz w:val="30"/>
          <w:szCs w:val="30"/>
        </w:rPr>
      </w:pPr>
      <w:r w:rsidRPr="00CC253A">
        <w:rPr>
          <w:sz w:val="30"/>
          <w:szCs w:val="30"/>
        </w:rPr>
        <w:t xml:space="preserve">Заслушав и обсудив информацию </w:t>
      </w:r>
      <w:r w:rsidR="0043507D" w:rsidRPr="00CC253A">
        <w:rPr>
          <w:sz w:val="30"/>
          <w:szCs w:val="30"/>
        </w:rPr>
        <w:t>Р</w:t>
      </w:r>
      <w:r w:rsidR="00B62C83" w:rsidRPr="00CC253A">
        <w:rPr>
          <w:sz w:val="30"/>
          <w:szCs w:val="30"/>
        </w:rPr>
        <w:t xml:space="preserve">уководителя исполнительного комитета </w:t>
      </w:r>
      <w:proofErr w:type="spellStart"/>
      <w:r w:rsidR="00B62C83" w:rsidRPr="00CC253A">
        <w:rPr>
          <w:sz w:val="30"/>
          <w:szCs w:val="30"/>
        </w:rPr>
        <w:t>Ютазинского</w:t>
      </w:r>
      <w:proofErr w:type="spellEnd"/>
      <w:r w:rsidRPr="00CC253A">
        <w:rPr>
          <w:sz w:val="30"/>
          <w:szCs w:val="30"/>
        </w:rPr>
        <w:t xml:space="preserve"> муниципального района </w:t>
      </w:r>
      <w:r w:rsidR="00B62C83" w:rsidRPr="00CC253A">
        <w:rPr>
          <w:sz w:val="30"/>
          <w:szCs w:val="30"/>
        </w:rPr>
        <w:t>С.П. Самонину</w:t>
      </w:r>
      <w:r w:rsidRPr="00CC253A">
        <w:rPr>
          <w:sz w:val="30"/>
          <w:szCs w:val="30"/>
        </w:rPr>
        <w:t xml:space="preserve">, </w:t>
      </w:r>
      <w:r w:rsidR="000E0BB8" w:rsidRPr="00CC253A">
        <w:rPr>
          <w:sz w:val="30"/>
          <w:szCs w:val="30"/>
        </w:rPr>
        <w:t xml:space="preserve">заместителя </w:t>
      </w:r>
      <w:r w:rsidR="0043507D" w:rsidRPr="00CC253A">
        <w:rPr>
          <w:sz w:val="30"/>
          <w:szCs w:val="30"/>
        </w:rPr>
        <w:t>начальник</w:t>
      </w:r>
      <w:r w:rsidR="000E0BB8" w:rsidRPr="00CC253A">
        <w:rPr>
          <w:sz w:val="30"/>
          <w:szCs w:val="30"/>
        </w:rPr>
        <w:t xml:space="preserve">а </w:t>
      </w:r>
      <w:r w:rsidR="009274F4" w:rsidRPr="00CC253A">
        <w:rPr>
          <w:sz w:val="30"/>
          <w:szCs w:val="30"/>
        </w:rPr>
        <w:t xml:space="preserve">Управления по вопросам миграции МВД по Республике Татарстан </w:t>
      </w:r>
      <w:r w:rsidR="0043507D" w:rsidRPr="00CC253A">
        <w:rPr>
          <w:sz w:val="30"/>
          <w:szCs w:val="30"/>
        </w:rPr>
        <w:t xml:space="preserve">А.В. </w:t>
      </w:r>
      <w:proofErr w:type="spellStart"/>
      <w:proofErr w:type="gramStart"/>
      <w:r w:rsidR="0043507D" w:rsidRPr="00CC253A">
        <w:rPr>
          <w:sz w:val="30"/>
          <w:szCs w:val="30"/>
        </w:rPr>
        <w:t>Губачева</w:t>
      </w:r>
      <w:proofErr w:type="spellEnd"/>
      <w:r w:rsidRPr="00CC253A">
        <w:rPr>
          <w:sz w:val="30"/>
          <w:szCs w:val="30"/>
        </w:rPr>
        <w:t>,  Комитет</w:t>
      </w:r>
      <w:proofErr w:type="gramEnd"/>
      <w:r w:rsidRPr="00CC253A">
        <w:rPr>
          <w:sz w:val="30"/>
          <w:szCs w:val="30"/>
        </w:rPr>
        <w:t xml:space="preserve"> Государственного Совета Республики Татарстан по государственному строительству и местному самоуправлению отмечает</w:t>
      </w:r>
      <w:r w:rsidR="00B62C83" w:rsidRPr="00CC253A">
        <w:rPr>
          <w:sz w:val="30"/>
          <w:szCs w:val="30"/>
        </w:rPr>
        <w:t xml:space="preserve"> следующее.</w:t>
      </w:r>
    </w:p>
    <w:p w:rsidR="00925E89" w:rsidRPr="00CC253A" w:rsidRDefault="00925E89" w:rsidP="00925E89">
      <w:pPr>
        <w:ind w:firstLine="709"/>
        <w:rPr>
          <w:sz w:val="30"/>
          <w:szCs w:val="30"/>
        </w:rPr>
      </w:pPr>
      <w:r w:rsidRPr="00CC253A">
        <w:rPr>
          <w:sz w:val="30"/>
          <w:szCs w:val="30"/>
        </w:rPr>
        <w:t>В настоящее время органы местного самоуправления не имеют возможности получения информации о лицах, зарегистрированных по месту жительства с получателем государственных и муниципальных услуг в порядке межведомственного взаимодействия. Наличие данной информации в рамках единого информационного пространства позволит оперативно отслеживать и анализировать ситуацию в муниципальном районе, обеспечивая антитеррористическую защищенность населения, объектов промышленной и хозяйственной инфраструктуры, а также организацию мобилизационной подготовки.</w:t>
      </w:r>
    </w:p>
    <w:p w:rsidR="001C5E5F" w:rsidRPr="00CC253A" w:rsidRDefault="00925E89" w:rsidP="001C5E5F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 w:rsidRPr="00CC253A">
        <w:rPr>
          <w:rFonts w:ascii="Times New Roman" w:hAnsi="Times New Roman" w:cs="Times New Roman"/>
          <w:b w:val="0"/>
          <w:color w:val="000000"/>
          <w:sz w:val="30"/>
          <w:szCs w:val="30"/>
        </w:rPr>
        <w:t>Основные проблемные аспекты:</w:t>
      </w:r>
      <w:r w:rsidR="001C5E5F" w:rsidRPr="00CC253A"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 </w:t>
      </w:r>
    </w:p>
    <w:p w:rsidR="000F19F6" w:rsidRPr="00CC253A" w:rsidRDefault="001C5E5F" w:rsidP="000F19F6">
      <w:pPr>
        <w:ind w:firstLine="709"/>
        <w:rPr>
          <w:sz w:val="30"/>
          <w:szCs w:val="30"/>
        </w:rPr>
      </w:pPr>
      <w:r w:rsidRPr="00CC253A">
        <w:rPr>
          <w:rStyle w:val="af4"/>
          <w:color w:val="000000"/>
          <w:sz w:val="30"/>
          <w:szCs w:val="30"/>
        </w:rPr>
        <w:t xml:space="preserve">- </w:t>
      </w:r>
      <w:r w:rsidR="000F19F6" w:rsidRPr="00CC253A">
        <w:rPr>
          <w:sz w:val="30"/>
          <w:szCs w:val="30"/>
        </w:rPr>
        <w:t>сложности при оказании гражданам государственных и муниципальных услуг, при рассмотрении которых необходимо иметь информацию о регистрации граждан по месту пребывания и по месту жительства</w:t>
      </w:r>
      <w:r w:rsidR="000F19F6">
        <w:rPr>
          <w:sz w:val="30"/>
          <w:szCs w:val="30"/>
        </w:rPr>
        <w:t>;</w:t>
      </w:r>
    </w:p>
    <w:p w:rsidR="00925E89" w:rsidRPr="00CC253A" w:rsidRDefault="000F19F6" w:rsidP="00CC253A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Style w:val="af4"/>
          <w:rFonts w:ascii="Times New Roman" w:hAnsi="Times New Roman" w:cs="Times New Roman"/>
          <w:color w:val="000000"/>
          <w:sz w:val="30"/>
          <w:szCs w:val="30"/>
        </w:rPr>
        <w:t xml:space="preserve">- </w:t>
      </w:r>
      <w:r w:rsidR="00CC253A" w:rsidRPr="00CC253A">
        <w:rPr>
          <w:rStyle w:val="af4"/>
          <w:rFonts w:ascii="Times New Roman" w:hAnsi="Times New Roman" w:cs="Times New Roman"/>
          <w:color w:val="000000"/>
          <w:sz w:val="30"/>
          <w:szCs w:val="30"/>
        </w:rPr>
        <w:t>п</w:t>
      </w:r>
      <w:r w:rsidR="00925E89" w:rsidRPr="00CC253A">
        <w:rPr>
          <w:rStyle w:val="af4"/>
          <w:rFonts w:ascii="Times New Roman" w:hAnsi="Times New Roman" w:cs="Times New Roman"/>
          <w:color w:val="000000"/>
          <w:sz w:val="30"/>
          <w:szCs w:val="30"/>
        </w:rPr>
        <w:t>роблемы с миграционным учетом</w:t>
      </w:r>
      <w:r w:rsidR="00CC253A" w:rsidRPr="00CC253A">
        <w:rPr>
          <w:rStyle w:val="af4"/>
          <w:rFonts w:ascii="Times New Roman" w:hAnsi="Times New Roman" w:cs="Times New Roman"/>
          <w:color w:val="000000"/>
          <w:sz w:val="30"/>
          <w:szCs w:val="30"/>
        </w:rPr>
        <w:t xml:space="preserve"> (о</w:t>
      </w:r>
      <w:r w:rsidR="00925E89" w:rsidRPr="00CC253A">
        <w:rPr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тсутствие информации о временной регистрации мигрантов</w:t>
      </w:r>
      <w:r w:rsidR="00CC253A" w:rsidRPr="00CC253A">
        <w:rPr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);</w:t>
      </w:r>
    </w:p>
    <w:p w:rsidR="00CC253A" w:rsidRPr="00CC253A" w:rsidRDefault="00CC253A" w:rsidP="00CC253A">
      <w:pPr>
        <w:pStyle w:val="a2"/>
        <w:tabs>
          <w:tab w:val="left" w:pos="0"/>
        </w:tabs>
        <w:suppressAutoHyphens/>
        <w:spacing w:after="0"/>
        <w:ind w:firstLine="709"/>
        <w:rPr>
          <w:sz w:val="30"/>
          <w:szCs w:val="30"/>
        </w:rPr>
      </w:pPr>
      <w:r w:rsidRPr="00CC253A">
        <w:rPr>
          <w:sz w:val="30"/>
          <w:szCs w:val="30"/>
        </w:rPr>
        <w:t>- за</w:t>
      </w:r>
      <w:r w:rsidR="00925E89" w:rsidRPr="00CC253A">
        <w:rPr>
          <w:sz w:val="30"/>
          <w:szCs w:val="30"/>
        </w:rPr>
        <w:t xml:space="preserve">труднения при определении полного круга лиц, </w:t>
      </w:r>
      <w:r w:rsidRPr="00CC253A">
        <w:rPr>
          <w:sz w:val="30"/>
          <w:szCs w:val="30"/>
        </w:rPr>
        <w:t xml:space="preserve">участвующих в самообложении </w:t>
      </w:r>
      <w:proofErr w:type="gramStart"/>
      <w:r w:rsidRPr="00CC253A">
        <w:rPr>
          <w:sz w:val="30"/>
          <w:szCs w:val="30"/>
        </w:rPr>
        <w:t>граждан;</w:t>
      </w:r>
      <w:r w:rsidR="00925E89" w:rsidRPr="00CC253A">
        <w:rPr>
          <w:sz w:val="30"/>
          <w:szCs w:val="30"/>
        </w:rPr>
        <w:t>.</w:t>
      </w:r>
      <w:proofErr w:type="gramEnd"/>
    </w:p>
    <w:p w:rsidR="00925E89" w:rsidRPr="00CC253A" w:rsidRDefault="00CC253A" w:rsidP="00CC253A">
      <w:pPr>
        <w:pStyle w:val="a2"/>
        <w:spacing w:after="0"/>
        <w:ind w:firstLine="709"/>
        <w:rPr>
          <w:color w:val="000000"/>
          <w:sz w:val="30"/>
          <w:szCs w:val="30"/>
        </w:rPr>
      </w:pPr>
      <w:r w:rsidRPr="00CC253A">
        <w:rPr>
          <w:iCs/>
          <w:sz w:val="30"/>
          <w:szCs w:val="30"/>
        </w:rPr>
        <w:t>- к</w:t>
      </w:r>
      <w:r w:rsidR="00925E89" w:rsidRPr="00CC253A">
        <w:rPr>
          <w:color w:val="000000"/>
          <w:sz w:val="30"/>
          <w:szCs w:val="30"/>
        </w:rPr>
        <w:t>орректный расчет коммунальных платежей на основе данных о количестве зарегистрированных лиц</w:t>
      </w:r>
      <w:r w:rsidRPr="00CC253A">
        <w:rPr>
          <w:color w:val="000000"/>
          <w:sz w:val="30"/>
          <w:szCs w:val="30"/>
        </w:rPr>
        <w:t xml:space="preserve"> в ТСЖ</w:t>
      </w:r>
      <w:r>
        <w:rPr>
          <w:color w:val="000000"/>
          <w:sz w:val="30"/>
          <w:szCs w:val="30"/>
        </w:rPr>
        <w:t xml:space="preserve"> и т.д.</w:t>
      </w:r>
    </w:p>
    <w:p w:rsidR="00CC253A" w:rsidRDefault="00CC253A" w:rsidP="00925E89">
      <w:pPr>
        <w:pStyle w:val="a2"/>
        <w:spacing w:after="0"/>
        <w:ind w:firstLine="709"/>
        <w:rPr>
          <w:rFonts w:ascii="PT Astra Serif" w:hAnsi="PT Astra Serif"/>
          <w:color w:val="000000"/>
          <w:szCs w:val="28"/>
        </w:rPr>
      </w:pPr>
    </w:p>
    <w:p w:rsidR="00925E89" w:rsidRDefault="00925E89" w:rsidP="00925E89">
      <w:pPr>
        <w:pStyle w:val="a2"/>
        <w:spacing w:after="0"/>
        <w:ind w:firstLine="709"/>
        <w:rPr>
          <w:rFonts w:ascii="PT Astra Serif" w:hAnsi="PT Astra Serif"/>
          <w:b/>
          <w:bCs/>
          <w:color w:val="000000"/>
          <w:szCs w:val="28"/>
        </w:rPr>
      </w:pPr>
    </w:p>
    <w:p w:rsidR="00925E89" w:rsidRPr="000F1486" w:rsidRDefault="00925E89" w:rsidP="000F1486">
      <w:pPr>
        <w:ind w:firstLine="709"/>
        <w:rPr>
          <w:sz w:val="30"/>
          <w:szCs w:val="30"/>
        </w:rPr>
      </w:pPr>
    </w:p>
    <w:p w:rsidR="00FA5A47" w:rsidRPr="000F1486" w:rsidRDefault="00FA5A47" w:rsidP="000F1486">
      <w:pPr>
        <w:ind w:firstLine="709"/>
        <w:rPr>
          <w:sz w:val="30"/>
          <w:szCs w:val="30"/>
        </w:rPr>
      </w:pPr>
      <w:r w:rsidRPr="000F1486">
        <w:rPr>
          <w:sz w:val="30"/>
          <w:szCs w:val="30"/>
        </w:rPr>
        <w:t xml:space="preserve">На основании изложенного Комитет Государственного Совета Республики Татарстан по государственному строительству и местному самоуправлению </w:t>
      </w:r>
      <w:r w:rsidRPr="000F1486">
        <w:rPr>
          <w:sz w:val="30"/>
          <w:szCs w:val="30"/>
          <w:u w:val="single"/>
        </w:rPr>
        <w:t>ПОСТАНОВЛЯЕТ</w:t>
      </w:r>
      <w:r w:rsidRPr="000F1486">
        <w:rPr>
          <w:sz w:val="30"/>
          <w:szCs w:val="30"/>
        </w:rPr>
        <w:t>:</w:t>
      </w:r>
    </w:p>
    <w:p w:rsidR="00206E44" w:rsidRDefault="000F1486" w:rsidP="000F1486">
      <w:pPr>
        <w:ind w:firstLine="709"/>
        <w:rPr>
          <w:sz w:val="30"/>
          <w:szCs w:val="30"/>
        </w:rPr>
      </w:pPr>
      <w:r w:rsidRPr="000F1486">
        <w:rPr>
          <w:sz w:val="30"/>
          <w:szCs w:val="30"/>
        </w:rPr>
        <w:t>1.</w:t>
      </w:r>
      <w:r w:rsidRPr="000F1486">
        <w:rPr>
          <w:sz w:val="30"/>
          <w:szCs w:val="30"/>
        </w:rPr>
        <w:tab/>
      </w:r>
      <w:r w:rsidR="00C47F29">
        <w:rPr>
          <w:sz w:val="30"/>
          <w:szCs w:val="30"/>
        </w:rPr>
        <w:t xml:space="preserve">Рекомендовать </w:t>
      </w:r>
      <w:r w:rsidRPr="000F1486">
        <w:rPr>
          <w:sz w:val="30"/>
          <w:szCs w:val="30"/>
        </w:rPr>
        <w:t xml:space="preserve">Министерству внутренних дел </w:t>
      </w:r>
      <w:r w:rsidR="00C47F29">
        <w:rPr>
          <w:sz w:val="30"/>
          <w:szCs w:val="30"/>
        </w:rPr>
        <w:t>по Республике Татарстан</w:t>
      </w:r>
      <w:r w:rsidR="00206E44">
        <w:rPr>
          <w:sz w:val="30"/>
          <w:szCs w:val="30"/>
        </w:rPr>
        <w:t>:</w:t>
      </w:r>
    </w:p>
    <w:p w:rsidR="000F1486" w:rsidRDefault="00206E44" w:rsidP="000F1486">
      <w:pPr>
        <w:ind w:firstLine="709"/>
        <w:rPr>
          <w:sz w:val="30"/>
          <w:szCs w:val="30"/>
        </w:rPr>
      </w:pPr>
      <w:r>
        <w:rPr>
          <w:sz w:val="30"/>
          <w:szCs w:val="30"/>
        </w:rPr>
        <w:t>-</w:t>
      </w:r>
      <w:r w:rsidR="00C47F29">
        <w:rPr>
          <w:sz w:val="30"/>
          <w:szCs w:val="30"/>
        </w:rPr>
        <w:t xml:space="preserve"> рассмотреть вопрос об инициировании </w:t>
      </w:r>
      <w:r w:rsidR="000F1486" w:rsidRPr="000F1486">
        <w:rPr>
          <w:sz w:val="30"/>
          <w:szCs w:val="30"/>
        </w:rPr>
        <w:t>внесени</w:t>
      </w:r>
      <w:r w:rsidR="00C47F29">
        <w:rPr>
          <w:sz w:val="30"/>
          <w:szCs w:val="30"/>
        </w:rPr>
        <w:t>я</w:t>
      </w:r>
      <w:r w:rsidR="000F1486" w:rsidRPr="000F1486">
        <w:rPr>
          <w:sz w:val="30"/>
          <w:szCs w:val="30"/>
        </w:rPr>
        <w:t xml:space="preserve"> изменений в Административный регламент Министерства внутренних дел Российской Федерации в части</w:t>
      </w:r>
      <w:r w:rsidR="00C47F29">
        <w:rPr>
          <w:sz w:val="30"/>
          <w:szCs w:val="30"/>
        </w:rPr>
        <w:t xml:space="preserve"> </w:t>
      </w:r>
      <w:r w:rsidR="000F1486" w:rsidRPr="000F1486">
        <w:rPr>
          <w:sz w:val="30"/>
          <w:szCs w:val="30"/>
        </w:rPr>
        <w:t>установления возможности предоставления органам местного самоуправления обобщ</w:t>
      </w:r>
      <w:r w:rsidR="00C47F29">
        <w:rPr>
          <w:sz w:val="30"/>
          <w:szCs w:val="30"/>
        </w:rPr>
        <w:t>е</w:t>
      </w:r>
      <w:r w:rsidR="000F1486" w:rsidRPr="000F1486">
        <w:rPr>
          <w:sz w:val="30"/>
          <w:szCs w:val="30"/>
        </w:rPr>
        <w:t>нной информации о гражданах, зарегистрированных по месту жительства и (или) месту пребывания;</w:t>
      </w:r>
      <w:r>
        <w:rPr>
          <w:sz w:val="30"/>
          <w:szCs w:val="30"/>
        </w:rPr>
        <w:t xml:space="preserve"> </w:t>
      </w:r>
      <w:r w:rsidR="000F1486" w:rsidRPr="000F1486">
        <w:rPr>
          <w:sz w:val="30"/>
          <w:szCs w:val="30"/>
        </w:rPr>
        <w:t>упрощения процедуры предоставления таких сведений в рамках межведомственного взаимодействия</w:t>
      </w:r>
      <w:r>
        <w:rPr>
          <w:sz w:val="30"/>
          <w:szCs w:val="30"/>
        </w:rPr>
        <w:t>;</w:t>
      </w:r>
    </w:p>
    <w:p w:rsidR="00206E44" w:rsidRDefault="00206E44" w:rsidP="000F1486">
      <w:pPr>
        <w:ind w:firstLine="709"/>
        <w:rPr>
          <w:sz w:val="30"/>
          <w:szCs w:val="30"/>
        </w:rPr>
      </w:pPr>
      <w:r>
        <w:rPr>
          <w:sz w:val="30"/>
          <w:szCs w:val="30"/>
        </w:rPr>
        <w:t>- при необходимости подготовить и направить в Государственный Совет Республики Татарстан предложение по внесению изменений в федеральное законодательство</w:t>
      </w:r>
      <w:r w:rsidR="00F111D8">
        <w:rPr>
          <w:sz w:val="30"/>
          <w:szCs w:val="30"/>
        </w:rPr>
        <w:t xml:space="preserve"> по </w:t>
      </w:r>
      <w:r w:rsidR="002025DA">
        <w:rPr>
          <w:sz w:val="30"/>
          <w:szCs w:val="30"/>
        </w:rPr>
        <w:t xml:space="preserve">правовому </w:t>
      </w:r>
      <w:r w:rsidR="00F111D8">
        <w:rPr>
          <w:sz w:val="30"/>
          <w:szCs w:val="30"/>
        </w:rPr>
        <w:t>регулированию данного вопроса.</w:t>
      </w:r>
    </w:p>
    <w:p w:rsidR="000F1486" w:rsidRDefault="000F1486" w:rsidP="00F111D8">
      <w:pPr>
        <w:ind w:firstLine="709"/>
        <w:rPr>
          <w:sz w:val="30"/>
          <w:szCs w:val="30"/>
        </w:rPr>
      </w:pPr>
      <w:r w:rsidRPr="000F1486">
        <w:rPr>
          <w:sz w:val="30"/>
          <w:szCs w:val="30"/>
        </w:rPr>
        <w:t>2.</w:t>
      </w:r>
      <w:r w:rsidRPr="000F1486">
        <w:rPr>
          <w:sz w:val="30"/>
          <w:szCs w:val="30"/>
        </w:rPr>
        <w:tab/>
        <w:t>Министерству цифрового развития</w:t>
      </w:r>
      <w:r w:rsidR="00C47F29">
        <w:rPr>
          <w:sz w:val="30"/>
          <w:szCs w:val="30"/>
        </w:rPr>
        <w:t xml:space="preserve"> государственного управления</w:t>
      </w:r>
      <w:r w:rsidRPr="000F1486">
        <w:rPr>
          <w:sz w:val="30"/>
          <w:szCs w:val="30"/>
        </w:rPr>
        <w:t xml:space="preserve">, </w:t>
      </w:r>
      <w:r w:rsidR="00C47F29">
        <w:rPr>
          <w:sz w:val="30"/>
          <w:szCs w:val="30"/>
        </w:rPr>
        <w:t xml:space="preserve">информационных технологий и </w:t>
      </w:r>
      <w:r w:rsidRPr="000F1486">
        <w:rPr>
          <w:sz w:val="30"/>
          <w:szCs w:val="30"/>
        </w:rPr>
        <w:t xml:space="preserve">связи </w:t>
      </w:r>
      <w:r w:rsidR="00C47F29">
        <w:rPr>
          <w:sz w:val="30"/>
          <w:szCs w:val="30"/>
        </w:rPr>
        <w:t>Республики Татарстан</w:t>
      </w:r>
      <w:r w:rsidR="00F111D8">
        <w:rPr>
          <w:sz w:val="30"/>
          <w:szCs w:val="30"/>
        </w:rPr>
        <w:t xml:space="preserve"> о</w:t>
      </w:r>
      <w:r w:rsidRPr="000F1486">
        <w:rPr>
          <w:sz w:val="30"/>
          <w:szCs w:val="30"/>
        </w:rPr>
        <w:t xml:space="preserve">беспечить </w:t>
      </w:r>
      <w:r w:rsidR="00C47F29">
        <w:rPr>
          <w:sz w:val="30"/>
          <w:szCs w:val="30"/>
        </w:rPr>
        <w:t xml:space="preserve">функционирование систем </w:t>
      </w:r>
      <w:r w:rsidRPr="000F1486">
        <w:rPr>
          <w:sz w:val="30"/>
          <w:szCs w:val="30"/>
        </w:rPr>
        <w:t xml:space="preserve">информационного </w:t>
      </w:r>
      <w:r w:rsidR="00C47F29">
        <w:rPr>
          <w:sz w:val="30"/>
          <w:szCs w:val="30"/>
        </w:rPr>
        <w:t>обмена</w:t>
      </w:r>
      <w:r w:rsidR="00EA426D">
        <w:rPr>
          <w:sz w:val="30"/>
          <w:szCs w:val="30"/>
        </w:rPr>
        <w:t xml:space="preserve"> (СМЭВ, ГИС ЖКХ)</w:t>
      </w:r>
      <w:r w:rsidRPr="000F1486">
        <w:rPr>
          <w:sz w:val="30"/>
          <w:szCs w:val="30"/>
        </w:rPr>
        <w:t>, включающ</w:t>
      </w:r>
      <w:r w:rsidR="00EA426D">
        <w:rPr>
          <w:sz w:val="30"/>
          <w:szCs w:val="30"/>
        </w:rPr>
        <w:t>ие</w:t>
      </w:r>
      <w:r w:rsidRPr="000F1486">
        <w:rPr>
          <w:sz w:val="30"/>
          <w:szCs w:val="30"/>
        </w:rPr>
        <w:t xml:space="preserve"> актуальные сведения о регистрации граждан</w:t>
      </w:r>
      <w:r w:rsidR="0043507D">
        <w:rPr>
          <w:sz w:val="30"/>
          <w:szCs w:val="30"/>
        </w:rPr>
        <w:t xml:space="preserve"> по месту жительства</w:t>
      </w:r>
      <w:r w:rsidRPr="000F1486">
        <w:rPr>
          <w:sz w:val="30"/>
          <w:szCs w:val="30"/>
        </w:rPr>
        <w:t>, с возможностью ограниченного доступа для уполномоченных сотрудников органов местного самоуправления с соблюдением требований по защите персональных данных.</w:t>
      </w:r>
    </w:p>
    <w:p w:rsidR="00C47F29" w:rsidRPr="000F1486" w:rsidRDefault="00C47F29" w:rsidP="000F1486">
      <w:pPr>
        <w:ind w:firstLine="709"/>
        <w:rPr>
          <w:sz w:val="30"/>
          <w:szCs w:val="30"/>
        </w:rPr>
      </w:pPr>
    </w:p>
    <w:p w:rsidR="000F1486" w:rsidRPr="000F1486" w:rsidRDefault="000F1486" w:rsidP="000F1486">
      <w:pPr>
        <w:ind w:firstLine="709"/>
        <w:rPr>
          <w:sz w:val="30"/>
          <w:szCs w:val="30"/>
        </w:rPr>
      </w:pPr>
    </w:p>
    <w:p w:rsidR="000F1486" w:rsidRPr="000F1486" w:rsidRDefault="000F1486" w:rsidP="000F1486">
      <w:pPr>
        <w:ind w:firstLine="709"/>
        <w:rPr>
          <w:sz w:val="30"/>
          <w:szCs w:val="3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75"/>
      </w:tblGrid>
      <w:tr w:rsidR="000F1486" w:rsidRPr="000F1486" w:rsidTr="00716B0B">
        <w:tc>
          <w:tcPr>
            <w:tcW w:w="4785" w:type="dxa"/>
          </w:tcPr>
          <w:p w:rsidR="00FA5A47" w:rsidRPr="000F1486" w:rsidRDefault="00FA5A47" w:rsidP="000F1486">
            <w:pPr>
              <w:ind w:firstLine="0"/>
              <w:rPr>
                <w:sz w:val="30"/>
                <w:szCs w:val="30"/>
              </w:rPr>
            </w:pPr>
            <w:r w:rsidRPr="000F1486">
              <w:rPr>
                <w:sz w:val="30"/>
                <w:szCs w:val="30"/>
              </w:rPr>
              <w:t xml:space="preserve">Председатель </w:t>
            </w:r>
            <w:r w:rsidR="00B60A93" w:rsidRPr="000F1486">
              <w:rPr>
                <w:sz w:val="30"/>
                <w:szCs w:val="30"/>
              </w:rPr>
              <w:t>К</w:t>
            </w:r>
            <w:r w:rsidRPr="000F1486">
              <w:rPr>
                <w:sz w:val="30"/>
                <w:szCs w:val="30"/>
              </w:rPr>
              <w:t>омитета</w:t>
            </w:r>
          </w:p>
        </w:tc>
        <w:tc>
          <w:tcPr>
            <w:tcW w:w="4786" w:type="dxa"/>
          </w:tcPr>
          <w:p w:rsidR="00FA5A47" w:rsidRPr="000F1486" w:rsidRDefault="00B60A93" w:rsidP="000F1486">
            <w:pPr>
              <w:ind w:firstLine="709"/>
              <w:jc w:val="right"/>
              <w:rPr>
                <w:sz w:val="30"/>
                <w:szCs w:val="30"/>
              </w:rPr>
            </w:pPr>
            <w:r w:rsidRPr="000F1486">
              <w:rPr>
                <w:sz w:val="30"/>
                <w:szCs w:val="30"/>
              </w:rPr>
              <w:t>А.Г. Хабибуллин</w:t>
            </w:r>
          </w:p>
        </w:tc>
      </w:tr>
    </w:tbl>
    <w:p w:rsidR="009F0EE1" w:rsidRPr="000F1486" w:rsidRDefault="009F0EE1" w:rsidP="000F1486">
      <w:pPr>
        <w:ind w:firstLine="709"/>
      </w:pPr>
    </w:p>
    <w:p w:rsidR="001731B8" w:rsidRPr="000F1486" w:rsidRDefault="001731B8" w:rsidP="000F1486">
      <w:pPr>
        <w:ind w:firstLine="709"/>
      </w:pPr>
    </w:p>
    <w:p w:rsidR="001731B8" w:rsidRPr="000F1486" w:rsidRDefault="001731B8" w:rsidP="000F1486">
      <w:pPr>
        <w:ind w:firstLine="709"/>
      </w:pPr>
    </w:p>
    <w:p w:rsidR="001731B8" w:rsidRPr="000F1486" w:rsidRDefault="001731B8" w:rsidP="000F1486">
      <w:pPr>
        <w:ind w:firstLine="709"/>
        <w:rPr>
          <w:sz w:val="30"/>
          <w:szCs w:val="30"/>
        </w:rPr>
      </w:pPr>
    </w:p>
    <w:sectPr w:rsidR="001731B8" w:rsidRPr="000F1486" w:rsidSect="00BE7E2D">
      <w:headerReference w:type="default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D4" w:rsidRDefault="001A44D4" w:rsidP="00B60A93">
      <w:r>
        <w:separator/>
      </w:r>
    </w:p>
  </w:endnote>
  <w:endnote w:type="continuationSeparator" w:id="0">
    <w:p w:rsidR="001A44D4" w:rsidRDefault="001A44D4" w:rsidP="00B6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D4" w:rsidRDefault="001A44D4" w:rsidP="00B60A93">
      <w:r>
        <w:separator/>
      </w:r>
    </w:p>
  </w:footnote>
  <w:footnote w:type="continuationSeparator" w:id="0">
    <w:p w:rsidR="001A44D4" w:rsidRDefault="001A44D4" w:rsidP="00B6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93" w:rsidRDefault="00B60A93">
    <w:pPr>
      <w:pStyle w:val="ab"/>
      <w:jc w:val="right"/>
    </w:pPr>
  </w:p>
  <w:p w:rsidR="00B60A93" w:rsidRDefault="00B60A9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12C"/>
    <w:multiLevelType w:val="multilevel"/>
    <w:tmpl w:val="841225F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FAF6999"/>
    <w:multiLevelType w:val="multilevel"/>
    <w:tmpl w:val="C76CEF8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1EF3E9B"/>
    <w:multiLevelType w:val="multilevel"/>
    <w:tmpl w:val="08BA1AC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1DAF08E6"/>
    <w:multiLevelType w:val="multilevel"/>
    <w:tmpl w:val="19ECE8F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22BE7BC9"/>
    <w:multiLevelType w:val="multilevel"/>
    <w:tmpl w:val="2C38D7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B865C2F"/>
    <w:multiLevelType w:val="multilevel"/>
    <w:tmpl w:val="6330C79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38C10705"/>
    <w:multiLevelType w:val="hybridMultilevel"/>
    <w:tmpl w:val="04DE1E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B25922"/>
    <w:multiLevelType w:val="multilevel"/>
    <w:tmpl w:val="55B6AE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E196111"/>
    <w:multiLevelType w:val="multilevel"/>
    <w:tmpl w:val="3502F3F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530959EB"/>
    <w:multiLevelType w:val="multilevel"/>
    <w:tmpl w:val="C1FEE59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550C7F96"/>
    <w:multiLevelType w:val="multilevel"/>
    <w:tmpl w:val="D5BE8F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5E012097"/>
    <w:multiLevelType w:val="multilevel"/>
    <w:tmpl w:val="E080456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66063E89"/>
    <w:multiLevelType w:val="multilevel"/>
    <w:tmpl w:val="B3D80CC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72975C06"/>
    <w:multiLevelType w:val="multilevel"/>
    <w:tmpl w:val="4EA224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7"/>
    <w:rsid w:val="0004267D"/>
    <w:rsid w:val="000D626C"/>
    <w:rsid w:val="000E0BB8"/>
    <w:rsid w:val="000E760F"/>
    <w:rsid w:val="000F1486"/>
    <w:rsid w:val="000F19F6"/>
    <w:rsid w:val="001575DE"/>
    <w:rsid w:val="001731B8"/>
    <w:rsid w:val="001A44D4"/>
    <w:rsid w:val="001C5E5F"/>
    <w:rsid w:val="002006FC"/>
    <w:rsid w:val="002025DA"/>
    <w:rsid w:val="00206E44"/>
    <w:rsid w:val="00216768"/>
    <w:rsid w:val="0043507D"/>
    <w:rsid w:val="004555B9"/>
    <w:rsid w:val="00456030"/>
    <w:rsid w:val="004801CC"/>
    <w:rsid w:val="004A2D1D"/>
    <w:rsid w:val="004B2639"/>
    <w:rsid w:val="005A2CC5"/>
    <w:rsid w:val="00632501"/>
    <w:rsid w:val="00680C03"/>
    <w:rsid w:val="006B2786"/>
    <w:rsid w:val="00745670"/>
    <w:rsid w:val="00774E91"/>
    <w:rsid w:val="007A003C"/>
    <w:rsid w:val="00925E89"/>
    <w:rsid w:val="009274F4"/>
    <w:rsid w:val="009549BB"/>
    <w:rsid w:val="00957C9B"/>
    <w:rsid w:val="009641F2"/>
    <w:rsid w:val="00964607"/>
    <w:rsid w:val="009F0EE1"/>
    <w:rsid w:val="00A211FF"/>
    <w:rsid w:val="00B60A93"/>
    <w:rsid w:val="00B62C83"/>
    <w:rsid w:val="00B8693D"/>
    <w:rsid w:val="00BD0435"/>
    <w:rsid w:val="00BE7E2D"/>
    <w:rsid w:val="00C16686"/>
    <w:rsid w:val="00C47F29"/>
    <w:rsid w:val="00CA70FB"/>
    <w:rsid w:val="00CC253A"/>
    <w:rsid w:val="00D0448E"/>
    <w:rsid w:val="00D0549A"/>
    <w:rsid w:val="00D72828"/>
    <w:rsid w:val="00DC1A26"/>
    <w:rsid w:val="00E10367"/>
    <w:rsid w:val="00EA426D"/>
    <w:rsid w:val="00EF5612"/>
    <w:rsid w:val="00F111D8"/>
    <w:rsid w:val="00F73993"/>
    <w:rsid w:val="00FA5A47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E54AF7E"/>
  <w15:docId w15:val="{465D0AA0-9375-46D9-BCDA-88AB67FF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A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925E89"/>
    <w:pPr>
      <w:keepNext/>
      <w:suppressAutoHyphens/>
      <w:spacing w:line="252" w:lineRule="auto"/>
      <w:ind w:firstLine="0"/>
      <w:contextualSpacing w:val="0"/>
      <w:jc w:val="left"/>
      <w:outlineLvl w:val="0"/>
    </w:pPr>
    <w:rPr>
      <w:rFonts w:ascii="PT Astra Serif" w:eastAsia="Tahoma" w:hAnsi="PT Astra Serif" w:cs="Noto Sans Devanagari"/>
      <w:spacing w:val="0"/>
      <w:kern w:val="0"/>
      <w:sz w:val="28"/>
      <w:szCs w:val="28"/>
      <w:lang w:eastAsia="en-US"/>
    </w:rPr>
  </w:style>
  <w:style w:type="paragraph" w:styleId="2">
    <w:name w:val="heading 2"/>
    <w:basedOn w:val="a0"/>
    <w:next w:val="a2"/>
    <w:link w:val="20"/>
    <w:unhideWhenUsed/>
    <w:qFormat/>
    <w:rsid w:val="00925E89"/>
    <w:pPr>
      <w:keepNext/>
      <w:suppressAutoHyphens/>
      <w:spacing w:before="200" w:after="120" w:line="252" w:lineRule="auto"/>
      <w:ind w:firstLine="0"/>
      <w:contextualSpacing w:val="0"/>
      <w:jc w:val="left"/>
      <w:outlineLvl w:val="1"/>
    </w:pPr>
    <w:rPr>
      <w:rFonts w:ascii="Liberation Serif" w:eastAsia="Tahoma" w:hAnsi="Liberation Serif" w:cs="Tahoma"/>
      <w:b/>
      <w:bCs/>
      <w:spacing w:val="0"/>
      <w:kern w:val="0"/>
      <w:sz w:val="36"/>
      <w:szCs w:val="36"/>
      <w:lang w:eastAsia="en-US"/>
    </w:rPr>
  </w:style>
  <w:style w:type="paragraph" w:styleId="3">
    <w:name w:val="heading 3"/>
    <w:basedOn w:val="a0"/>
    <w:next w:val="a2"/>
    <w:link w:val="30"/>
    <w:semiHidden/>
    <w:unhideWhenUsed/>
    <w:qFormat/>
    <w:rsid w:val="00925E89"/>
    <w:pPr>
      <w:keepNext/>
      <w:suppressAutoHyphens/>
      <w:spacing w:line="252" w:lineRule="auto"/>
      <w:ind w:firstLine="0"/>
      <w:contextualSpacing w:val="0"/>
      <w:jc w:val="left"/>
      <w:outlineLvl w:val="2"/>
    </w:pPr>
    <w:rPr>
      <w:rFonts w:ascii="PT Astra Serif" w:eastAsia="Tahoma" w:hAnsi="PT Astra Serif" w:cs="Noto Sans Devanagari"/>
      <w:spacing w:val="0"/>
      <w:kern w:val="0"/>
      <w:sz w:val="28"/>
      <w:szCs w:val="28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нак Знак Знак Знак"/>
    <w:basedOn w:val="a"/>
    <w:rsid w:val="00FA5A4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styleId="a2">
    <w:name w:val="Body Text"/>
    <w:basedOn w:val="a"/>
    <w:link w:val="a7"/>
    <w:rsid w:val="00FA5A47"/>
    <w:pPr>
      <w:spacing w:after="120"/>
    </w:pPr>
  </w:style>
  <w:style w:type="character" w:customStyle="1" w:styleId="a7">
    <w:name w:val="Основной текст Знак"/>
    <w:basedOn w:val="a3"/>
    <w:link w:val="a2"/>
    <w:rsid w:val="00FA5A4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4"/>
    <w:rsid w:val="00FA5A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3"/>
    <w:uiPriority w:val="99"/>
    <w:semiHidden/>
    <w:unhideWhenUsed/>
    <w:rsid w:val="004B263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3250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B60A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3"/>
    <w:link w:val="ab"/>
    <w:uiPriority w:val="99"/>
    <w:rsid w:val="00B60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60A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3"/>
    <w:link w:val="ad"/>
    <w:uiPriority w:val="99"/>
    <w:rsid w:val="00B60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7282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E0BB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3"/>
    <w:link w:val="af0"/>
    <w:uiPriority w:val="99"/>
    <w:semiHidden/>
    <w:rsid w:val="000E0BB8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ody Text First Indent"/>
    <w:basedOn w:val="a2"/>
    <w:link w:val="af3"/>
    <w:uiPriority w:val="99"/>
    <w:semiHidden/>
    <w:unhideWhenUsed/>
    <w:rsid w:val="00925E89"/>
    <w:pPr>
      <w:spacing w:after="0"/>
      <w:ind w:firstLine="360"/>
    </w:pPr>
  </w:style>
  <w:style w:type="character" w:customStyle="1" w:styleId="af3">
    <w:name w:val="Красная строка Знак"/>
    <w:basedOn w:val="a7"/>
    <w:link w:val="af2"/>
    <w:uiPriority w:val="99"/>
    <w:semiHidden/>
    <w:rsid w:val="00925E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3"/>
    <w:link w:val="1"/>
    <w:rsid w:val="00925E89"/>
    <w:rPr>
      <w:rFonts w:ascii="PT Astra Serif" w:eastAsia="Tahoma" w:hAnsi="PT Astra Serif" w:cs="Noto Sans Devanagari"/>
      <w:sz w:val="28"/>
      <w:szCs w:val="28"/>
    </w:rPr>
  </w:style>
  <w:style w:type="character" w:customStyle="1" w:styleId="20">
    <w:name w:val="Заголовок 2 Знак"/>
    <w:basedOn w:val="a3"/>
    <w:link w:val="2"/>
    <w:rsid w:val="00925E89"/>
    <w:rPr>
      <w:rFonts w:ascii="Liberation Serif" w:eastAsia="Tahoma" w:hAnsi="Liberation Serif" w:cs="Tahoma"/>
      <w:b/>
      <w:bCs/>
      <w:sz w:val="36"/>
      <w:szCs w:val="36"/>
    </w:rPr>
  </w:style>
  <w:style w:type="character" w:customStyle="1" w:styleId="30">
    <w:name w:val="Заголовок 3 Знак"/>
    <w:basedOn w:val="a3"/>
    <w:link w:val="3"/>
    <w:semiHidden/>
    <w:rsid w:val="00925E89"/>
    <w:rPr>
      <w:rFonts w:ascii="PT Astra Serif" w:eastAsia="Tahoma" w:hAnsi="PT Astra Serif" w:cs="Noto Sans Devanagari"/>
      <w:sz w:val="28"/>
      <w:szCs w:val="28"/>
    </w:rPr>
  </w:style>
  <w:style w:type="character" w:styleId="af4">
    <w:name w:val="Strong"/>
    <w:basedOn w:val="a3"/>
    <w:qFormat/>
    <w:rsid w:val="00925E89"/>
    <w:rPr>
      <w:b/>
      <w:bCs/>
    </w:rPr>
  </w:style>
  <w:style w:type="paragraph" w:styleId="a0">
    <w:name w:val="Title"/>
    <w:basedOn w:val="a"/>
    <w:next w:val="a"/>
    <w:link w:val="af5"/>
    <w:uiPriority w:val="10"/>
    <w:qFormat/>
    <w:rsid w:val="00925E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3"/>
    <w:link w:val="a0"/>
    <w:uiPriority w:val="10"/>
    <w:rsid w:val="00925E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1">
    <w:name w:val="Body Text Indent"/>
    <w:basedOn w:val="a"/>
    <w:link w:val="af6"/>
    <w:uiPriority w:val="99"/>
    <w:semiHidden/>
    <w:unhideWhenUsed/>
    <w:rsid w:val="00925E89"/>
    <w:pPr>
      <w:spacing w:after="120"/>
      <w:ind w:left="283"/>
    </w:pPr>
  </w:style>
  <w:style w:type="character" w:customStyle="1" w:styleId="af6">
    <w:name w:val="Основной текст с отступом Знак"/>
    <w:basedOn w:val="a3"/>
    <w:link w:val="a1"/>
    <w:uiPriority w:val="99"/>
    <w:semiHidden/>
    <w:rsid w:val="00925E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Motygullina711</dc:creator>
  <cp:keywords/>
  <dc:description/>
  <cp:lastModifiedBy>User</cp:lastModifiedBy>
  <cp:revision>10</cp:revision>
  <cp:lastPrinted>2025-06-02T13:51:00Z</cp:lastPrinted>
  <dcterms:created xsi:type="dcterms:W3CDTF">2025-05-19T11:56:00Z</dcterms:created>
  <dcterms:modified xsi:type="dcterms:W3CDTF">2025-06-02T13:52:00Z</dcterms:modified>
</cp:coreProperties>
</file>